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A892B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11303000</wp:posOffset>
            </wp:positionH>
            <wp:positionV relativeFrom="topMargin">
              <wp:posOffset>10604500</wp:posOffset>
            </wp:positionV>
            <wp:extent cx="381000" cy="469900"/>
            <wp:effectExtent l="0" t="0" r="0" b="635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河南省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年初中学业水平考试试卷</w:t>
      </w:r>
    </w:p>
    <w:p w14:paraId="20B0B80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</w:t>
      </w:r>
    </w:p>
    <w:p w14:paraId="1FD9A855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047C2F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页，分为选择题和非选择题，满分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36BB8E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．开卷考试，可查阅参考资料，但应独立答题，禁止交流资料。</w:t>
      </w:r>
    </w:p>
    <w:p w14:paraId="6CE97AB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．本试卷上不要答题，请按答题卡上注意事项的要求，直接把答案填写在答题卡上。答在试卷上的答案无效。</w:t>
      </w:r>
    </w:p>
    <w:p w14:paraId="13416095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872D5A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下列每小题列出的四个选项中，只有一个选项是最符合题目要求的。请将正确选项的字母代号涂写在答题卡相应位置上。</w:t>
      </w:r>
    </w:p>
    <w:p w14:paraId="0C1D643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有考古学家认为，下图中分别用不同线条装饰的两侧陶壶，可能代表了两个缔结同盟的部落。从这一视角看，双连壶独特的设计可能体现了先民对（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FF4E662">
      <w:pPr>
        <w:spacing w:line="360" w:lineRule="auto"/>
        <w:jc w:val="left"/>
      </w:pPr>
      <w:r>
        <w:drawing>
          <wp:inline distT="0" distB="0" distL="114300" distR="114300">
            <wp:extent cx="2047875" cy="1743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FAD53">
      <w:pPr>
        <w:spacing w:line="360" w:lineRule="auto"/>
        <w:jc w:val="left"/>
      </w:pPr>
      <w:r>
        <w:rPr>
          <w:color w:val="auto"/>
        </w:rPr>
        <w:t>郑州大河村遗址出土的彩陶双联壶</w:t>
      </w:r>
    </w:p>
    <w:p w14:paraId="4CC4C3B9">
      <w:pPr>
        <w:spacing w:line="360" w:lineRule="auto"/>
        <w:jc w:val="left"/>
      </w:pPr>
      <w:r>
        <w:rPr>
          <w:color w:val="auto"/>
        </w:rPr>
        <w:t>（距今约6000-5000年）</w:t>
      </w:r>
    </w:p>
    <w:p w14:paraId="60E887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自然环境的认知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农业活动的重视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生产工具的创新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共赢精神的表达</w:t>
      </w:r>
    </w:p>
    <w:p w14:paraId="000DA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从下列文物的对比中，可以看出我国古代文字（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CC9C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52955"/>
            <wp:effectExtent l="0" t="0" r="0" b="444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5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001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起源于原始的交换活动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经历了漫长的形成过程</w:t>
      </w:r>
    </w:p>
    <w:p w14:paraId="09F040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记录了先民的艺术追求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密切了区域间经济联系</w:t>
      </w:r>
    </w:p>
    <w:p w14:paraId="62539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战国时期，当诸侯们摒弃出身背景，以人的才能为原则选任官员时，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布衣卿相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养士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成为当时独特的风景线。材料反映了战国时期（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6269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诸侯争霸导致社会动荡不安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制度改革带来社会风气变化</w:t>
      </w:r>
    </w:p>
    <w:p w14:paraId="26BDBB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社会变革引起思想文化活跃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百家争鸣提升士人思想素养</w:t>
      </w:r>
    </w:p>
    <w:p w14:paraId="3E248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某学者曾说：近世言秦政，率斥其专制。然按实而论，秦人初创中国统一之新局，其所努力，亦均为当时事势所需。材料表明该学者（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9002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认为秦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版图空前绝后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感叹秦的制度泽被后世</w:t>
      </w:r>
    </w:p>
    <w:p w14:paraId="6758AA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批评秦的专制残酷暴虐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强调秦的统一顺应时势</w:t>
      </w:r>
    </w:p>
    <w:p w14:paraId="7D960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有学者认为，在久乱承平之后，社会秩序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重建需要一个较长的时期，应渐进地实行。隋却急于收到其成效，一味依靠政治强力推进，最终引发了剧烈的政治动荡。该学者强调隋末政治动荡是由于（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C118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滥用酷吏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操之过急的施政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修建运河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三征辽东的行动</w:t>
      </w:r>
    </w:p>
    <w:p w14:paraId="5191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某学者写道：宋代在中国传统科学技术的诸多领域都有了新的突破。下列能够佐证这一观点的是（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7904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造纸术的发明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火药的出现</w:t>
      </w:r>
    </w:p>
    <w:p w14:paraId="077BC7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曲辕犁的发明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活字印刷术的发明</w:t>
      </w:r>
    </w:p>
    <w:p w14:paraId="7CC97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下图这部药物学著作以水、草、人等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部为纲，部下设类，各类下以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气味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主治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等为分项。由此可见，作者编写时注重（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9B5D8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2457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19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          《本草纲目》书影</w:t>
      </w:r>
    </w:p>
    <w:p w14:paraId="4EED59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纲目体系的建构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前人经验的总结</w:t>
      </w:r>
    </w:p>
    <w:p w14:paraId="1372B0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疾病预防的研究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临床药方的收集</w:t>
      </w:r>
    </w:p>
    <w:p w14:paraId="523135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世纪末，全国各地许多爱国知识分子利用诗歌、散文、小说、漫画等多种形式，号召人民起来进行反割台斗争。与这一斗争史事相关的条约是（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4D71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《南京条约》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《北京条约》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《马关条约》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《辛丑条约》</w:t>
      </w:r>
    </w:p>
    <w:p w14:paraId="7FDE2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据统计，</w:t>
      </w:r>
      <w:r>
        <w:rPr>
          <w:rFonts w:ascii="Times New Roman" w:hAnsi="Times New Roman" w:eastAsia="Times New Roman" w:cs="Times New Roman"/>
          <w:color w:val="000000"/>
        </w:rPr>
        <w:t>1894—1905</w:t>
      </w:r>
      <w:r>
        <w:rPr>
          <w:rFonts w:ascii="宋体" w:hAnsi="宋体" w:eastAsia="宋体" w:cs="宋体"/>
          <w:color w:val="000000"/>
        </w:rPr>
        <w:t>年，类似兴中会的海内外革命团体共有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多个，这为中国同盟会的成立提供了（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AEDA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思想基础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组织基础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阶级基础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群众基础</w:t>
      </w:r>
    </w:p>
    <w:p w14:paraId="2F1E5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1919—1920</w:t>
      </w:r>
      <w:r>
        <w:rPr>
          <w:rFonts w:ascii="宋体" w:hAnsi="宋体" w:eastAsia="宋体" w:cs="宋体"/>
          <w:color w:val="000000"/>
        </w:rPr>
        <w:t>年，全国学生刊物有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多种，刊登内容均采用白话文；一些著名的老牌刊物也改用白话文刊登作品。材料表明（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9FC2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民主科学成为时代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呼声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传统文化滋养了新文学发展</w:t>
      </w:r>
    </w:p>
    <w:p w14:paraId="54EA1E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文化出版助力白话文普及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文学革命促进国民思想觉醒</w:t>
      </w:r>
    </w:p>
    <w:p w14:paraId="02CD7C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1938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月，毛泽东指出：抗日战争是全民族的革命战争，它的胜利，离不开战争的政治目的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驱逐日本帝国主义、建立自由平等的新中国。由此可知，抗日战争（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FA0B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需要得到国际援助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坚持国共两党合作</w:t>
      </w:r>
    </w:p>
    <w:p w14:paraId="5382EA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具有双重历史任务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影响世界历史进程</w:t>
      </w:r>
    </w:p>
    <w:p w14:paraId="2DC34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1970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日，《人民日报》《解放军报》联合印发了喜报，文中提到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卫星运行轨道，距地球最近点</w:t>
      </w:r>
      <w:r>
        <w:rPr>
          <w:rFonts w:ascii="Times New Roman" w:hAnsi="Times New Roman" w:eastAsia="Times New Roman" w:cs="Times New Roman"/>
          <w:color w:val="000000"/>
        </w:rPr>
        <w:t>439</w:t>
      </w:r>
      <w:r>
        <w:rPr>
          <w:rFonts w:ascii="宋体" w:hAnsi="宋体" w:eastAsia="宋体" w:cs="宋体"/>
          <w:color w:val="000000"/>
        </w:rPr>
        <w:t>公里，最远点</w:t>
      </w:r>
      <w:r>
        <w:rPr>
          <w:rFonts w:ascii="Times New Roman" w:hAnsi="Times New Roman" w:eastAsia="Times New Roman" w:cs="Times New Roman"/>
          <w:color w:val="000000"/>
        </w:rPr>
        <w:t>2384</w:t>
      </w:r>
      <w:r>
        <w:rPr>
          <w:rFonts w:ascii="宋体" w:hAnsi="宋体" w:eastAsia="宋体" w:cs="宋体"/>
          <w:color w:val="000000"/>
        </w:rPr>
        <w:t>公里</w:t>
      </w:r>
      <w:r>
        <w:rPr>
          <w:rFonts w:ascii="Times New Roman" w:hAnsi="Times New Roman" w:eastAsia="Times New Roman" w:cs="Times New Roman"/>
          <w:color w:val="000000"/>
        </w:rPr>
        <w:t>……”</w:t>
      </w:r>
      <w:r>
        <w:rPr>
          <w:rFonts w:ascii="宋体" w:hAnsi="宋体" w:eastAsia="宋体" w:cs="宋体"/>
          <w:color w:val="000000"/>
        </w:rPr>
        <w:t>。喜报内容描述的历史事件是（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B79C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中国第一颗氢弹爆炸成功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中国第一颗人造地球卫星发射成功</w:t>
      </w:r>
    </w:p>
    <w:p w14:paraId="63DA37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神舟五号载人飞船成功返回地面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中国人首次进入自己的空间站</w:t>
      </w:r>
    </w:p>
    <w:p w14:paraId="3E8E2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互联网</w:t>
      </w:r>
      <w:r>
        <w:rPr>
          <w:rFonts w:ascii="Times New Roman" w:hAnsi="Times New Roman" w:eastAsia="Times New Roman" w:cs="Times New Roman"/>
          <w:color w:val="000000"/>
        </w:rPr>
        <w:t>+”</w:t>
      </w:r>
      <w:r>
        <w:rPr>
          <w:rFonts w:ascii="宋体" w:hAnsi="宋体" w:eastAsia="宋体" w:cs="宋体"/>
          <w:color w:val="000000"/>
        </w:rPr>
        <w:t>为许多传统行业实现创新驱动开辟了新路径。因此，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互联网</w:t>
      </w:r>
      <w:r>
        <w:rPr>
          <w:rFonts w:ascii="Times New Roman" w:hAnsi="Times New Roman" w:eastAsia="Times New Roman" w:cs="Times New Roman"/>
          <w:color w:val="000000"/>
        </w:rPr>
        <w:t>+”</w:t>
      </w:r>
      <w:r>
        <w:rPr>
          <w:rFonts w:ascii="宋体" w:hAnsi="宋体" w:eastAsia="宋体" w:cs="宋体"/>
          <w:color w:val="000000"/>
        </w:rPr>
        <w:t>成为</w:t>
      </w:r>
      <w:r>
        <w:rPr>
          <w:rFonts w:ascii="Times New Roman" w:hAnsi="Times New Roman" w:eastAsia="Times New Roman" w:cs="Times New Roman"/>
          <w:color w:val="000000"/>
        </w:rPr>
        <w:t>2015</w:t>
      </w:r>
      <w:r>
        <w:rPr>
          <w:rFonts w:ascii="宋体" w:hAnsi="宋体" w:eastAsia="宋体" w:cs="宋体"/>
          <w:color w:val="000000"/>
        </w:rPr>
        <w:t>年国内十大流行语之一。这反映出我国（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CED7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信息技术赋能行业创新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高等教育得到迅速发展</w:t>
      </w:r>
    </w:p>
    <w:p w14:paraId="16228C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国防科技有了新的突破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百姓生活日益丰富多彩</w:t>
      </w:r>
    </w:p>
    <w:p w14:paraId="72AA0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古代罗马人制出了一种非常坚固耐用的混凝土，有了它，便能建造出古希腊人所不敢想象的巨型工程。材料强调古罗马建筑的发展得益于（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BF2C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建筑材料的研制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希腊建筑的传承</w:t>
      </w:r>
    </w:p>
    <w:p w14:paraId="176347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建筑艺术的创新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东西方文明互鉴</w:t>
      </w:r>
    </w:p>
    <w:p w14:paraId="53354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作为法兰克王国国王，他十分重视传承古典文化。在其推动下，出现了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加洛林文艺复兴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。他是（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BFC7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伯里克利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亚历山大大帝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查理大帝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查士丁尼一世</w:t>
      </w:r>
    </w:p>
    <w:p w14:paraId="2388F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列宁指出：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世纪这些真诚而正直的人，衷心地期望建立一个美好的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理性王国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，实现全人类的自由、幸福和进步。列宁评价的是近代欧洲（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08505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人文主义者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自然科学家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远洋航海家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启蒙思想家</w:t>
      </w:r>
    </w:p>
    <w:p w14:paraId="01322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年代，一首工人阶级的歌曲唱道：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有位残忍无情的国王，超出了诗人的想象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此无情的国王就是蒸汽机。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面对压迫，工人破坏机器、捣毁厂房以示反抗。材料反映了当时的工人阶级（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0866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以资本主义制度为斗争的矛头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作为独立的政治力量登上了政治舞台</w:t>
      </w:r>
    </w:p>
    <w:p w14:paraId="73E395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迫切需要革命理论的正确指导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创立了人民实现自身解放的思想体系</w:t>
      </w:r>
    </w:p>
    <w:p w14:paraId="749B0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1863</w:t>
      </w:r>
      <w:r>
        <w:rPr>
          <w:rFonts w:ascii="宋体" w:hAnsi="宋体" w:eastAsia="宋体" w:cs="宋体"/>
          <w:color w:val="000000"/>
        </w:rPr>
        <w:t>年底，林肯向国会提出了一份宣言。其中规定，一切参加战争的南方同胞，只要宣誓忠诚于国家、承认废除奴隶制，都可以得到原谅。林肯提出这一宣言的主要目的是（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DC7F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维护国家统一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推进西进运动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完善法律制度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促进工业发展</w:t>
      </w:r>
    </w:p>
    <w:p w14:paraId="78BF2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下表列举了第二次世界大战中的一些重要史事。这些史事（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8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65"/>
        <w:gridCol w:w="6260"/>
      </w:tblGrid>
      <w:tr w14:paraId="2E55E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35CA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</w:p>
        </w:tc>
        <w:tc>
          <w:tcPr>
            <w:tcW w:w="3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9BC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事件</w:t>
            </w:r>
          </w:p>
        </w:tc>
      </w:tr>
      <w:tr w14:paraId="4E9E1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DF4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1941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W w:w="3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45AB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丘吉尔表示坚决支持苏联的卫国战争</w:t>
            </w:r>
          </w:p>
        </w:tc>
      </w:tr>
      <w:tr w14:paraId="4F64F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179B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1941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W w:w="3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756A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罗斯福宣布，美国愿意援助包括苏联在内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26490329" name="图片 1026490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490329" name="图片 102649032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所有抵抗法西斯的国家</w:t>
            </w:r>
          </w:p>
        </w:tc>
      </w:tr>
      <w:tr w14:paraId="3E7AD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AB3A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1941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W w:w="3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E47C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斯大林表示愿意与欧美反对德国法西斯的国家和人民结成统一战线</w:t>
            </w:r>
          </w:p>
        </w:tc>
      </w:tr>
    </w:tbl>
    <w:p w14:paraId="4FE4C675">
      <w:pPr>
        <w:spacing w:line="360" w:lineRule="auto"/>
        <w:jc w:val="left"/>
        <w:textAlignment w:val="center"/>
        <w:rPr>
          <w:color w:val="000000"/>
        </w:rPr>
      </w:pPr>
    </w:p>
    <w:p w14:paraId="750F16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遏制了法西斯国家侵略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助力了世界反法西斯同盟的建立</w:t>
      </w:r>
    </w:p>
    <w:p w14:paraId="2F009A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确定了战后的世界格局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扭转了世界反法西斯战争的形势</w:t>
      </w:r>
    </w:p>
    <w:p w14:paraId="51508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世纪中期开始，以法、德和解为基础，欧洲煤钢联营的启动及扩大发展，使欧洲出现了从未有过的较长时期的稳定与和平发展局面。据此，该局面出现的主要原因是（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871F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马歇尔计划的实施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两极格局的正式形成</w:t>
      </w:r>
    </w:p>
    <w:p w14:paraId="4BAEF8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欧洲一体化的推进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高新技术的持续发展</w:t>
      </w:r>
    </w:p>
    <w:p w14:paraId="47F24E7E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935D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阅读下列材料，回答问题。</w:t>
      </w:r>
    </w:p>
    <w:p w14:paraId="25B7842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河南一带居天下之中，是中国商人、商业、商文化的重要发源地。夏商周时期，中原地区是王朝统治的核心区域，人口汇聚，交通发达，以此为基础，铸就了古代早期中原地区商业的兴盛。</w:t>
      </w:r>
    </w:p>
    <w:p w14:paraId="30D018C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摘编自王少林《古代中原地区的水陆交通与工商业》</w:t>
      </w:r>
    </w:p>
    <w:p w14:paraId="4A5ED47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春秋战国时期，随着商业的发展，中原地区形成了许多著名都会，如濮（今濮阳）等。西汉时期，中原有富冠海内的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天下名都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座中的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座，如宛（今南阳）等。隋唐时期，洛阳作为丝绸之路的东端起点，外国商旅往来频繁。几千年来，中原地区孕育的兼容并蓄、勤俭内敛、重德尚义、商道济世的商业文化内涵，成为中华商业文化的精髓。</w:t>
      </w:r>
    </w:p>
    <w:p w14:paraId="6BEFEAF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摘编自程有为《河南简史》</w:t>
      </w:r>
    </w:p>
    <w:p w14:paraId="37D69A6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</w:p>
    <w:p w14:paraId="611FA3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8383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2533650" cy="1885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45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           高铁郑州航空港站                               一架卢森堡货航机停在郑州机场</w:t>
      </w:r>
    </w:p>
    <w:p w14:paraId="09BF1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据材料一，古代早期中原地区商业兴盛的原因有哪些？</w:t>
      </w:r>
    </w:p>
    <w:p w14:paraId="191BA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据材料二，概括古代中原地区商业发展的影响。</w:t>
      </w:r>
    </w:p>
    <w:p w14:paraId="66208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综上所述，你认为地处中原的河南应如何助力当前我国商业贸易的发展？</w:t>
      </w:r>
    </w:p>
    <w:p w14:paraId="5635A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请任选下面一个主题中的两次会议或两处革命旧址，围绕该主题，写一篇</w:t>
      </w:r>
      <w:r>
        <w:rPr>
          <w:rFonts w:ascii="Times New Roman" w:hAnsi="Times New Roman" w:eastAsia="Times New Roman" w:cs="Times New Roman"/>
          <w:color w:val="000000"/>
        </w:rPr>
        <w:t>80~120</w:t>
      </w:r>
      <w:r>
        <w:rPr>
          <w:rFonts w:ascii="宋体" w:hAnsi="宋体" w:eastAsia="宋体" w:cs="宋体"/>
          <w:color w:val="000000"/>
        </w:rPr>
        <w:t>字的小短文。（要求：题目自拟，观点明确；史实正确；条理清晰，语句通顺，表述完整）</w:t>
      </w:r>
    </w:p>
    <w:p w14:paraId="1F2EE66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主题一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重要会议与国家命运</w:t>
      </w:r>
    </w:p>
    <w:p w14:paraId="1848F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31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3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A24C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主题二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红色记忆与民族精神</w:t>
      </w:r>
    </w:p>
    <w:p w14:paraId="3835F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9283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9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51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阅读下列材料，回答问题。</w:t>
      </w:r>
    </w:p>
    <w:p w14:paraId="4AE260A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在中国历史上，唐朝是一个开放的时代。唐王朝不仅以博大的胸怀接纳来自西亚、中亚等地的文化，也以积极的态度输出先进的文明给周边国家。</w:t>
      </w:r>
    </w:p>
    <w:p w14:paraId="004C633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摘编自卜宪群《中国通史》</w:t>
      </w:r>
    </w:p>
    <w:p w14:paraId="5239D0B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19</w:t>
      </w:r>
      <w:r>
        <w:rPr>
          <w:rFonts w:ascii="楷体" w:hAnsi="楷体" w:eastAsia="楷体" w:cs="楷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年代以后，中国多次受到外国的军事侵略，因而被加上种种不平等条约的束缚。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所以那时的中国可以说是完全开放的，而这种开放是以丧失作为独立国家所应拥有的主权为代价的。</w:t>
      </w:r>
    </w:p>
    <w:p w14:paraId="5A9451C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摘编自胡绳《从鸦片战争到五四运动》</w:t>
      </w:r>
    </w:p>
    <w:p w14:paraId="044A3B5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2013</w:t>
      </w:r>
      <w:r>
        <w:rPr>
          <w:rFonts w:ascii="楷体" w:hAnsi="楷体" w:eastAsia="楷体" w:cs="楷体"/>
          <w:color w:val="000000"/>
        </w:rPr>
        <w:t>年中国首次提出共建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一带一路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倡议以来，中国与各方携手，推动共建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一带一路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落地生根，蓬勃发展，促进共同发展繁荣。</w:t>
      </w:r>
    </w:p>
    <w:p w14:paraId="3ACB21B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 xml:space="preserve">1  </w:t>
      </w:r>
      <w:r>
        <w:rPr>
          <w:rFonts w:ascii="楷体" w:hAnsi="楷体" w:eastAsia="楷体" w:cs="楷体"/>
          <w:color w:val="000000"/>
        </w:rPr>
        <w:t>共建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一带一路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境外经贸合作区成就统计表（部分）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05"/>
        <w:gridCol w:w="1349"/>
        <w:gridCol w:w="1769"/>
        <w:gridCol w:w="2399"/>
        <w:gridCol w:w="2609"/>
      </w:tblGrid>
      <w:tr w14:paraId="08D12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1FC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EFB9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涉及国家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楷体" w:hAnsi="楷体" w:eastAsia="楷体" w:cs="楷体"/>
                <w:color w:val="000000"/>
              </w:rPr>
              <w:t>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4100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累计投资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楷体" w:hAnsi="楷体" w:eastAsia="楷体" w:cs="楷体"/>
                <w:color w:val="000000"/>
              </w:rPr>
              <w:t>亿美元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3366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上缴东道国税费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楷体" w:hAnsi="楷体" w:eastAsia="楷体" w:cs="楷体"/>
                <w:color w:val="000000"/>
              </w:rPr>
              <w:t>亿美元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2343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为当地创造就业岗位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楷体" w:hAnsi="楷体" w:eastAsia="楷体" w:cs="楷体"/>
                <w:color w:val="000000"/>
              </w:rPr>
              <w:t>万个</w:t>
            </w:r>
          </w:p>
        </w:tc>
      </w:tr>
      <w:tr w14:paraId="52330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624A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截至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2021</w:t>
            </w:r>
            <w:r>
              <w:rPr>
                <w:rFonts w:ascii="楷体" w:hAnsi="楷体" w:eastAsia="楷体" w:cs="楷体"/>
                <w:color w:val="000000"/>
              </w:rPr>
              <w:t>年底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4B8A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00A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12BC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A9B9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39.2</w:t>
            </w:r>
          </w:p>
        </w:tc>
      </w:tr>
    </w:tbl>
    <w:p w14:paraId="18A4492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 xml:space="preserve">2  </w:t>
      </w:r>
      <w:r>
        <w:rPr>
          <w:rFonts w:ascii="楷体" w:hAnsi="楷体" w:eastAsia="楷体" w:cs="楷体"/>
          <w:color w:val="000000"/>
        </w:rPr>
        <w:t>共建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一带一路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十年成就统计表（部分）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8"/>
        <w:gridCol w:w="1498"/>
        <w:gridCol w:w="1897"/>
        <w:gridCol w:w="1498"/>
        <w:gridCol w:w="1498"/>
        <w:gridCol w:w="2297"/>
      </w:tblGrid>
      <w:tr w14:paraId="23031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65" w:hRule="atLeast"/>
        </w:trPr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BF2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W w:w="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D6B2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签署国家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楷体" w:hAnsi="楷体" w:eastAsia="楷体" w:cs="楷体"/>
                <w:color w:val="000000"/>
              </w:rPr>
              <w:t>个</w:t>
            </w:r>
          </w:p>
        </w:tc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945A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签署国际组织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楷体" w:hAnsi="楷体" w:eastAsia="楷体" w:cs="楷体"/>
                <w:color w:val="000000"/>
              </w:rPr>
              <w:t>个</w:t>
            </w:r>
          </w:p>
        </w:tc>
        <w:tc>
          <w:tcPr>
            <w:tcW w:w="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7F7A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文件成果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楷体" w:hAnsi="楷体" w:eastAsia="楷体" w:cs="楷体"/>
                <w:color w:val="000000"/>
              </w:rPr>
              <w:t>份</w:t>
            </w:r>
          </w:p>
        </w:tc>
        <w:tc>
          <w:tcPr>
            <w:tcW w:w="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A5B8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合作项目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楷体" w:hAnsi="楷体" w:eastAsia="楷体" w:cs="楷体"/>
                <w:color w:val="000000"/>
              </w:rPr>
              <w:t>个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6DF6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涵盖领域</w:t>
            </w:r>
          </w:p>
        </w:tc>
      </w:tr>
      <w:tr w14:paraId="5CFBA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065" w:hRule="atLeast"/>
        </w:trPr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FF0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截至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W w:w="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90A7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151</w:t>
            </w:r>
          </w:p>
        </w:tc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CD7E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  <w:tc>
          <w:tcPr>
            <w:tcW w:w="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434E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  <w:r>
              <w:rPr>
                <w:rFonts w:ascii="宋体" w:hAnsi="宋体" w:eastAsia="宋体" w:cs="宋体"/>
                <w:color w:val="000000"/>
              </w:rPr>
              <w:t>多</w:t>
            </w:r>
          </w:p>
        </w:tc>
        <w:tc>
          <w:tcPr>
            <w:tcW w:w="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9DCE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3000</w:t>
            </w:r>
            <w:r>
              <w:rPr>
                <w:rFonts w:ascii="宋体" w:hAnsi="宋体" w:eastAsia="宋体" w:cs="宋体"/>
                <w:color w:val="000000"/>
              </w:rPr>
              <w:t>多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93DEA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土地投资、科技人文、海洋贸易、数字经济、互联网金融、绿色创新等</w:t>
            </w:r>
          </w:p>
        </w:tc>
      </w:tr>
    </w:tbl>
    <w:p w14:paraId="2F3055D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整理自白永秀等《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一带一路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高质量发展：成就、变局与转型》</w:t>
      </w:r>
    </w:p>
    <w:p w14:paraId="0BDD6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据材料一和材料二，指出唐朝的开放与近代开放的不同之处。</w:t>
      </w:r>
    </w:p>
    <w:p w14:paraId="0561A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据材料三，共建“一带一路”是新时代对外开放的重大举措，概括其发挥的作用。</w:t>
      </w:r>
    </w:p>
    <w:p w14:paraId="4567B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综上所述，谈谈你对国家实施对外开放的认识。</w:t>
      </w:r>
    </w:p>
    <w:p w14:paraId="33FD9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阅读下列材料，回答问题。</w:t>
      </w:r>
    </w:p>
    <w:p w14:paraId="7E53BA8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蒸汽用来作为动力由来已久。</w:t>
      </w:r>
      <w:r>
        <w:rPr>
          <w:rFonts w:ascii="Times New Roman" w:hAnsi="Times New Roman" w:eastAsia="Times New Roman" w:cs="Times New Roman"/>
          <w:color w:val="000000"/>
        </w:rPr>
        <w:t>1705</w:t>
      </w:r>
      <w:r>
        <w:rPr>
          <w:rFonts w:ascii="楷体" w:hAnsi="楷体" w:eastAsia="楷体" w:cs="楷体"/>
          <w:color w:val="000000"/>
        </w:rPr>
        <w:t>年，纽可门造出蒸汽机，但效率不高，且只能用于矿山抽水。</w:t>
      </w:r>
      <w:r>
        <w:rPr>
          <w:rFonts w:ascii="Times New Roman" w:hAnsi="Times New Roman" w:eastAsia="Times New Roman" w:cs="Times New Roman"/>
          <w:color w:val="000000"/>
        </w:rPr>
        <w:t>1763</w:t>
      </w:r>
      <w:r>
        <w:rPr>
          <w:rFonts w:ascii="楷体" w:hAnsi="楷体" w:eastAsia="楷体" w:cs="楷体"/>
          <w:color w:val="000000"/>
        </w:rPr>
        <w:t>年，瓦特开始修理纽可门蒸汽机。经过长期的不懈努力，</w:t>
      </w:r>
      <w:r>
        <w:rPr>
          <w:rFonts w:ascii="Times New Roman" w:hAnsi="Times New Roman" w:eastAsia="Times New Roman" w:cs="Times New Roman"/>
          <w:color w:val="000000"/>
        </w:rPr>
        <w:t>1785</w:t>
      </w:r>
      <w:r>
        <w:rPr>
          <w:rFonts w:ascii="楷体" w:hAnsi="楷体" w:eastAsia="楷体" w:cs="楷体"/>
          <w:color w:val="000000"/>
        </w:rPr>
        <w:t>年，瓦特改良的蒸汽机投入使用，大大提高了生产效率，成为物质生产开始进入机械化时代的标志。</w:t>
      </w:r>
    </w:p>
    <w:p w14:paraId="45A7ADE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摘编自吴国盛《科学的历程》</w:t>
      </w:r>
    </w:p>
    <w:p w14:paraId="35D6F5B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1831</w:t>
      </w:r>
      <w:r>
        <w:rPr>
          <w:rFonts w:ascii="楷体" w:hAnsi="楷体" w:eastAsia="楷体" w:cs="楷体"/>
          <w:color w:val="000000"/>
        </w:rPr>
        <w:t>年，法拉第发现电磁感应现象；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楷体" w:hAnsi="楷体" w:eastAsia="楷体" w:cs="楷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年代，焦耳发现能量守恒和转化定律。在这些理论的基础上，</w:t>
      </w:r>
      <w:r>
        <w:rPr>
          <w:rFonts w:ascii="Times New Roman" w:hAnsi="Times New Roman" w:eastAsia="Times New Roman" w:cs="Times New Roman"/>
          <w:color w:val="000000"/>
        </w:rPr>
        <w:t>1866</w:t>
      </w:r>
      <w:r>
        <w:rPr>
          <w:rFonts w:ascii="楷体" w:hAnsi="楷体" w:eastAsia="楷体" w:cs="楷体"/>
          <w:color w:val="000000"/>
        </w:rPr>
        <w:t>年，西门子制成发电机，电力工业和电气设备工业迅速发展起来。电力不仅改造了工业，而且直接进入人们的生活，影响了整个社会。</w:t>
      </w:r>
    </w:p>
    <w:p w14:paraId="47EED0E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摘编自武寅《简明世界历史读本》</w:t>
      </w:r>
    </w:p>
    <w:p w14:paraId="626F2F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近年来，人工智能作为一种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工具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，在几乎所有经济活动中发挥作用，正在深刻地改变人们的生产生活方式。</w:t>
      </w:r>
    </w:p>
    <w:p w14:paraId="4DFAF06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摘编自董志勇《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人工智能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赋能新质生产力发展》</w:t>
      </w:r>
    </w:p>
    <w:p w14:paraId="23BF0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据材料一和材料二，并结合所学知识，概括蒸汽机改良与发电机发明的相似之处。</w:t>
      </w:r>
    </w:p>
    <w:p w14:paraId="72A44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综上所述，从近代科技进步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历程中，你获取了哪些发展人工智能的启示？</w:t>
      </w:r>
    </w:p>
    <w:p w14:paraId="5749A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请联系实际，举一个人工智能影响生活的例子。</w:t>
      </w:r>
    </w:p>
    <w:p w14:paraId="14CAE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阅读下列材料，回答问题。</w:t>
      </w:r>
    </w:p>
    <w:p w14:paraId="068538B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1941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月，美英宣布，要建立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永久的普遍安全制度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1943</w:t>
      </w:r>
      <w:r>
        <w:rPr>
          <w:rFonts w:ascii="楷体" w:hAnsi="楷体" w:eastAsia="楷体" w:cs="楷体"/>
          <w:color w:val="000000"/>
        </w:rPr>
        <w:t>年，美、英、苏、中四国正式提出建立一个普遍国际安全组织的建议。</w:t>
      </w:r>
      <w:r>
        <w:rPr>
          <w:rFonts w:ascii="Times New Roman" w:hAnsi="Times New Roman" w:eastAsia="Times New Roman" w:cs="Times New Roman"/>
          <w:color w:val="000000"/>
        </w:rPr>
        <w:t>1944</w:t>
      </w:r>
      <w:r>
        <w:rPr>
          <w:rFonts w:ascii="楷体" w:hAnsi="楷体" w:eastAsia="楷体" w:cs="楷体"/>
          <w:color w:val="000000"/>
        </w:rPr>
        <w:t>年，上述四国举行会议，正式建议新组织命名为联合国。</w:t>
      </w:r>
      <w:r>
        <w:rPr>
          <w:rFonts w:ascii="Times New Roman" w:hAnsi="Times New Roman" w:eastAsia="Times New Roman" w:cs="Times New Roman"/>
          <w:color w:val="000000"/>
        </w:rPr>
        <w:t>1945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月，《联合国宪章》正式生效，联合国宣告成立。</w:t>
      </w:r>
    </w:p>
    <w:p w14:paraId="787DE1A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摘编自徐蓝《世界近现代史</w:t>
      </w:r>
      <w:r>
        <w:rPr>
          <w:rFonts w:ascii="Times New Roman" w:hAnsi="Times New Roman" w:eastAsia="Times New Roman" w:cs="Times New Roman"/>
          <w:color w:val="000000"/>
        </w:rPr>
        <w:t>1500—2007</w:t>
      </w:r>
      <w:r>
        <w:rPr>
          <w:rFonts w:ascii="楷体" w:hAnsi="楷体" w:eastAsia="楷体" w:cs="楷体"/>
          <w:color w:val="000000"/>
        </w:rPr>
        <w:t>》</w:t>
      </w:r>
    </w:p>
    <w:p w14:paraId="171105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《联合国宪章》规定的联合国宗旨第一项是：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维持国际和平及安全；并为此目的：采取有效集体办法，以防止且消除对于和平之威胁，制止侵略行为或其他和平之破坏；并以和平方法且依正义及国际法之原则，调整或解决足以破坏和平之国际争端或情势。</w:t>
      </w:r>
      <w:r>
        <w:rPr>
          <w:rFonts w:ascii="宋体" w:hAnsi="宋体" w:eastAsia="宋体" w:cs="宋体"/>
          <w:color w:val="000000"/>
        </w:rPr>
        <w:t>”</w:t>
      </w:r>
    </w:p>
    <w:p w14:paraId="7EEB8C6D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摘编自张建华《世界现代史（</w:t>
      </w:r>
      <w:r>
        <w:rPr>
          <w:rFonts w:ascii="Times New Roman" w:hAnsi="Times New Roman" w:eastAsia="Times New Roman" w:cs="Times New Roman"/>
          <w:color w:val="000000"/>
        </w:rPr>
        <w:t>1900—2000</w:t>
      </w:r>
      <w:r>
        <w:rPr>
          <w:rFonts w:ascii="楷体" w:hAnsi="楷体" w:eastAsia="楷体" w:cs="楷体"/>
          <w:color w:val="000000"/>
        </w:rPr>
        <w:t>）》</w:t>
      </w:r>
    </w:p>
    <w:p w14:paraId="694B3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据材料一并结合所学知识，说明联合国成立的原因，概括其成立过程中体现的精神。</w:t>
      </w:r>
    </w:p>
    <w:p w14:paraId="266F2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据材料二，指出联合国维持国际和平及安全的方法。</w:t>
      </w:r>
    </w:p>
    <w:p w14:paraId="353B6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当今世界面临着诸多的全球挑战。就如何应对挑战，谈谈你的想法。</w:t>
      </w:r>
    </w:p>
    <w:p w14:paraId="51D9FAF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9851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CC000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9C0B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2572E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AD60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B044C0"/>
    <w:rsid w:val="38274566"/>
    <w:rsid w:val="50EE6743"/>
    <w:rsid w:val="641D18BC"/>
    <w:rsid w:val="6C90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3287</Words>
  <Characters>3519</Characters>
  <Lines>0</Lines>
  <Paragraphs>0</Paragraphs>
  <TotalTime>5</TotalTime>
  <ScaleCrop>false</ScaleCrop>
  <LinksUpToDate>false</LinksUpToDate>
  <CharactersWithSpaces>3827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2025-06-29T17:50:00Z</dcterms:created>
  <dc:creator>学科网试题生产平台</dc:creator>
  <dc:description>3783493510807552</dc:description>
  <cp:lastModifiedBy>上帝掷骰子吗</cp:lastModifiedBy>
  <dcterms:modified xsi:type="dcterms:W3CDTF">2026-02-09T06:15:45Z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E3CFBF45292F4BCCA8A7CDF874ABD216_12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