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4B767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10172700</wp:posOffset>
            </wp:positionV>
            <wp:extent cx="381000" cy="431800"/>
            <wp:effectExtent l="0" t="0" r="0" b="635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10947400</wp:posOffset>
            </wp:positionV>
            <wp:extent cx="431800" cy="444500"/>
            <wp:effectExtent l="0" t="0" r="6350" b="12700"/>
            <wp:wrapNone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7DE9FDF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分。每小题给出的四个选项中，只有一项符合题目要求）</w:t>
      </w:r>
    </w:p>
    <w:p w14:paraId="09878925">
      <w:pPr>
        <w:spacing w:line="360" w:lineRule="auto"/>
        <w:jc w:val="both"/>
        <w:textAlignment w:val="center"/>
      </w:pPr>
      <w:r>
        <w:rPr>
          <w:color w:val="auto"/>
        </w:rPr>
        <w:t>1. 人类美的故事从岩石和泥土开始，下列文物体现我国原始先民创造之美的是（    ）</w:t>
      </w:r>
    </w:p>
    <w:p w14:paraId="475F622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color w:val="auto"/>
        </w:rPr>
        <w:t>苏美尔人的楔形文字</w:t>
      </w:r>
      <w:r>
        <w:drawing>
          <wp:inline distT="0" distB="0" distL="114300" distR="114300">
            <wp:extent cx="1133475" cy="790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rPr>
          <w:color w:val="auto"/>
        </w:rPr>
        <w:t>半坡遗址单鱼纹彩陶盆</w:t>
      </w:r>
      <w:r>
        <w:drawing>
          <wp:inline distT="0" distB="0" distL="114300" distR="114300">
            <wp:extent cx="105727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BCC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color w:val="auto"/>
        </w:rPr>
        <w:t>殷墟出土的甲骨残片</w:t>
      </w:r>
      <w:r>
        <w:drawing>
          <wp:inline distT="0" distB="0" distL="114300" distR="114300">
            <wp:extent cx="89535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rPr>
          <w:color w:val="auto"/>
        </w:rPr>
        <w:t>“汉并天下”瓦当</w:t>
      </w:r>
      <w:r>
        <w:drawing>
          <wp:inline distT="0" distB="0" distL="114300" distR="114300">
            <wp:extent cx="102870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624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宋朝时，南方社会经济发展加快，南北方文学家人数的比例由唐朝的4.1∶5.9变为6.8∶3.2，此所谓“东南财赋地，江浙人文薮（聚集地）”。这可以印证（    ）</w:t>
      </w:r>
    </w:p>
    <w:p w14:paraId="1181A4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经济发展是文化发展的基础</w:t>
      </w:r>
      <w:r>
        <w:rPr>
          <w:color w:val="000000"/>
        </w:rPr>
        <w:tab/>
      </w:r>
      <w:r>
        <w:rPr>
          <w:color w:val="000000"/>
        </w:rPr>
        <w:t>B. 唐朝时政治统治中心在北方</w:t>
      </w:r>
    </w:p>
    <w:p w14:paraId="0323E9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宋朝海外贸易收入多于唐朝</w:t>
      </w:r>
      <w:r>
        <w:rPr>
          <w:color w:val="000000"/>
        </w:rPr>
        <w:tab/>
      </w:r>
      <w:r>
        <w:rPr>
          <w:color w:val="000000"/>
        </w:rPr>
        <w:t>D. 经济重心的南移在南宋完成</w:t>
      </w:r>
    </w:p>
    <w:p w14:paraId="618CF8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中国古代重视疆域、行政区方面志书的修订，如元代编纂《大元大一统志》，明代修撰《大明一统志》，清代编修《大清一统志》。这一举措有利于（    ）</w:t>
      </w:r>
    </w:p>
    <w:p w14:paraId="7E153F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促进经济发展</w:t>
      </w:r>
      <w:r>
        <w:rPr>
          <w:color w:val="000000"/>
        </w:rPr>
        <w:tab/>
      </w:r>
      <w:r>
        <w:rPr>
          <w:color w:val="000000"/>
        </w:rPr>
        <w:t>B. 提高统治者地位</w:t>
      </w:r>
      <w:r>
        <w:rPr>
          <w:color w:val="000000"/>
        </w:rPr>
        <w:tab/>
      </w:r>
      <w:r>
        <w:rPr>
          <w:color w:val="000000"/>
        </w:rPr>
        <w:t>C. 推动教育进步</w:t>
      </w:r>
      <w:r>
        <w:rPr>
          <w:color w:val="000000"/>
        </w:rPr>
        <w:tab/>
      </w:r>
      <w:r>
        <w:rPr>
          <w:color w:val="000000"/>
        </w:rPr>
        <w:t>D. 维护大一统传统</w:t>
      </w:r>
    </w:p>
    <w:p w14:paraId="6D65CE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读下图，选一个与时间轴上历史发展阶段相符的标题（    ）</w:t>
      </w:r>
    </w:p>
    <w:p w14:paraId="571F5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69315"/>
            <wp:effectExtent l="0" t="0" r="0" b="698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6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05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革命和动荡</w:t>
      </w:r>
      <w:r>
        <w:rPr>
          <w:color w:val="000000"/>
        </w:rPr>
        <w:tab/>
      </w:r>
      <w:r>
        <w:rPr>
          <w:color w:val="000000"/>
        </w:rPr>
        <w:t>B. 探索和危亡</w:t>
      </w:r>
      <w:r>
        <w:rPr>
          <w:color w:val="000000"/>
        </w:rPr>
        <w:tab/>
      </w:r>
      <w:r>
        <w:rPr>
          <w:color w:val="000000"/>
        </w:rPr>
        <w:t>C. 合作和对立</w:t>
      </w:r>
      <w:r>
        <w:rPr>
          <w:color w:val="000000"/>
        </w:rPr>
        <w:tab/>
      </w:r>
      <w:r>
        <w:rPr>
          <w:color w:val="000000"/>
        </w:rPr>
        <w:t>D. 解放和新生</w:t>
      </w:r>
    </w:p>
    <w:p w14:paraId="6B1514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毛泽东诗词真实而全面地反映了中国共产党近半个世纪的斗争历程。下列反映工农武装割据斗争的是（    ）</w:t>
      </w:r>
    </w:p>
    <w:p w14:paraId="418D6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不到长城非好汉，屈指行程二万</w:t>
      </w:r>
    </w:p>
    <w:p w14:paraId="20D2A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孩儿立志出乡关，学不成名誓不还</w:t>
      </w:r>
    </w:p>
    <w:p w14:paraId="50FC4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钟山风雨起苍黄，百万雄师过大江</w:t>
      </w:r>
    </w:p>
    <w:p w14:paraId="64C49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百万工农齐踊跃，席卷江西直捣湘和粤</w:t>
      </w:r>
    </w:p>
    <w:p w14:paraId="4A3D1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中共十八大以来，我国加快推进科技自立自强，载人航天、深海深地探测、卫星导航、新能源技术、超级计算机等取得一系列标志性成果。这些成就表明，我国（    ）</w:t>
      </w:r>
    </w:p>
    <w:p w14:paraId="19BB20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进入创新型国家行列</w:t>
      </w:r>
      <w:r>
        <w:rPr>
          <w:color w:val="000000"/>
        </w:rPr>
        <w:tab/>
      </w:r>
      <w:r>
        <w:rPr>
          <w:color w:val="000000"/>
        </w:rPr>
        <w:t>B. 新型军兵种结构形成</w:t>
      </w:r>
    </w:p>
    <w:p w14:paraId="2A6429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完善立体化外交布局</w:t>
      </w:r>
      <w:r>
        <w:rPr>
          <w:color w:val="000000"/>
        </w:rPr>
        <w:tab/>
      </w:r>
      <w:r>
        <w:rPr>
          <w:color w:val="000000"/>
        </w:rPr>
        <w:t>D. 人民生活全方位改善</w:t>
      </w:r>
    </w:p>
    <w:p w14:paraId="74C111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7. 下列这组图片体现了（    ）</w:t>
      </w:r>
    </w:p>
    <w:p w14:paraId="2A535C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771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30F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古代王权的衰落</w:t>
      </w:r>
      <w:r>
        <w:rPr>
          <w:color w:val="000000"/>
        </w:rPr>
        <w:tab/>
      </w:r>
      <w:r>
        <w:rPr>
          <w:color w:val="000000"/>
        </w:rPr>
        <w:t>B. 亚非文明的延续</w:t>
      </w:r>
      <w:r>
        <w:rPr>
          <w:color w:val="000000"/>
        </w:rPr>
        <w:tab/>
      </w:r>
      <w:r>
        <w:rPr>
          <w:color w:val="000000"/>
        </w:rPr>
        <w:t>C. 民主政治的发展</w:t>
      </w:r>
      <w:r>
        <w:rPr>
          <w:color w:val="000000"/>
        </w:rPr>
        <w:tab/>
      </w:r>
      <w:r>
        <w:rPr>
          <w:color w:val="000000"/>
        </w:rPr>
        <w:t>D. 文化的古今传承</w:t>
      </w:r>
    </w:p>
    <w:p w14:paraId="33FB3C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15—16世纪的意大利，人体科学和生动的表情被融入教堂壁画的创作。画作中的人和神，都被赋予动感的姿势和强烈的情感，焕发出人性的光彩。上述现象出现的原因是（    ）</w:t>
      </w:r>
    </w:p>
    <w:p w14:paraId="226398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政治制度的变革</w:t>
      </w:r>
      <w:r>
        <w:rPr>
          <w:color w:val="000000"/>
        </w:rPr>
        <w:tab/>
      </w:r>
      <w:r>
        <w:rPr>
          <w:color w:val="000000"/>
        </w:rPr>
        <w:t>B. 罗马法的形成</w:t>
      </w:r>
      <w:r>
        <w:rPr>
          <w:color w:val="000000"/>
        </w:rPr>
        <w:tab/>
      </w:r>
      <w:r>
        <w:rPr>
          <w:color w:val="000000"/>
        </w:rPr>
        <w:t>C. 文艺复兴的影响</w:t>
      </w:r>
      <w:r>
        <w:rPr>
          <w:color w:val="000000"/>
        </w:rPr>
        <w:tab/>
      </w:r>
      <w:r>
        <w:rPr>
          <w:color w:val="000000"/>
        </w:rPr>
        <w:t>D. 新航路的开辟</w:t>
      </w:r>
    </w:p>
    <w:p w14:paraId="7A1B6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下表是1770—1818年英国进口印度棉花总量统计表。下列选项与表中数据变化直接相关的是（ 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923"/>
        <w:gridCol w:w="923"/>
        <w:gridCol w:w="923"/>
        <w:gridCol w:w="923"/>
      </w:tblGrid>
      <w:tr w14:paraId="1418E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40A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BC0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1770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B9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1790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05C4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3C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1818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</w:tr>
      <w:tr w14:paraId="6E133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127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进口量（万磅）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BA3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DB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3144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E38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5601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B62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17728</w:t>
            </w:r>
          </w:p>
        </w:tc>
      </w:tr>
    </w:tbl>
    <w:p w14:paraId="62BC8D27">
      <w:pPr>
        <w:spacing w:line="360" w:lineRule="auto"/>
        <w:jc w:val="both"/>
        <w:textAlignment w:val="center"/>
        <w:rPr>
          <w:color w:val="000000"/>
        </w:rPr>
      </w:pPr>
    </w:p>
    <w:p w14:paraId="37294A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欧洲封建庄园的衰落</w:t>
      </w:r>
      <w:r>
        <w:rPr>
          <w:color w:val="000000"/>
        </w:rPr>
        <w:tab/>
      </w:r>
      <w:r>
        <w:rPr>
          <w:color w:val="000000"/>
        </w:rPr>
        <w:t>B. 资本主义制度在英国确立</w:t>
      </w:r>
    </w:p>
    <w:p w14:paraId="5BD024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工业革命的技术革新</w:t>
      </w:r>
      <w:r>
        <w:rPr>
          <w:color w:val="000000"/>
        </w:rPr>
        <w:tab/>
      </w:r>
      <w:r>
        <w:rPr>
          <w:color w:val="000000"/>
        </w:rPr>
        <w:t>D. 化工新材料的使用和推广</w:t>
      </w:r>
    </w:p>
    <w:p w14:paraId="00DB67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20世纪30年代中期，苏联形成了包括47个航空工厂、32个军事化学企业、10座坦克厂……57个军工、科研和实验设计机构在内的巨大军工综合体。这有利于苏联（    ）</w:t>
      </w:r>
    </w:p>
    <w:p w14:paraId="2EAB38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消除指令性计划弊端</w:t>
      </w:r>
      <w:r>
        <w:rPr>
          <w:color w:val="000000"/>
        </w:rPr>
        <w:tab/>
      </w:r>
      <w:r>
        <w:rPr>
          <w:color w:val="000000"/>
        </w:rPr>
        <w:t>B. 战胜德国法西斯</w:t>
      </w:r>
    </w:p>
    <w:p w14:paraId="503478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巩固新生苏维埃政权</w:t>
      </w:r>
      <w:r>
        <w:rPr>
          <w:color w:val="000000"/>
        </w:rPr>
        <w:tab/>
      </w:r>
      <w:r>
        <w:rPr>
          <w:color w:val="000000"/>
        </w:rPr>
        <w:t>D. 实施新经济政策</w:t>
      </w:r>
    </w:p>
    <w:p w14:paraId="7E020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71E3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11. 近代非洲是一片“苦难的大陆”，当今的非洲正迎来发展的曙光。阅读材料，回答问题。</w:t>
      </w:r>
    </w:p>
    <w:p w14:paraId="35B595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自16世纪起，葡萄牙人开始在非洲从事商业活动，以欺诈和强制手段，掠夺珍贵特产，进行转手贸易，从中获取暴利。葡、英、法等国的殖民者还挑起非洲部落战争，将大量青壮年人口贩卖至美洲……19世纪后期，非洲大陆已被“瓜分殆尽”，几乎全部沦为殖民地。</w:t>
      </w:r>
    </w:p>
    <w:p w14:paraId="11A2244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第二次世界大战后，西方殖民者对非洲殖民地的控制被彻底打破，亚洲民族解放运动“唤醒”了非洲大陆……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60—70</w:t>
      </w:r>
      <w:r>
        <w:rPr>
          <w:rFonts w:ascii="楷体" w:hAnsi="楷体" w:eastAsia="楷体" w:cs="楷体"/>
          <w:color w:val="000000"/>
        </w:rPr>
        <w:t>年代，非洲独立运动进入高潮，绝大多数殖民地国家先后获得独立。</w:t>
      </w:r>
    </w:p>
    <w:p w14:paraId="69134A5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据李其荣《世界通史》</w:t>
      </w:r>
    </w:p>
    <w:p w14:paraId="378E26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进入新时代，中国更高水平的对外开放，为非洲发展带来更多“中国机遇”，中国对非洲援建铁路、港口、公路等基础设施，开展教育、医疗、文化合作，助力非洲现代化建设。中非坚持平等互利、合作共赢，携手共建“一带一路”，构建更加紧密的中非命运共同体。</w:t>
      </w:r>
    </w:p>
    <w:p w14:paraId="5514525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——据《新时代的中非合作》白皮书</w:t>
      </w:r>
    </w:p>
    <w:p w14:paraId="171A7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（1）根据材料一，列举欧洲殖民者在非洲犯下的罪行，并分析二战后非洲民族独立运动高涨的主要原因。</w:t>
      </w:r>
    </w:p>
    <w:p w14:paraId="65319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（2）根据材料二，概括新时代中国助力非洲发展的举措。</w:t>
      </w:r>
    </w:p>
    <w:p w14:paraId="442B4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（3）综合材料一、二并结合所学，说一说非洲从“苦难”到“曙光”的历程给你的启示。</w:t>
      </w:r>
    </w:p>
    <w:p w14:paraId="31545A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马是人类文明的同行者。阅读材料，回答问题。</w:t>
      </w:r>
    </w:p>
    <w:p w14:paraId="2C58908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【宝马铸魂，彰显时代风华】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49"/>
        <w:gridCol w:w="2600"/>
        <w:gridCol w:w="3276"/>
      </w:tblGrid>
      <w:tr w14:paraId="0249C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20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5BC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23950" cy="101917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DE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00012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286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62100" cy="10763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125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70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A51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西周·盠（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lí</w:t>
            </w:r>
            <w:r>
              <w:rPr>
                <w:rFonts w:ascii="楷体" w:hAnsi="楷体" w:eastAsia="楷体" w:cs="楷体"/>
                <w:color w:val="000000"/>
              </w:rPr>
              <w:t>）青铜驹尊。铭文记录周王参加“执驹礼”即幼马升级役马的仪式。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EC8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东汉·铜奔马。出土于河西走廊。西域良马形象，造型疾迅奔放。</w:t>
            </w:r>
          </w:p>
        </w:tc>
        <w:tc>
          <w:tcPr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D19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唐三彩腾空马。出土于西安，骏马背负胡人，四蹄腾空，体态丰腴，色彩华美。</w:t>
            </w:r>
          </w:p>
        </w:tc>
      </w:tr>
      <w:tr w14:paraId="14EA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E34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6CA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0FE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7E556D7C">
      <w:pPr>
        <w:spacing w:line="360" w:lineRule="auto"/>
        <w:jc w:val="both"/>
        <w:textAlignment w:val="center"/>
        <w:rPr>
          <w:color w:val="000000"/>
        </w:rPr>
      </w:pPr>
    </w:p>
    <w:p w14:paraId="30BE4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（1）以下是三件文物折射的时代风貌，请结合所学，将①②③填入对应括号内。</w:t>
      </w:r>
    </w:p>
    <w:p w14:paraId="650105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①繁荣开放、国力强盛、兼容并包</w:t>
      </w:r>
    </w:p>
    <w:p w14:paraId="07BFB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②礼法有序、等级分明、王朝稳固</w:t>
      </w:r>
    </w:p>
    <w:p w14:paraId="0A99E5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③雄浑奔放、通达万里、开拓进取</w:t>
      </w:r>
    </w:p>
    <w:p w14:paraId="45109B8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【骏马驰世，见证社会百态】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2"/>
        <w:gridCol w:w="2583"/>
        <w:gridCol w:w="3160"/>
      </w:tblGrid>
      <w:tr w14:paraId="70DF2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304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66825" cy="97155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AFA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33475" cy="952500"/>
                  <wp:effectExtent l="0" t="0" r="9525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355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62075" cy="1047750"/>
                  <wp:effectExtent l="0" t="0" r="9525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F17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5FE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唐代石雕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昭陵六骏之飒露紫。唐太宗当年南征北战骑乘的战马。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489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魏晋彩绘砖画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驿使图。驿骑四蹄腾空，衬出驿马速度快捷。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EA9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元代绘画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马戏图卷（局部）。描绘骑马嬉戏、马术表演、游乐闲逸场景。</w:t>
            </w:r>
          </w:p>
        </w:tc>
      </w:tr>
    </w:tbl>
    <w:p w14:paraId="05B81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（2）马在中国古代军事、交通、社会生活等领域都发挥着重要作用。请仿照示例，从材料二中任选一幅图（示例除外），简要描述。</w:t>
      </w:r>
    </w:p>
    <w:p w14:paraId="2EBA4ECC">
      <w:pPr>
        <w:spacing w:line="360" w:lineRule="auto"/>
        <w:ind w:firstLine="405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示例：昭陵六骏之飒露紫是唐代石雕作品。它再现了唐太宗当年征战的场景，见证了唐初开国创业的历程。作品彰显了马在古代军事中的重要作用。</w:t>
      </w:r>
    </w:p>
    <w:p w14:paraId="7E3CF38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【翼马越疆，交流东西文明】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9"/>
        <w:gridCol w:w="2875"/>
        <w:gridCol w:w="2861"/>
      </w:tblGrid>
      <w:tr w14:paraId="47D8A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4D9D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04900" cy="990600"/>
                  <wp:effectExtent l="0" t="0" r="0" b="0"/>
                  <wp:docPr id="316714339" name="图片 3167143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714339" name="图片 3167143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643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942975"/>
                  <wp:effectExtent l="0" t="0" r="9525" b="9525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218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52525" cy="942975"/>
                  <wp:effectExtent l="0" t="0" r="9525" b="9525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7A0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9B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古希腊黑底红画</w:t>
            </w:r>
          </w:p>
          <w:p w14:paraId="0BDC44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双耳酒器上的翼马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DD6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波斯萨珊王朝（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224—651</w:t>
            </w:r>
            <w:r>
              <w:rPr>
                <w:rFonts w:ascii="楷体" w:hAnsi="楷体" w:eastAsia="楷体" w:cs="楷体"/>
                <w:color w:val="000000"/>
              </w:rPr>
              <w:t>年）</w:t>
            </w:r>
          </w:p>
          <w:p w14:paraId="69965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残锦中的翼马</w:t>
            </w:r>
          </w:p>
        </w:tc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67B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敦煌莫高窟第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249</w:t>
            </w:r>
            <w:r>
              <w:rPr>
                <w:rFonts w:ascii="楷体" w:hAnsi="楷体" w:eastAsia="楷体" w:cs="楷体"/>
                <w:color w:val="000000"/>
              </w:rPr>
              <w:t>窟</w:t>
            </w:r>
          </w:p>
          <w:p w14:paraId="08E19A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西魏时期壁画上的翼马</w:t>
            </w:r>
          </w:p>
        </w:tc>
      </w:tr>
    </w:tbl>
    <w:p w14:paraId="78E5D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（3）请结合材料三及所学知识，从东西方翼马形象的产生、传播、差异等角度，谈谈你的认识。（任选两个角度）</w:t>
      </w:r>
    </w:p>
    <w:p w14:paraId="696760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不忘家国耻辱，迎接民族复兴。阅读材料，回答问题。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40"/>
      </w:tblGrid>
      <w:tr w14:paraId="71BD0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C4781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1842</w:t>
            </w:r>
            <w:r>
              <w:rPr>
                <w:rFonts w:ascii="楷体" w:hAnsi="楷体" w:eastAsia="楷体" w:cs="楷体"/>
                <w:color w:val="000000"/>
              </w:rPr>
              <w:t>年中英两国在南京签订条约，屈辱、仇恨、自卑、希望……种种情绪交织，民族感情油然而生。</w:t>
            </w:r>
          </w:p>
          <w:p w14:paraId="2038AC5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1856</w:t>
            </w:r>
            <w:r>
              <w:rPr>
                <w:rFonts w:ascii="楷体" w:hAnsi="楷体" w:eastAsia="楷体" w:cs="楷体"/>
                <w:color w:val="000000"/>
              </w:rPr>
              <w:t>年战火又起。中国与英、法、美、俄签订了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楷体" w:hAnsi="楷体" w:eastAsia="楷体" w:cs="楷体"/>
                <w:color w:val="000000"/>
              </w:rPr>
              <w:t>个不平等条约。</w:t>
            </w:r>
          </w:p>
          <w:p w14:paraId="759BAE3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1895</w:t>
            </w:r>
            <w:r>
              <w:rPr>
                <w:rFonts w:ascii="楷体" w:hAnsi="楷体" w:eastAsia="楷体" w:cs="楷体"/>
                <w:color w:val="000000"/>
              </w:rPr>
              <w:t>年中日签订条约，外国侵略势力深入中国腹地。</w:t>
            </w:r>
          </w:p>
          <w:p w14:paraId="7781EF0B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1928</w:t>
            </w:r>
            <w:r>
              <w:rPr>
                <w:rFonts w:ascii="楷体" w:hAnsi="楷体" w:eastAsia="楷体" w:cs="楷体"/>
                <w:color w:val="000000"/>
              </w:rPr>
              <w:t>年中英又在南京签订条约，取消协定关税。这份新的条约开始了转折。</w:t>
            </w:r>
          </w:p>
          <w:p w14:paraId="7B8E67B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1943</w:t>
            </w:r>
            <w:r>
              <w:rPr>
                <w:rFonts w:ascii="楷体" w:hAnsi="楷体" w:eastAsia="楷体" w:cs="楷体"/>
                <w:color w:val="000000"/>
              </w:rPr>
              <w:t>年中英两国签订条约，废除领事裁判权、片面最惠国待遇。</w:t>
            </w:r>
          </w:p>
          <w:p w14:paraId="47F699B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1984</w:t>
            </w:r>
            <w:r>
              <w:rPr>
                <w:rFonts w:ascii="楷体" w:hAnsi="楷体" w:eastAsia="楷体" w:cs="楷体"/>
                <w:color w:val="000000"/>
              </w:rPr>
              <w:t>年中英两国在北京签订联合声明，香港将于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1997</w:t>
            </w:r>
            <w:r>
              <w:rPr>
                <w:rFonts w:ascii="楷体" w:hAnsi="楷体" w:eastAsia="楷体" w:cs="楷体"/>
                <w:color w:val="000000"/>
              </w:rPr>
              <w:t>年回归中国。</w:t>
            </w:r>
          </w:p>
          <w:p w14:paraId="21950F7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由此，鸦片战争的一切痕迹已经或者即将消除……人们说，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楷体" w:hAnsi="楷体" w:eastAsia="楷体" w:cs="楷体"/>
                <w:color w:val="000000"/>
              </w:rPr>
              <w:t>世纪是英国人的世纪。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楷体" w:hAnsi="楷体" w:eastAsia="楷体" w:cs="楷体"/>
                <w:color w:val="000000"/>
              </w:rPr>
              <w:t>世纪是美国人的世纪。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楷体" w:hAnsi="楷体" w:eastAsia="楷体" w:cs="楷体"/>
                <w:color w:val="000000"/>
              </w:rPr>
              <w:t>世纪呢？</w:t>
            </w:r>
          </w:p>
          <w:p w14:paraId="763DCD8B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据茅海建《天朝的崩溃》</w:t>
            </w:r>
          </w:p>
        </w:tc>
      </w:tr>
    </w:tbl>
    <w:p w14:paraId="5DD11316">
      <w:pPr>
        <w:spacing w:line="360" w:lineRule="auto"/>
        <w:jc w:val="both"/>
        <w:textAlignment w:val="center"/>
        <w:rPr>
          <w:color w:val="000000"/>
        </w:rPr>
      </w:pPr>
    </w:p>
    <w:p w14:paraId="13BB1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（1）根据材料，分别写出1842年、1928年、1984年签订条约或联合声明的中国政府名称。</w:t>
      </w:r>
    </w:p>
    <w:p w14:paraId="2D5D9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（2）根据材料并结合所学，围绕中国近现代“百年耻辱”“百年奋斗”的历史，拟定一个题目，写一篇历史短文。（要求：立题明确、史实准确、表述成文）</w:t>
      </w:r>
    </w:p>
    <w:p w14:paraId="7106F9B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E38CB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AD6D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74FB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5F4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58AC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6A20CA"/>
    <w:rsid w:val="38274566"/>
    <w:rsid w:val="4A165E79"/>
    <w:rsid w:val="6769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2440</Words>
  <Characters>2609</Characters>
  <Lines>0</Lines>
  <Paragraphs>0</Paragraphs>
  <TotalTime>0</TotalTime>
  <ScaleCrop>false</ScaleCrop>
  <LinksUpToDate>false</LinksUpToDate>
  <CharactersWithSpaces>2734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2026-09-13T13:37:34Z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D576855980A0416EB850AF5525156531_12</vt:lpwstr>
  </property>
</Properties>
</file>