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2CFE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11201400</wp:posOffset>
            </wp:positionV>
            <wp:extent cx="482600" cy="482600"/>
            <wp:effectExtent l="0" t="0" r="12700" b="1270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12522200</wp:posOffset>
            </wp:positionV>
            <wp:extent cx="393700" cy="469900"/>
            <wp:effectExtent l="0" t="0" r="6350" b="6350"/>
            <wp:wrapNone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泸州市二○二六年初中学业水平考试</w:t>
      </w:r>
    </w:p>
    <w:p w14:paraId="39E3BB0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2C0EFFB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A255F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本次考试是道德与法治、历史同堂分卷，答题卡共用，两科共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分钟完成。历史学科满分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82A430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答卷前，考生务必将自己的姓名、准考证号填写在答题卡上，并在规定位置粘贴考试用条形码。</w:t>
      </w:r>
    </w:p>
    <w:p w14:paraId="5BEBF5D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答卷时，选择题每小题选出答案后，用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铅笔把答题卡上对应题目的答案标号涂黑，如需要改动，用橡皮擦干净后，再选涂其他答案标号。非选择题用黑色签字笔答在答题卡的对应题目栏上。答在试题卷上无效。考试结束后，将答题卡和试题卷交回。</w:t>
      </w:r>
    </w:p>
    <w:p w14:paraId="61A1702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预祝各位考生考试顺利！</w:t>
      </w:r>
    </w:p>
    <w:p w14:paraId="351E1CF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3C40D1E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分。在每小题给出的四个选项中，只有一个选项是最符合题目要求的。）</w:t>
      </w:r>
    </w:p>
    <w:p w14:paraId="1DE288F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秦统一后，创建了中央集权制度。这一制度自中央到地方由三个主要环节构成：第一个环节是建立大一统国家的元首制度，第二个环节是成立中央政府机构，第三个环节是地方行政制度。下列制度属于第三个环节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000658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分封制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皇帝制度</w:t>
      </w:r>
    </w:p>
    <w:p w14:paraId="1BFF80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三公九卿制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郡县制</w:t>
      </w:r>
    </w:p>
    <w:p w14:paraId="28EEE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《中华文化史》中指出：“‘唐’‘唐人’‘唐字’‘唐言’‘唐家’‘唐山’等是海外至今流行的对中国以及与中国相关事物的惯称”。据此可知，唐朝（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9ED2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文化对外辐射力强劲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国内交通发达</w:t>
      </w:r>
    </w:p>
    <w:p w14:paraId="23AA8B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民族交往与交融加强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民众生活安定</w:t>
      </w:r>
    </w:p>
    <w:p w14:paraId="66DB7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下图是不同学段历史教科书的目录节选</w:t>
      </w:r>
    </w:p>
    <w:p w14:paraId="5881D8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2343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10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这两个目录都（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199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聚焦于新民主主义革命时期</w:t>
      </w:r>
    </w:p>
    <w:p w14:paraId="29C8F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体现了中国社会形态向封建社会过渡</w:t>
      </w:r>
    </w:p>
    <w:p w14:paraId="33010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凸显了危机与探索的时代特征</w:t>
      </w:r>
    </w:p>
    <w:p w14:paraId="2C9B2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梳理了人类社会从分散到整体的历程</w:t>
      </w:r>
    </w:p>
    <w:p w14:paraId="76CD8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下图是周令钊于</w:t>
      </w:r>
      <w:r>
        <w:rPr>
          <w:rFonts w:ascii="Times New Roman" w:hAnsi="Times New Roman" w:eastAsia="Times New Roman" w:cs="Times New Roman"/>
          <w:color w:val="000000"/>
        </w:rPr>
        <w:t>1951</w:t>
      </w:r>
      <w:r>
        <w:rPr>
          <w:rFonts w:ascii="宋体" w:hAnsi="宋体" w:eastAsia="宋体" w:cs="宋体"/>
          <w:color w:val="000000"/>
        </w:rPr>
        <w:t>年创作的油画，现收藏于中国国家博物馆（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AD1D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76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这幅油画的史料类型和描述的史事是</w:t>
      </w:r>
    </w:p>
    <w:p w14:paraId="20F86E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一手史料、五四运动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一手史料、新中国成立</w:t>
      </w:r>
    </w:p>
    <w:p w14:paraId="23756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二手史料、五四运动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二手史料、新中国成立</w:t>
      </w:r>
    </w:p>
    <w:p w14:paraId="377BE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春联是中华传统文化的重要组成部分，可反映当时的社会风貌和人们的思想情感。下表是历史上某一时期广西柳州不同行业张贴的部分春联（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490"/>
      </w:tblGrid>
      <w:tr w14:paraId="5A92C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B0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D3E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春联</w:t>
            </w:r>
          </w:p>
        </w:tc>
      </w:tr>
      <w:tr w14:paraId="2212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CB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油烛店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855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怒火遍中华，烧倭奴为灰烬；热潮坚抗战，启国运于光明</w:t>
            </w:r>
          </w:p>
        </w:tc>
      </w:tr>
      <w:tr w14:paraId="5C2A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D07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钟表店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9B6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月月年年誓雪中华奇耻；时时刻刻勿忘民族深仇</w:t>
            </w:r>
          </w:p>
          <w:p w14:paraId="1A1C8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68A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9D2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瓷器店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4C9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百炼窑功冶出全民坚志；纯青炉火锻成一代新型</w:t>
            </w:r>
          </w:p>
        </w:tc>
      </w:tr>
      <w:tr w14:paraId="7C54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1C7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打铁铺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C05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百炼中华，全民成铁汉；长期抗战，大地是熔炉</w:t>
            </w:r>
          </w:p>
        </w:tc>
      </w:tr>
    </w:tbl>
    <w:p w14:paraId="5BBFF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该时期可能是</w:t>
      </w:r>
    </w:p>
    <w:p w14:paraId="672C1D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晚清时期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抗日战争时期</w:t>
      </w:r>
    </w:p>
    <w:p w14:paraId="2092B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大革命时期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人民解放战争时期</w:t>
      </w:r>
    </w:p>
    <w:p w14:paraId="6BE84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十一届三中全会以来，我国农村以责任制为启动器，多种经营为突破口，推行家庭联产承包责任制，因地制宜制订全面发展农、林、牧、副、渔、工、商的规划。这（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BF3F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标志着社会主义制度建立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拉开了城市改革的序幕</w:t>
      </w:r>
    </w:p>
    <w:p w14:paraId="309EE2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有利于农村生产力的解放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形成了全面开放的格局</w:t>
      </w:r>
    </w:p>
    <w:p w14:paraId="5CAFA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年《人民日报》报道：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年以来，近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万人次进村入户采集信息，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万个县级以上单位派出驻村干部，</w:t>
      </w:r>
      <w:r>
        <w:rPr>
          <w:rFonts w:ascii="Times New Roman" w:hAnsi="Times New Roman" w:eastAsia="Times New Roman" w:cs="Times New Roman"/>
          <w:color w:val="000000"/>
        </w:rPr>
        <w:t>12.8</w:t>
      </w:r>
      <w:r>
        <w:rPr>
          <w:rFonts w:ascii="宋体" w:hAnsi="宋体" w:eastAsia="宋体" w:cs="宋体"/>
          <w:color w:val="000000"/>
        </w:rPr>
        <w:t>万个贫困村全部出列，</w:t>
      </w:r>
      <w:r>
        <w:rPr>
          <w:rFonts w:ascii="Times New Roman" w:hAnsi="Times New Roman" w:eastAsia="Times New Roman" w:cs="Times New Roman"/>
          <w:color w:val="000000"/>
        </w:rPr>
        <w:t>832</w:t>
      </w:r>
      <w:r>
        <w:rPr>
          <w:rFonts w:ascii="宋体" w:hAnsi="宋体" w:eastAsia="宋体" w:cs="宋体"/>
          <w:color w:val="000000"/>
        </w:rPr>
        <w:t>个贫困县全部摘帽，近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亿人摆脱绝对贫困。这篇报道的主题可能是（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65AD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独立自主的和平外交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脱贫攻坚的全面胜利</w:t>
      </w:r>
    </w:p>
    <w:p w14:paraId="3BC52A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“一国两制”的基本方针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现代国防的钢铁长城</w:t>
      </w:r>
    </w:p>
    <w:p w14:paraId="3B45D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3500</w:t>
      </w:r>
      <w:r>
        <w:rPr>
          <w:rFonts w:ascii="宋体" w:hAnsi="宋体" w:eastAsia="宋体" w:cs="宋体"/>
          <w:color w:val="000000"/>
        </w:rPr>
        <w:t>年至公元前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年左右，西亚的两河流域、北非的尼罗河流域、南亚的印度河和恒河流域、中国的黄河和长江流域各自产生了人类最初的文明。这体现了（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3607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文明产生的多源性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世界文明的统一性</w:t>
      </w:r>
    </w:p>
    <w:p w14:paraId="5BFF5E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文明发展的连续性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世界文明的开放性</w:t>
      </w:r>
    </w:p>
    <w:p w14:paraId="53115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1835</w:t>
      </w:r>
      <w:r>
        <w:rPr>
          <w:rFonts w:ascii="宋体" w:hAnsi="宋体" w:eastAsia="宋体" w:cs="宋体"/>
          <w:color w:val="000000"/>
        </w:rPr>
        <w:t>年托克维尔在《英格兰与爱尔兰之旅》一书中描述了对曼彻斯特的参观感受：一层黑烟笼罩着整个城市……公共场所的地面上散布着堆积如山的建筑瓦砾和淤泥，溪流经过工厂时水流污浊、泛滥成千百色。这一描述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DC84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新航路开辟加强世界联系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文艺复兴推动人的思想解放</w:t>
      </w:r>
    </w:p>
    <w:p w14:paraId="250F8C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英国逐渐形成君主立宪制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工业革命带来严重环境污染</w:t>
      </w:r>
    </w:p>
    <w:p w14:paraId="399B7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1848</w:t>
      </w:r>
      <w:r>
        <w:rPr>
          <w:rFonts w:ascii="宋体" w:hAnsi="宋体" w:eastAsia="宋体" w:cs="宋体"/>
          <w:color w:val="000000"/>
        </w:rPr>
        <w:t>年《共产党宣言》发表，第一次较为完整系统地阐述了科学社会主义的基本原理。《宣言》中提出：“这些原理的实际运用，随时随地都要以当时的历史条件为转移。”下列史事最能体现这一观点的是（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749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美国“南北战争”</w:t>
      </w:r>
    </w:p>
    <w:p w14:paraId="48C82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“三国同盟”和“三国协约”建立</w:t>
      </w:r>
    </w:p>
    <w:p w14:paraId="5FD34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俄国</w:t>
      </w:r>
      <w:r>
        <w:rPr>
          <w:rFonts w:ascii="Times New Roman" w:hAnsi="Times New Roman" w:eastAsia="Times New Roman" w:cs="Times New Roman"/>
          <w:color w:val="000000"/>
        </w:rPr>
        <w:t>1861</w:t>
      </w:r>
      <w:r>
        <w:rPr>
          <w:rFonts w:ascii="宋体" w:hAnsi="宋体" w:eastAsia="宋体" w:cs="宋体"/>
          <w:color w:val="000000"/>
        </w:rPr>
        <w:t>年改革</w:t>
      </w:r>
    </w:p>
    <w:p w14:paraId="5A638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中国“工农武装割据”道路形成</w:t>
      </w:r>
    </w:p>
    <w:p w14:paraId="023C42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4EE46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671E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3B571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西晋以来，北方人为躲避战乱大量南下。南迁者带来了北方先进的生产工具和耕作技术，与当地民众共同努力，促进了江南地区荒地的大量开垦。正如沈约曰：“江南之为国盛矣……地广野丰，民勤本业。一岁或稔，则数郡忘饥。”</w:t>
      </w:r>
    </w:p>
    <w:p w14:paraId="38B7EB7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摘编自袁行霈、严文明等《中华文明史》</w:t>
      </w:r>
    </w:p>
    <w:p w14:paraId="6CA61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根据材料一，指出这一时期江南地区开发的主要原因。</w:t>
      </w:r>
    </w:p>
    <w:p w14:paraId="4944FE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长征途经之地，多数偏远贫困，这些地区的老百姓自愿将存粮、布匹等拿出来支援红军。在红军需要请向导、找挑夫、安置伤病员时，也都能得到群众的帮助……长征中战役很多，兵力损失很大，在人民群众的积极支持下，扩红工作取得了重大成绩。据1935年4月5日各军团扩红工作总结，红一方面军沿途扩大红军5400余人（不包括遵义战斗中争取的新战士）。</w:t>
      </w:r>
    </w:p>
    <w:p w14:paraId="6140575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——摘编自刘慧君《从&lt;红星&gt;报看红军长征中的群众工作》</w:t>
      </w:r>
    </w:p>
    <w:p w14:paraId="7DEB7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根据材料二并结合所学知识，概括长征途中人民群众支援红军的主要方式，并简析其意义。</w:t>
      </w:r>
    </w:p>
    <w:p w14:paraId="721F7C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1953年7月至1954年5月，新中国进行了全国规模的基层选举，人民群众以主人翁的姿态参加了中国历史上第一次全国性普选。在全国人民普选的基础上，1954年9月，第一届全国人民代表大会第一次会议在北京召开。大会一致通过了《中华人民共和国宪法》，以国家根本法的形式确立了人民代表大会制度。</w:t>
      </w:r>
    </w:p>
    <w:p w14:paraId="70E2E85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——摘编自人民出版社、当代中国出版社《中华人民共和国简史》</w:t>
      </w:r>
    </w:p>
    <w:p w14:paraId="75BC0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根据材料三并结合所学知识，指出人民代表大会制度体现的原则。综合以上所有信息，运用唯物史观谈谈你的认识。</w:t>
      </w:r>
    </w:p>
    <w:p w14:paraId="3AE44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某学校九年级三班历史兴趣小组开展了以“殖民地半殖民地人民的反抗斗争”为主题的项目式学习，请你参与完成任务。</w:t>
      </w:r>
    </w:p>
    <w:p w14:paraId="6DFB2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【第一阶段：整理建构】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2550"/>
        <w:gridCol w:w="4020"/>
      </w:tblGrid>
      <w:tr w14:paraId="672C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17E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19世纪以来亚非拉民族民主运动</w:t>
            </w:r>
          </w:p>
        </w:tc>
      </w:tr>
      <w:tr w14:paraId="4A2B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54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5A6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1FD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典型史事（部分）</w:t>
            </w:r>
          </w:p>
        </w:tc>
      </w:tr>
      <w:tr w14:paraId="2F06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73C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D3A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殖民地人民的反抗斗争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8F7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玻利瓦尔、圣马丁领导拉丁美洲独立运动</w:t>
            </w:r>
          </w:p>
        </w:tc>
      </w:tr>
      <w:tr w14:paraId="25E2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B6A4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E5B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928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印度民族大起义</w:t>
            </w:r>
          </w:p>
        </w:tc>
      </w:tr>
      <w:tr w14:paraId="0E98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1D7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两次世界大战之间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522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亚非拉民族民主运动高涨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BA2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亚洲：__________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__________</w:t>
            </w:r>
          </w:p>
        </w:tc>
      </w:tr>
      <w:tr w14:paraId="6D8E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8DF2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4442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CE6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非洲：埃及华夫脱运动</w:t>
            </w:r>
          </w:p>
        </w:tc>
      </w:tr>
      <w:tr w14:paraId="5FF1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4398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1722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F47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拉丁美洲：墨西哥卡德纳斯改革</w:t>
            </w:r>
          </w:p>
        </w:tc>
      </w:tr>
      <w:tr w14:paraId="56B5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EC1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二战以后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F4B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亚非拉国家的新发展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2CC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第一次亚非会议（万隆会议）</w:t>
            </w:r>
          </w:p>
        </w:tc>
      </w:tr>
      <w:tr w14:paraId="7437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AB25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D50C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F9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非洲：__________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②</w:t>
            </w:r>
            <w:r>
              <w:rPr>
                <w:rFonts w:ascii="楷体" w:hAnsi="楷体" w:eastAsia="楷体" w:cs="楷体"/>
                <w:color w:val="000000"/>
              </w:rPr>
              <w:t>__________</w:t>
            </w:r>
          </w:p>
        </w:tc>
      </w:tr>
      <w:tr w14:paraId="0AE5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CA8D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1F51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531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巴拿马收回运河主权</w:t>
            </w:r>
          </w:p>
        </w:tc>
      </w:tr>
    </w:tbl>
    <w:p w14:paraId="2846D65D">
      <w:pPr>
        <w:spacing w:line="360" w:lineRule="auto"/>
        <w:jc w:val="left"/>
        <w:textAlignment w:val="center"/>
        <w:rPr>
          <w:color w:val="000000"/>
        </w:rPr>
      </w:pPr>
    </w:p>
    <w:p w14:paraId="1CBA4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任务一：在表格中的①②处各列举一个典型史事。</w:t>
      </w:r>
    </w:p>
    <w:p w14:paraId="4F148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任务二：根据表格，概括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世纪以来亚非拉民族民主运动的特点。</w:t>
      </w:r>
    </w:p>
    <w:p w14:paraId="54837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【第二阶段：分析探究】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1"/>
        <w:gridCol w:w="7514"/>
      </w:tblGrid>
      <w:tr w14:paraId="20B3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664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</w:t>
            </w:r>
          </w:p>
        </w:tc>
        <w:tc>
          <w:tcPr>
            <w:tcW w:w="7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D264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兴民族独立国家出现，极大地改变了世界格局。一方面独立后的亚非拉各国经济发展保持了较快的速度；另一方面，新独立的国家纷纷参加联合国，以这些国家为主体形成的“第三世界”成为了战后国际事务中的重要力量。</w:t>
            </w:r>
          </w:p>
          <w:p w14:paraId="4D911FE7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——摘编自徐蓝《世界近现代史（1500—2007）》</w:t>
            </w:r>
          </w:p>
        </w:tc>
      </w:tr>
    </w:tbl>
    <w:p w14:paraId="71440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任务三：综合以上所有信息，分析19世纪以来亚非拉民族民主运动的影响。</w:t>
      </w:r>
    </w:p>
    <w:p w14:paraId="7FB72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ADC52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某学校正在举办校园文化节，其中历史文化长廊展出了中国古代部分科技文化成就。下图是该长廊的规划图。</w:t>
      </w:r>
    </w:p>
    <w:p w14:paraId="59F3E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2066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D9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漫步千年智慧长廊，结合所学知识，写一篇观后感。（要求：标题明确，选择的成就可局部可整体，内容包含所见、所思、所悟，不低于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字。）</w:t>
      </w:r>
    </w:p>
    <w:p w14:paraId="27F375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F8E8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E3A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963F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2D47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D0A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E905B1"/>
    <w:rsid w:val="643E33C0"/>
    <w:rsid w:val="7886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2630</Words>
  <Characters>2792</Characters>
  <Lines>0</Lines>
  <Paragraphs>0</Paragraphs>
  <TotalTime>0</TotalTime>
  <ScaleCrop>false</ScaleCrop>
  <LinksUpToDate>false</LinksUpToDate>
  <CharactersWithSpaces>2904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2026-09-13T13:37:38Z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7F709D1BF63D4C8DB29260E4F74CFC8B_12</vt:lpwstr>
  </property>
</Properties>
</file>