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16B3A">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10871200</wp:posOffset>
            </wp:positionV>
            <wp:extent cx="393700" cy="3937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11112500</wp:posOffset>
            </wp:positionH>
            <wp:positionV relativeFrom="topMargin">
              <wp:posOffset>10769600</wp:posOffset>
            </wp:positionV>
            <wp:extent cx="254000" cy="304800"/>
            <wp:effectExtent l="0" t="0" r="12700" b="0"/>
            <wp:wrapNone/>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4000" cy="304800"/>
                    </a:xfrm>
                    <a:prstGeom prst="rect">
                      <a:avLst/>
                    </a:prstGeom>
                  </pic:spPr>
                </pic:pic>
              </a:graphicData>
            </a:graphic>
          </wp:anchor>
        </w:drawing>
      </w:r>
      <w:r>
        <w:rPr>
          <w:rFonts w:ascii="宋体" w:hAnsi="宋体" w:eastAsia="宋体" w:cs="宋体"/>
          <w:b/>
          <w:color w:val="auto"/>
          <w:sz w:val="32"/>
        </w:rPr>
        <w:t>扬州市2026年初中毕业升学考试</w:t>
      </w:r>
    </w:p>
    <w:p w14:paraId="05B0870B">
      <w:pPr>
        <w:spacing w:line="360" w:lineRule="auto"/>
        <w:jc w:val="center"/>
        <w:textAlignment w:val="center"/>
      </w:pPr>
      <w:r>
        <w:rPr>
          <w:rFonts w:ascii="宋体" w:hAnsi="宋体" w:eastAsia="宋体" w:cs="宋体"/>
          <w:b/>
          <w:color w:val="auto"/>
          <w:sz w:val="32"/>
        </w:rPr>
        <w:t>历史</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BB7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2DAB7">
            <w:pPr>
              <w:spacing w:line="360" w:lineRule="auto"/>
              <w:jc w:val="both"/>
              <w:textAlignment w:val="center"/>
            </w:pPr>
            <w:r>
              <w:rPr>
                <w:rFonts w:ascii="宋体" w:hAnsi="宋体" w:eastAsia="宋体" w:cs="宋体"/>
                <w:b/>
                <w:color w:val="auto"/>
                <w:sz w:val="24"/>
              </w:rPr>
              <w:t>注意事项</w:t>
            </w:r>
          </w:p>
          <w:p w14:paraId="0F6D4478">
            <w:pPr>
              <w:spacing w:line="360" w:lineRule="auto"/>
              <w:jc w:val="both"/>
              <w:textAlignment w:val="center"/>
            </w:pPr>
            <w:r>
              <w:rPr>
                <w:rFonts w:ascii="宋体" w:hAnsi="宋体" w:eastAsia="宋体" w:cs="宋体"/>
                <w:b/>
                <w:color w:val="auto"/>
                <w:sz w:val="24"/>
              </w:rPr>
              <w:t>考生在答题前请认真阅读本注意事项及各题答题要求</w:t>
            </w:r>
          </w:p>
          <w:p w14:paraId="38492529">
            <w:pPr>
              <w:spacing w:line="360" w:lineRule="auto"/>
              <w:jc w:val="both"/>
              <w:textAlignment w:val="center"/>
            </w:pPr>
            <w:r>
              <w:rPr>
                <w:rFonts w:ascii="宋体" w:hAnsi="宋体" w:eastAsia="宋体" w:cs="宋体"/>
                <w:b/>
                <w:color w:val="auto"/>
                <w:sz w:val="24"/>
              </w:rPr>
              <w:t>1．本试卷共4页，满分为50分，考试时间为60分钟，考试形式为开卷。考试结束后，请将本试卷和答题卡一并交回。</w:t>
            </w:r>
          </w:p>
          <w:p w14:paraId="40041DA4">
            <w:pPr>
              <w:spacing w:line="360" w:lineRule="auto"/>
              <w:jc w:val="both"/>
              <w:textAlignment w:val="center"/>
            </w:pPr>
            <w:r>
              <w:rPr>
                <w:rFonts w:ascii="宋体" w:hAnsi="宋体" w:eastAsia="宋体" w:cs="宋体"/>
                <w:b/>
                <w:color w:val="auto"/>
                <w:sz w:val="24"/>
              </w:rPr>
              <w:t>2．答题前，请务必将自己的姓名、准考证号用0.5毫米黑色墨水的签字笔填写在试卷及答题卡的规定位置，在试卷第一面的右下角填写好座位号。</w:t>
            </w:r>
          </w:p>
          <w:p w14:paraId="5B1DB826">
            <w:pPr>
              <w:spacing w:line="360" w:lineRule="auto"/>
              <w:jc w:val="both"/>
              <w:textAlignment w:val="center"/>
            </w:pPr>
            <w:r>
              <w:rPr>
                <w:rFonts w:ascii="宋体" w:hAnsi="宋体" w:eastAsia="宋体" w:cs="宋体"/>
                <w:b/>
                <w:color w:val="auto"/>
                <w:sz w:val="24"/>
              </w:rPr>
              <w:t>3．请认真核对监考员在答题卡上所粘贴的条形码上的姓名、准考证号与本人是否相符。</w:t>
            </w:r>
          </w:p>
          <w:p w14:paraId="5C898204">
            <w:pPr>
              <w:spacing w:line="360" w:lineRule="auto"/>
              <w:jc w:val="both"/>
              <w:textAlignment w:val="center"/>
            </w:pPr>
            <w:r>
              <w:rPr>
                <w:rFonts w:ascii="宋体" w:hAnsi="宋体" w:eastAsia="宋体" w:cs="宋体"/>
                <w:b/>
                <w:color w:val="auto"/>
                <w:sz w:val="24"/>
              </w:rPr>
              <w:t>4．答选择题，必须用2B铅笔将答题卡上对应选项的方框涂满、涂黑；如需改动，请用橡皮擦干净后，再选涂其他答案。答非选择题，必须用0.5毫米黑色墨水的签字笔在答题卡上的指定位置作答，在其他位置作答一律无效。</w:t>
            </w:r>
          </w:p>
          <w:p w14:paraId="4ED19AAA">
            <w:pPr>
              <w:spacing w:line="360" w:lineRule="auto"/>
              <w:jc w:val="both"/>
              <w:textAlignment w:val="center"/>
            </w:pPr>
            <w:r>
              <w:rPr>
                <w:rFonts w:ascii="宋体" w:hAnsi="宋体" w:eastAsia="宋体" w:cs="宋体"/>
                <w:b/>
                <w:color w:val="auto"/>
                <w:sz w:val="24"/>
              </w:rPr>
              <w:t>5．如需作图，必须用2B铅笔绘、写清楚，线条、符号等须加黑、加粗。</w:t>
            </w:r>
          </w:p>
        </w:tc>
      </w:tr>
    </w:tbl>
    <w:p w14:paraId="5F9F841E">
      <w:pPr>
        <w:spacing w:line="360" w:lineRule="auto"/>
        <w:jc w:val="both"/>
        <w:textAlignment w:val="center"/>
      </w:pPr>
      <w:r>
        <w:rPr>
          <w:rFonts w:ascii="宋体" w:hAnsi="宋体" w:eastAsia="宋体" w:cs="宋体"/>
          <w:b/>
          <w:color w:val="auto"/>
          <w:sz w:val="24"/>
        </w:rPr>
        <w:t>一、单项选择题（下列各题只有一个最符合题意的答案，请将所选答案填涂在答题卡上相应的答题栏内。本大题共25小题，每小题1分，共25分）</w:t>
      </w:r>
    </w:p>
    <w:p w14:paraId="676414D6">
      <w:pPr>
        <w:spacing w:line="360" w:lineRule="auto"/>
        <w:jc w:val="both"/>
        <w:textAlignment w:val="center"/>
      </w:pPr>
      <w:r>
        <w:rPr>
          <w:color w:val="auto"/>
        </w:rPr>
        <w:t xml:space="preserve">1. </w:t>
      </w:r>
      <w:r>
        <w:rPr>
          <w:rFonts w:ascii="宋体" w:hAnsi="宋体" w:eastAsia="宋体" w:cs="宋体"/>
          <w:color w:val="auto"/>
        </w:rPr>
        <w:t>在距今约7000年的浙江余姚河姆渡遗址中，发现釜、罐、盆、盘、钵等陶器。这说明当时</w:t>
      </w:r>
    </w:p>
    <w:p w14:paraId="3537081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居住条件优越</w:t>
      </w:r>
      <w:r>
        <w:tab/>
      </w:r>
      <w:r>
        <w:t xml:space="preserve">B. </w:t>
      </w:r>
      <w:r>
        <w:rPr>
          <w:rFonts w:ascii="宋体" w:hAnsi="宋体" w:eastAsia="宋体" w:cs="宋体"/>
          <w:color w:val="auto"/>
        </w:rPr>
        <w:t>陶器种类多样</w:t>
      </w:r>
      <w:r>
        <w:tab/>
      </w:r>
      <w:r>
        <w:t xml:space="preserve">C. </w:t>
      </w:r>
      <w:r>
        <w:rPr>
          <w:rFonts w:ascii="宋体" w:hAnsi="宋体" w:eastAsia="宋体" w:cs="宋体"/>
          <w:color w:val="auto"/>
        </w:rPr>
        <w:t>区域交流频繁</w:t>
      </w:r>
      <w:r>
        <w:tab/>
      </w:r>
      <w:r>
        <w:t xml:space="preserve">D. </w:t>
      </w:r>
      <w:r>
        <w:rPr>
          <w:rFonts w:ascii="宋体" w:hAnsi="宋体" w:eastAsia="宋体" w:cs="宋体"/>
          <w:color w:val="auto"/>
        </w:rPr>
        <w:t>贫富分化明显</w:t>
      </w:r>
    </w:p>
    <w:p w14:paraId="74B18946">
      <w:pPr>
        <w:spacing w:line="360" w:lineRule="auto"/>
        <w:jc w:val="both"/>
        <w:textAlignment w:val="center"/>
        <w:rPr>
          <w:color w:val="000000"/>
        </w:rPr>
      </w:pPr>
      <w:r>
        <w:rPr>
          <w:color w:val="000000"/>
        </w:rPr>
        <w:t xml:space="preserve">2. </w:t>
      </w:r>
      <w:r>
        <w:rPr>
          <w:rFonts w:ascii="宋体" w:hAnsi="宋体" w:eastAsia="宋体" w:cs="宋体"/>
          <w:color w:val="000000"/>
        </w:rPr>
        <w:t>下图是出土于陕西岐山的青铜器，它最适宜用于研究（   ）</w:t>
      </w:r>
    </w:p>
    <w:tbl>
      <w:tblPr>
        <w:tblStyle w:val="4"/>
        <w:tblW w:w="57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0"/>
        <w:gridCol w:w="4320"/>
      </w:tblGrid>
      <w:tr w14:paraId="32CD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49D29">
            <w:pPr>
              <w:spacing w:line="360" w:lineRule="auto"/>
              <w:jc w:val="both"/>
              <w:textAlignment w:val="center"/>
              <w:rPr>
                <w:color w:val="000000"/>
              </w:rPr>
            </w:pPr>
            <w:r>
              <w:rPr>
                <w:color w:val="000000"/>
              </w:rPr>
              <w:drawing>
                <wp:inline distT="0" distB="0" distL="114300" distR="114300">
                  <wp:extent cx="77152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71525" cy="828675"/>
                          </a:xfrm>
                          <a:prstGeom prst="rect">
                            <a:avLst/>
                          </a:prstGeom>
                        </pic:spPr>
                      </pic:pic>
                    </a:graphicData>
                  </a:graphic>
                </wp:inline>
              </w:drawing>
            </w:r>
          </w:p>
          <w:p w14:paraId="2F10301D">
            <w:pPr>
              <w:spacing w:line="360" w:lineRule="auto"/>
              <w:jc w:val="both"/>
              <w:textAlignment w:val="center"/>
              <w:rPr>
                <w:color w:val="000000"/>
              </w:rPr>
            </w:pPr>
            <w:r>
              <w:rPr>
                <w:rFonts w:ascii="宋体" w:hAnsi="宋体" w:eastAsia="宋体" w:cs="宋体"/>
                <w:color w:val="000000"/>
              </w:rPr>
              <w:t>毛公鼎</w:t>
            </w:r>
          </w:p>
        </w:tc>
        <w:tc>
          <w:tcPr>
            <w:tcW w:w="4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6A687">
            <w:pPr>
              <w:spacing w:line="360" w:lineRule="auto"/>
              <w:jc w:val="both"/>
              <w:textAlignment w:val="center"/>
              <w:rPr>
                <w:color w:val="000000"/>
              </w:rPr>
            </w:pPr>
            <w:r>
              <w:rPr>
                <w:rFonts w:ascii="宋体" w:hAnsi="宋体" w:eastAsia="宋体" w:cs="宋体"/>
                <w:color w:val="000000"/>
              </w:rPr>
              <w:t>鼎内铸有铭文，其中记载了周宣王对毛公的册命，也就是“任命书”。</w:t>
            </w:r>
          </w:p>
        </w:tc>
      </w:tr>
    </w:tbl>
    <w:p w14:paraId="458015D6">
      <w:pPr>
        <w:spacing w:line="360" w:lineRule="auto"/>
        <w:jc w:val="both"/>
        <w:textAlignment w:val="center"/>
        <w:rPr>
          <w:color w:val="000000"/>
        </w:rPr>
      </w:pPr>
    </w:p>
    <w:p w14:paraId="3A2AE9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远古的传说</w:t>
      </w:r>
      <w:r>
        <w:rPr>
          <w:color w:val="000000"/>
        </w:rPr>
        <w:tab/>
      </w:r>
      <w:r>
        <w:rPr>
          <w:color w:val="000000"/>
        </w:rPr>
        <w:t xml:space="preserve">B. </w:t>
      </w:r>
      <w:r>
        <w:rPr>
          <w:rFonts w:ascii="宋体" w:hAnsi="宋体" w:eastAsia="宋体" w:cs="宋体"/>
          <w:color w:val="000000"/>
        </w:rPr>
        <w:t>夏朝的建立</w:t>
      </w:r>
      <w:r>
        <w:rPr>
          <w:color w:val="000000"/>
        </w:rPr>
        <w:tab/>
      </w:r>
      <w:r>
        <w:rPr>
          <w:color w:val="000000"/>
        </w:rPr>
        <w:t xml:space="preserve">C. </w:t>
      </w:r>
      <w:r>
        <w:rPr>
          <w:rFonts w:ascii="宋体" w:hAnsi="宋体" w:eastAsia="宋体" w:cs="宋体"/>
          <w:color w:val="000000"/>
        </w:rPr>
        <w:t>西周的制度</w:t>
      </w:r>
      <w:r>
        <w:rPr>
          <w:color w:val="000000"/>
        </w:rPr>
        <w:tab/>
      </w:r>
      <w:r>
        <w:rPr>
          <w:color w:val="000000"/>
        </w:rPr>
        <w:t xml:space="preserve">D. </w:t>
      </w:r>
      <w:r>
        <w:rPr>
          <w:rFonts w:ascii="宋体" w:hAnsi="宋体" w:eastAsia="宋体" w:cs="宋体"/>
          <w:color w:val="000000"/>
        </w:rPr>
        <w:t>甲骨文特点</w:t>
      </w:r>
    </w:p>
    <w:p w14:paraId="69DA4078">
      <w:pPr>
        <w:spacing w:line="360" w:lineRule="auto"/>
        <w:jc w:val="both"/>
        <w:textAlignment w:val="center"/>
        <w:rPr>
          <w:color w:val="000000"/>
        </w:rPr>
      </w:pPr>
      <w:r>
        <w:rPr>
          <w:color w:val="000000"/>
        </w:rPr>
        <w:t xml:space="preserve">3. </w:t>
      </w:r>
      <w:r>
        <w:rPr>
          <w:rFonts w:ascii="宋体" w:hAnsi="宋体" w:eastAsia="宋体" w:cs="宋体"/>
          <w:color w:val="000000"/>
        </w:rPr>
        <w:t>公元前4世纪，某变法内容规定：设立军功爵制，每一爵级对应着各种权利，如授予田宅、赎罪减刑等。该变法是（   ）</w:t>
      </w:r>
    </w:p>
    <w:p w14:paraId="702813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商鞅变法</w:t>
      </w:r>
      <w:r>
        <w:rPr>
          <w:color w:val="000000"/>
        </w:rPr>
        <w:tab/>
      </w:r>
      <w:r>
        <w:rPr>
          <w:color w:val="000000"/>
        </w:rPr>
        <w:t xml:space="preserve">B. </w:t>
      </w:r>
      <w:r>
        <w:rPr>
          <w:rFonts w:ascii="宋体" w:hAnsi="宋体" w:eastAsia="宋体" w:cs="宋体"/>
          <w:color w:val="000000"/>
        </w:rPr>
        <w:t>孝文帝改革</w:t>
      </w:r>
      <w:r>
        <w:rPr>
          <w:color w:val="000000"/>
        </w:rPr>
        <w:tab/>
      </w:r>
      <w:r>
        <w:rPr>
          <w:color w:val="000000"/>
        </w:rPr>
        <w:t xml:space="preserve">C. </w:t>
      </w:r>
      <w:r>
        <w:rPr>
          <w:rFonts w:ascii="宋体" w:hAnsi="宋体" w:eastAsia="宋体" w:cs="宋体"/>
          <w:color w:val="000000"/>
        </w:rPr>
        <w:t>王安石变法</w:t>
      </w:r>
      <w:r>
        <w:rPr>
          <w:color w:val="000000"/>
        </w:rPr>
        <w:tab/>
      </w:r>
      <w:r>
        <w:rPr>
          <w:color w:val="000000"/>
        </w:rPr>
        <w:t xml:space="preserve">D. </w:t>
      </w:r>
      <w:r>
        <w:rPr>
          <w:rFonts w:ascii="宋体" w:hAnsi="宋体" w:eastAsia="宋体" w:cs="宋体"/>
          <w:color w:val="000000"/>
        </w:rPr>
        <w:t>戊戌变法</w:t>
      </w:r>
    </w:p>
    <w:p w14:paraId="35D40B3B">
      <w:pPr>
        <w:spacing w:line="360" w:lineRule="auto"/>
        <w:jc w:val="both"/>
        <w:textAlignment w:val="center"/>
        <w:rPr>
          <w:color w:val="000000"/>
        </w:rPr>
      </w:pPr>
      <w:r>
        <w:rPr>
          <w:color w:val="000000"/>
        </w:rPr>
        <w:t xml:space="preserve">4. </w:t>
      </w:r>
      <w:r>
        <w:rPr>
          <w:rFonts w:ascii="宋体" w:hAnsi="宋体" w:eastAsia="宋体" w:cs="宋体"/>
          <w:color w:val="000000"/>
        </w:rPr>
        <w:t>公元前223年，秦王下令沿邗沟一线恢复邮驿，筑高台，置邮亭；秦统一后又建立了以邮传为中心的文书传送系统，以保障政令能够传送到各地。这一做法的主要目的是（   ）</w:t>
      </w:r>
    </w:p>
    <w:p w14:paraId="5C1AE1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选拔地方人才</w:t>
      </w:r>
      <w:r>
        <w:rPr>
          <w:color w:val="000000"/>
        </w:rPr>
        <w:tab/>
      </w:r>
      <w:r>
        <w:rPr>
          <w:color w:val="000000"/>
        </w:rPr>
        <w:t xml:space="preserve">B. </w:t>
      </w:r>
      <w:r>
        <w:rPr>
          <w:rFonts w:ascii="宋体" w:hAnsi="宋体" w:eastAsia="宋体" w:cs="宋体"/>
          <w:color w:val="000000"/>
        </w:rPr>
        <w:t>削弱丞相权力</w:t>
      </w:r>
      <w:r>
        <w:rPr>
          <w:color w:val="000000"/>
        </w:rPr>
        <w:tab/>
      </w:r>
      <w:r>
        <w:rPr>
          <w:color w:val="000000"/>
        </w:rPr>
        <w:t xml:space="preserve">C. </w:t>
      </w:r>
      <w:r>
        <w:rPr>
          <w:rFonts w:ascii="宋体" w:hAnsi="宋体" w:eastAsia="宋体" w:cs="宋体"/>
          <w:color w:val="000000"/>
        </w:rPr>
        <w:t>平抑全国物价</w:t>
      </w:r>
      <w:r>
        <w:rPr>
          <w:color w:val="000000"/>
        </w:rPr>
        <w:tab/>
      </w:r>
      <w:r>
        <w:rPr>
          <w:color w:val="000000"/>
        </w:rPr>
        <w:t xml:space="preserve">D. </w:t>
      </w:r>
      <w:r>
        <w:rPr>
          <w:rFonts w:ascii="宋体" w:hAnsi="宋体" w:eastAsia="宋体" w:cs="宋体"/>
          <w:color w:val="000000"/>
        </w:rPr>
        <w:t>加强中央集权</w:t>
      </w:r>
    </w:p>
    <w:p w14:paraId="39964E26">
      <w:pPr>
        <w:spacing w:line="360" w:lineRule="auto"/>
        <w:jc w:val="both"/>
        <w:textAlignment w:val="center"/>
        <w:rPr>
          <w:color w:val="000000"/>
        </w:rPr>
      </w:pPr>
      <w:r>
        <w:rPr>
          <w:color w:val="000000"/>
        </w:rPr>
        <w:t xml:space="preserve">5. </w:t>
      </w:r>
      <w:r>
        <w:rPr>
          <w:rFonts w:ascii="宋体" w:hAnsi="宋体" w:eastAsia="宋体" w:cs="宋体"/>
          <w:color w:val="000000"/>
        </w:rPr>
        <w:t>西汉初期，统治者“专务以德化民，是以海内殷富，兴于礼义”，社会呈现一片稳定、升平景象。这一时期出现了（   ）</w:t>
      </w:r>
    </w:p>
    <w:p w14:paraId="380A4E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开元盛世</w:t>
      </w:r>
    </w:p>
    <w:p w14:paraId="477DE715">
      <w:pPr>
        <w:spacing w:line="360" w:lineRule="auto"/>
        <w:jc w:val="both"/>
        <w:textAlignment w:val="center"/>
        <w:rPr>
          <w:color w:val="000000"/>
        </w:rPr>
      </w:pPr>
      <w:r>
        <w:rPr>
          <w:color w:val="000000"/>
        </w:rPr>
        <w:t xml:space="preserve">6. </w:t>
      </w:r>
      <w:r>
        <w:rPr>
          <w:rFonts w:ascii="宋体" w:hAnsi="宋体" w:eastAsia="宋体" w:cs="宋体"/>
          <w:color w:val="000000"/>
        </w:rPr>
        <w:t>北魏墓葬漆棺画展现了儒教行孝图、汉人士族形象、道教元素、佛教人物形象和鲜卑人游牧狩猎图等。这反映了（   ）</w:t>
      </w:r>
    </w:p>
    <w:p w14:paraId="30BAEF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各地习俗完全相同</w:t>
      </w:r>
      <w:r>
        <w:rPr>
          <w:color w:val="000000"/>
        </w:rPr>
        <w:tab/>
      </w:r>
      <w:r>
        <w:rPr>
          <w:color w:val="000000"/>
        </w:rPr>
        <w:t xml:space="preserve">B. </w:t>
      </w:r>
      <w:r>
        <w:rPr>
          <w:rFonts w:ascii="宋体" w:hAnsi="宋体" w:eastAsia="宋体" w:cs="宋体"/>
          <w:color w:val="000000"/>
        </w:rPr>
        <w:t>各族绘画技法高超</w:t>
      </w:r>
    </w:p>
    <w:p w14:paraId="6ED5F8E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不同文化交流融合</w:t>
      </w:r>
      <w:r>
        <w:rPr>
          <w:color w:val="000000"/>
        </w:rPr>
        <w:tab/>
      </w:r>
      <w:r>
        <w:rPr>
          <w:color w:val="000000"/>
        </w:rPr>
        <w:t xml:space="preserve">D. </w:t>
      </w:r>
      <w:r>
        <w:rPr>
          <w:rFonts w:ascii="宋体" w:hAnsi="宋体" w:eastAsia="宋体" w:cs="宋体"/>
          <w:color w:val="000000"/>
        </w:rPr>
        <w:t>北方多个政权并立</w:t>
      </w:r>
    </w:p>
    <w:p w14:paraId="349CE714">
      <w:pPr>
        <w:spacing w:line="360" w:lineRule="auto"/>
        <w:jc w:val="both"/>
        <w:textAlignment w:val="center"/>
        <w:rPr>
          <w:color w:val="000000"/>
        </w:rPr>
      </w:pPr>
      <w:r>
        <w:rPr>
          <w:color w:val="000000"/>
        </w:rPr>
        <w:t xml:space="preserve">7. </w:t>
      </w:r>
      <w:r>
        <w:rPr>
          <w:rFonts w:ascii="宋体" w:hAnsi="宋体" w:eastAsia="宋体" w:cs="宋体"/>
          <w:color w:val="000000"/>
        </w:rPr>
        <w:t>扬州曾经有“三元巷”“状元巷”“探花巷”等地名，与这些地名紧密相关的制度是（   ）</w:t>
      </w:r>
    </w:p>
    <w:p w14:paraId="4B6236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推恩令</w:t>
      </w:r>
      <w:r>
        <w:rPr>
          <w:color w:val="000000"/>
        </w:rPr>
        <w:tab/>
      </w:r>
      <w:r>
        <w:rPr>
          <w:color w:val="000000"/>
        </w:rPr>
        <w:t xml:space="preserve">D. </w:t>
      </w:r>
      <w:r>
        <w:rPr>
          <w:rFonts w:ascii="宋体" w:hAnsi="宋体" w:eastAsia="宋体" w:cs="宋体"/>
          <w:color w:val="000000"/>
        </w:rPr>
        <w:t>科举制</w:t>
      </w:r>
    </w:p>
    <w:p w14:paraId="1F2C6C51">
      <w:pPr>
        <w:spacing w:line="360" w:lineRule="auto"/>
        <w:jc w:val="both"/>
        <w:textAlignment w:val="center"/>
        <w:rPr>
          <w:color w:val="000000"/>
        </w:rPr>
      </w:pPr>
      <w:r>
        <w:rPr>
          <w:color w:val="000000"/>
        </w:rPr>
        <w:t xml:space="preserve">8. </w:t>
      </w:r>
      <w:r>
        <w:rPr>
          <w:rFonts w:ascii="宋体" w:hAnsi="宋体" w:eastAsia="宋体" w:cs="宋体"/>
          <w:color w:val="000000"/>
        </w:rPr>
        <w:t>北宋前期，四川地区用铁钱，小钱每十贯重65斤，街市买卖，三五贯文便难以携带。这直接推动（   ）</w:t>
      </w:r>
    </w:p>
    <w:p w14:paraId="04EE1E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盐铁专卖出现</w:t>
      </w:r>
      <w:r>
        <w:rPr>
          <w:color w:val="000000"/>
        </w:rPr>
        <w:tab/>
      </w:r>
      <w:r>
        <w:rPr>
          <w:color w:val="000000"/>
        </w:rPr>
        <w:t xml:space="preserve">B. </w:t>
      </w:r>
      <w:r>
        <w:rPr>
          <w:rFonts w:ascii="宋体" w:hAnsi="宋体" w:eastAsia="宋体" w:cs="宋体"/>
          <w:color w:val="000000"/>
        </w:rPr>
        <w:t>纸币的产生与流通</w:t>
      </w:r>
    </w:p>
    <w:p w14:paraId="3DBBAB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当地人口增长</w:t>
      </w:r>
      <w:r>
        <w:rPr>
          <w:color w:val="000000"/>
        </w:rPr>
        <w:tab/>
      </w:r>
      <w:r>
        <w:rPr>
          <w:color w:val="000000"/>
        </w:rPr>
        <w:t xml:space="preserve">D. </w:t>
      </w:r>
      <w:r>
        <w:rPr>
          <w:rFonts w:ascii="宋体" w:hAnsi="宋体" w:eastAsia="宋体" w:cs="宋体"/>
          <w:color w:val="000000"/>
        </w:rPr>
        <w:t>商业突破时间限制</w:t>
      </w:r>
    </w:p>
    <w:p w14:paraId="24C1A2CA">
      <w:pPr>
        <w:spacing w:line="360" w:lineRule="auto"/>
        <w:jc w:val="both"/>
        <w:textAlignment w:val="center"/>
        <w:rPr>
          <w:color w:val="000000"/>
        </w:rPr>
      </w:pPr>
      <w:r>
        <w:rPr>
          <w:color w:val="000000"/>
        </w:rPr>
        <w:t xml:space="preserve">9. </w:t>
      </w:r>
      <w:r>
        <w:rPr>
          <w:rFonts w:ascii="宋体" w:hAnsi="宋体" w:eastAsia="宋体" w:cs="宋体"/>
          <w:color w:val="000000"/>
        </w:rPr>
        <w:t>元朝，中书省派中央官员到地方管理，所到地区即成为中央宰相府的活动分张所。在元朝，共计有十个分张所。这里的“分张所”指（   ）</w:t>
      </w:r>
    </w:p>
    <w:p w14:paraId="045E13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诸侯国</w:t>
      </w:r>
      <w:r>
        <w:rPr>
          <w:color w:val="000000"/>
        </w:rPr>
        <w:tab/>
      </w:r>
      <w:r>
        <w:rPr>
          <w:color w:val="000000"/>
        </w:rPr>
        <w:t xml:space="preserve">B. </w:t>
      </w:r>
      <w:r>
        <w:rPr>
          <w:rFonts w:ascii="宋体" w:hAnsi="宋体" w:eastAsia="宋体" w:cs="宋体"/>
          <w:color w:val="000000"/>
        </w:rPr>
        <w:t>郡县</w:t>
      </w:r>
      <w:r>
        <w:rPr>
          <w:color w:val="000000"/>
        </w:rPr>
        <w:tab/>
      </w:r>
      <w:r>
        <w:rPr>
          <w:color w:val="000000"/>
        </w:rPr>
        <w:t xml:space="preserve">C. </w:t>
      </w:r>
      <w:r>
        <w:rPr>
          <w:rFonts w:ascii="宋体" w:hAnsi="宋体" w:eastAsia="宋体" w:cs="宋体"/>
          <w:color w:val="000000"/>
        </w:rPr>
        <w:t>行省</w:t>
      </w:r>
      <w:r>
        <w:rPr>
          <w:color w:val="000000"/>
        </w:rPr>
        <w:tab/>
      </w:r>
      <w:r>
        <w:rPr>
          <w:color w:val="000000"/>
        </w:rPr>
        <w:t xml:space="preserve">D. </w:t>
      </w:r>
      <w:r>
        <w:rPr>
          <w:rFonts w:ascii="宋体" w:hAnsi="宋体" w:eastAsia="宋体" w:cs="宋体"/>
          <w:color w:val="000000"/>
        </w:rPr>
        <w:t>军机处</w:t>
      </w:r>
    </w:p>
    <w:p w14:paraId="59831BBA">
      <w:pPr>
        <w:spacing w:line="360" w:lineRule="auto"/>
        <w:jc w:val="both"/>
        <w:textAlignment w:val="center"/>
        <w:rPr>
          <w:color w:val="000000"/>
        </w:rPr>
      </w:pPr>
      <w:r>
        <w:rPr>
          <w:color w:val="000000"/>
        </w:rPr>
        <w:t xml:space="preserve">10. </w:t>
      </w:r>
      <w:r>
        <w:rPr>
          <w:rFonts w:ascii="宋体" w:hAnsi="宋体" w:eastAsia="宋体" w:cs="宋体"/>
          <w:color w:val="000000"/>
        </w:rPr>
        <w:t>据记载，乾隆时期，扬州城内百货畅销，有山西、安徽商人数百家，资本达七八千万两白银。这佐证了当时扬州（   ）</w:t>
      </w:r>
    </w:p>
    <w:p w14:paraId="72BBBB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海外贸易兴盛</w:t>
      </w:r>
      <w:r>
        <w:rPr>
          <w:color w:val="000000"/>
        </w:rPr>
        <w:tab/>
      </w:r>
      <w:r>
        <w:rPr>
          <w:color w:val="000000"/>
        </w:rPr>
        <w:t xml:space="preserve">B. </w:t>
      </w:r>
      <w:r>
        <w:rPr>
          <w:rFonts w:ascii="宋体" w:hAnsi="宋体" w:eastAsia="宋体" w:cs="宋体"/>
          <w:color w:val="000000"/>
        </w:rPr>
        <w:t>城市建筑工整</w:t>
      </w:r>
      <w:r>
        <w:rPr>
          <w:color w:val="000000"/>
        </w:rPr>
        <w:tab/>
      </w:r>
      <w:r>
        <w:rPr>
          <w:color w:val="000000"/>
        </w:rPr>
        <w:t xml:space="preserve">C. </w:t>
      </w:r>
      <w:r>
        <w:rPr>
          <w:rFonts w:ascii="宋体" w:hAnsi="宋体" w:eastAsia="宋体" w:cs="宋体"/>
          <w:color w:val="000000"/>
        </w:rPr>
        <w:t>农村集市发达</w:t>
      </w:r>
      <w:r>
        <w:rPr>
          <w:color w:val="000000"/>
        </w:rPr>
        <w:tab/>
      </w:r>
      <w:r>
        <w:rPr>
          <w:color w:val="000000"/>
        </w:rPr>
        <w:t xml:space="preserve">D. </w:t>
      </w:r>
      <w:r>
        <w:rPr>
          <w:rFonts w:ascii="宋体" w:hAnsi="宋体" w:eastAsia="宋体" w:cs="宋体"/>
          <w:color w:val="000000"/>
        </w:rPr>
        <w:t>商业发展繁荣</w:t>
      </w:r>
    </w:p>
    <w:p w14:paraId="58D7BC87">
      <w:pPr>
        <w:spacing w:line="360" w:lineRule="auto"/>
        <w:jc w:val="both"/>
        <w:textAlignment w:val="center"/>
        <w:rPr>
          <w:color w:val="000000"/>
        </w:rPr>
      </w:pPr>
      <w:r>
        <w:rPr>
          <w:color w:val="000000"/>
        </w:rPr>
        <w:t xml:space="preserve">11. </w:t>
      </w:r>
      <w:r>
        <w:rPr>
          <w:rFonts w:ascii="宋体" w:hAnsi="宋体" w:eastAsia="宋体" w:cs="宋体"/>
          <w:color w:val="000000"/>
        </w:rPr>
        <w:t>1839年，林则徐奉命前往广州。行前他认识到“此役乃蹈汤火”，极其艰巨。但是，为了替国家民族“除此巨患，拔本塞源”，他毅然赴任。“此役”是指（   ）</w:t>
      </w:r>
    </w:p>
    <w:p w14:paraId="397F41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查禁鸦片</w:t>
      </w:r>
      <w:r>
        <w:rPr>
          <w:color w:val="000000"/>
        </w:rPr>
        <w:tab/>
      </w:r>
      <w:r>
        <w:rPr>
          <w:color w:val="000000"/>
        </w:rPr>
        <w:t xml:space="preserve">B. </w:t>
      </w:r>
      <w:r>
        <w:rPr>
          <w:rFonts w:ascii="宋体" w:hAnsi="宋体" w:eastAsia="宋体" w:cs="宋体"/>
          <w:color w:val="000000"/>
        </w:rPr>
        <w:t>收复新疆</w:t>
      </w:r>
      <w:r>
        <w:rPr>
          <w:color w:val="000000"/>
        </w:rPr>
        <w:tab/>
      </w:r>
      <w:r>
        <w:rPr>
          <w:color w:val="000000"/>
        </w:rPr>
        <w:t xml:space="preserve">C. </w:t>
      </w:r>
      <w:r>
        <w:rPr>
          <w:rFonts w:ascii="宋体" w:hAnsi="宋体" w:eastAsia="宋体" w:cs="宋体"/>
          <w:color w:val="000000"/>
        </w:rPr>
        <w:t>公车上书</w:t>
      </w:r>
      <w:r>
        <w:rPr>
          <w:color w:val="000000"/>
        </w:rPr>
        <w:tab/>
      </w:r>
      <w:r>
        <w:rPr>
          <w:color w:val="000000"/>
        </w:rPr>
        <w:t xml:space="preserve">D. </w:t>
      </w:r>
      <w:r>
        <w:rPr>
          <w:rFonts w:ascii="宋体" w:hAnsi="宋体" w:eastAsia="宋体" w:cs="宋体"/>
          <w:color w:val="000000"/>
        </w:rPr>
        <w:t>抗击八国联军</w:t>
      </w:r>
    </w:p>
    <w:p w14:paraId="36B2CE16">
      <w:pPr>
        <w:spacing w:line="360" w:lineRule="auto"/>
        <w:jc w:val="both"/>
        <w:textAlignment w:val="center"/>
        <w:rPr>
          <w:color w:val="000000"/>
        </w:rPr>
      </w:pPr>
      <w:r>
        <w:rPr>
          <w:color w:val="000000"/>
        </w:rPr>
        <w:t xml:space="preserve">12. </w:t>
      </w:r>
      <w:r>
        <w:rPr>
          <w:rFonts w:ascii="宋体" w:hAnsi="宋体" w:eastAsia="宋体" w:cs="宋体"/>
          <w:color w:val="000000"/>
        </w:rPr>
        <w:t>扬州“百岁老红军”刘应启曾深情回忆：30年代，“过草地的时候，我在收容队抬担架，背伤员，伤员没得吃了，我就把身上带的干粮分给大家吃，自己就吃草根、牦牛粪……”他回忆的是（   ）</w:t>
      </w:r>
    </w:p>
    <w:p w14:paraId="3D3B30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南昌起义</w:t>
      </w:r>
      <w:r>
        <w:rPr>
          <w:color w:val="000000"/>
        </w:rPr>
        <w:tab/>
      </w:r>
      <w:r>
        <w:rPr>
          <w:color w:val="000000"/>
        </w:rPr>
        <w:t xml:space="preserve">B. </w:t>
      </w:r>
      <w:r>
        <w:rPr>
          <w:rFonts w:ascii="宋体" w:hAnsi="宋体" w:eastAsia="宋体" w:cs="宋体"/>
          <w:color w:val="000000"/>
        </w:rPr>
        <w:t>井冈山会师</w:t>
      </w:r>
      <w:r>
        <w:rPr>
          <w:color w:val="000000"/>
        </w:rPr>
        <w:tab/>
      </w:r>
      <w:r>
        <w:rPr>
          <w:color w:val="000000"/>
        </w:rPr>
        <w:t xml:space="preserve">C. </w:t>
      </w:r>
      <w:r>
        <w:rPr>
          <w:rFonts w:ascii="宋体" w:hAnsi="宋体" w:eastAsia="宋体" w:cs="宋体"/>
          <w:color w:val="000000"/>
        </w:rPr>
        <w:t>红军长征</w:t>
      </w:r>
      <w:r>
        <w:rPr>
          <w:color w:val="000000"/>
        </w:rPr>
        <w:tab/>
      </w:r>
      <w:r>
        <w:rPr>
          <w:color w:val="000000"/>
        </w:rPr>
        <w:t xml:space="preserve">D. </w:t>
      </w:r>
      <w:r>
        <w:rPr>
          <w:rFonts w:ascii="宋体" w:hAnsi="宋体" w:eastAsia="宋体" w:cs="宋体"/>
          <w:color w:val="000000"/>
        </w:rPr>
        <w:t>抗美援朝</w:t>
      </w:r>
    </w:p>
    <w:p w14:paraId="3006A8C3">
      <w:pPr>
        <w:spacing w:line="360" w:lineRule="auto"/>
        <w:jc w:val="both"/>
        <w:textAlignment w:val="center"/>
        <w:rPr>
          <w:color w:val="000000"/>
        </w:rPr>
      </w:pPr>
      <w:r>
        <w:rPr>
          <w:color w:val="000000"/>
        </w:rPr>
        <w:t xml:space="preserve">13. </w:t>
      </w:r>
      <w:r>
        <w:rPr>
          <w:rFonts w:ascii="宋体" w:hAnsi="宋体" w:eastAsia="宋体" w:cs="宋体"/>
          <w:color w:val="000000"/>
        </w:rPr>
        <w:t>1956年，扬州“谢馥春香粉店”更名为“公私合营谢馥春香粉厂”。该变化反映的社会变革是（   ）</w:t>
      </w:r>
    </w:p>
    <w:p w14:paraId="755541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三大改造</w:t>
      </w:r>
    </w:p>
    <w:p w14:paraId="59CD53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人民公社化运动</w:t>
      </w:r>
      <w:r>
        <w:rPr>
          <w:color w:val="000000"/>
        </w:rPr>
        <w:tab/>
      </w:r>
      <w:r>
        <w:rPr>
          <w:color w:val="000000"/>
        </w:rPr>
        <w:t xml:space="preserve">D. </w:t>
      </w:r>
      <w:r>
        <w:rPr>
          <w:rFonts w:ascii="宋体" w:hAnsi="宋体" w:eastAsia="宋体" w:cs="宋体"/>
          <w:color w:val="000000"/>
        </w:rPr>
        <w:t>人民代表大会制度确立</w:t>
      </w:r>
    </w:p>
    <w:p w14:paraId="1AFE5739">
      <w:pPr>
        <w:spacing w:line="360" w:lineRule="auto"/>
        <w:jc w:val="both"/>
        <w:textAlignment w:val="center"/>
        <w:rPr>
          <w:color w:val="000000"/>
        </w:rPr>
      </w:pPr>
      <w:r>
        <w:rPr>
          <w:color w:val="000000"/>
        </w:rPr>
        <w:t xml:space="preserve">14. </w:t>
      </w:r>
      <w:r>
        <w:rPr>
          <w:rFonts w:ascii="宋体" w:hAnsi="宋体" w:eastAsia="宋体" w:cs="宋体"/>
          <w:color w:val="000000"/>
        </w:rPr>
        <w:t>观察下图，可知该时期我国（   ）</w:t>
      </w:r>
    </w:p>
    <w:p w14:paraId="7EB53586">
      <w:pPr>
        <w:spacing w:line="360" w:lineRule="auto"/>
        <w:jc w:val="both"/>
        <w:textAlignment w:val="center"/>
        <w:rPr>
          <w:color w:val="000000"/>
        </w:rPr>
      </w:pPr>
      <w:r>
        <w:rPr>
          <w:color w:val="000000"/>
        </w:rPr>
        <w:drawing>
          <wp:inline distT="0" distB="0" distL="114300" distR="114300">
            <wp:extent cx="300037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000375" cy="1476375"/>
                    </a:xfrm>
                    <a:prstGeom prst="rect">
                      <a:avLst/>
                    </a:prstGeom>
                  </pic:spPr>
                </pic:pic>
              </a:graphicData>
            </a:graphic>
          </wp:inline>
        </w:drawing>
      </w:r>
    </w:p>
    <w:p w14:paraId="1401FE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经济体制改革拉开序幕</w:t>
      </w:r>
      <w:r>
        <w:rPr>
          <w:color w:val="000000"/>
        </w:rPr>
        <w:tab/>
      </w:r>
      <w:r>
        <w:rPr>
          <w:color w:val="000000"/>
        </w:rPr>
        <w:t xml:space="preserve">B. </w:t>
      </w:r>
      <w:r>
        <w:rPr>
          <w:rFonts w:ascii="宋体" w:hAnsi="宋体" w:eastAsia="宋体" w:cs="宋体"/>
          <w:color w:val="000000"/>
        </w:rPr>
        <w:t>工业落后面貌开始改变</w:t>
      </w:r>
    </w:p>
    <w:p w14:paraId="4A30CC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对外开放格局初步形成</w:t>
      </w:r>
      <w:r>
        <w:rPr>
          <w:color w:val="000000"/>
        </w:rPr>
        <w:tab/>
      </w:r>
      <w:r>
        <w:rPr>
          <w:color w:val="000000"/>
        </w:rPr>
        <w:t xml:space="preserve">D. </w:t>
      </w:r>
      <w:r>
        <w:rPr>
          <w:rFonts w:ascii="宋体" w:hAnsi="宋体" w:eastAsia="宋体" w:cs="宋体"/>
          <w:color w:val="000000"/>
        </w:rPr>
        <w:t>城乡人民生活水平提高</w:t>
      </w:r>
    </w:p>
    <w:p w14:paraId="7073733A">
      <w:pPr>
        <w:spacing w:line="360" w:lineRule="auto"/>
        <w:jc w:val="both"/>
        <w:textAlignment w:val="center"/>
        <w:rPr>
          <w:color w:val="000000"/>
        </w:rPr>
      </w:pPr>
      <w:r>
        <w:rPr>
          <w:color w:val="000000"/>
        </w:rPr>
        <w:t xml:space="preserve">15. </w:t>
      </w:r>
      <w:r>
        <w:rPr>
          <w:rFonts w:ascii="宋体" w:hAnsi="宋体" w:eastAsia="宋体" w:cs="宋体"/>
          <w:color w:val="000000"/>
        </w:rPr>
        <w:t>樊锦诗在自述中谈道：“数字敦煌”使文物从敦煌石窟的洞窟中走出来，活起来，使人民能切身感受到祖国优秀文化的辉煌灿烂。她意在说明科技（   ）</w:t>
      </w:r>
    </w:p>
    <w:p w14:paraId="250F5DF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助力少数民族脱贫致富</w:t>
      </w:r>
      <w:r>
        <w:rPr>
          <w:color w:val="000000"/>
        </w:rPr>
        <w:tab/>
      </w:r>
      <w:r>
        <w:rPr>
          <w:color w:val="000000"/>
        </w:rPr>
        <w:t xml:space="preserve">B. </w:t>
      </w:r>
      <w:r>
        <w:rPr>
          <w:rFonts w:ascii="宋体" w:hAnsi="宋体" w:eastAsia="宋体" w:cs="宋体"/>
          <w:color w:val="000000"/>
        </w:rPr>
        <w:t>推动优秀传统文化传播</w:t>
      </w:r>
    </w:p>
    <w:p w14:paraId="2F109D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改变了人们的居住环境</w:t>
      </w:r>
      <w:r>
        <w:rPr>
          <w:color w:val="000000"/>
        </w:rPr>
        <w:tab/>
      </w:r>
      <w:r>
        <w:rPr>
          <w:color w:val="000000"/>
        </w:rPr>
        <w:t xml:space="preserve">D. </w:t>
      </w:r>
      <w:r>
        <w:rPr>
          <w:rFonts w:ascii="宋体" w:hAnsi="宋体" w:eastAsia="宋体" w:cs="宋体"/>
          <w:color w:val="000000"/>
        </w:rPr>
        <w:t>开启中国人的飞天之旅</w:t>
      </w:r>
    </w:p>
    <w:p w14:paraId="36D1ED21">
      <w:pPr>
        <w:spacing w:line="360" w:lineRule="auto"/>
        <w:jc w:val="both"/>
        <w:textAlignment w:val="center"/>
        <w:rPr>
          <w:color w:val="000000"/>
        </w:rPr>
      </w:pPr>
      <w:r>
        <w:rPr>
          <w:color w:val="000000"/>
        </w:rPr>
        <w:t xml:space="preserve">16. </w:t>
      </w:r>
      <w:r>
        <w:rPr>
          <w:rFonts w:ascii="宋体" w:hAnsi="宋体" w:eastAsia="宋体" w:cs="宋体"/>
          <w:color w:val="000000"/>
        </w:rPr>
        <w:t>伯里克利曾说：任何人，只要他能够对国家有所贡献，绝对不会因贫穷而在政治上湮没无闻。为此，他主政时期（   ）</w:t>
      </w:r>
    </w:p>
    <w:p w14:paraId="22D8A97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创建帝国对外掠夺财富</w:t>
      </w:r>
      <w:r>
        <w:rPr>
          <w:color w:val="000000"/>
        </w:rPr>
        <w:tab/>
      </w:r>
      <w:r>
        <w:rPr>
          <w:color w:val="000000"/>
        </w:rPr>
        <w:t xml:space="preserve">B. </w:t>
      </w:r>
      <w:r>
        <w:rPr>
          <w:rFonts w:ascii="宋体" w:hAnsi="宋体" w:eastAsia="宋体" w:cs="宋体"/>
          <w:color w:val="000000"/>
        </w:rPr>
        <w:t>形成了全面的法律体系</w:t>
      </w:r>
    </w:p>
    <w:p w14:paraId="47C101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建立参政议政的津贴制度</w:t>
      </w:r>
      <w:r>
        <w:rPr>
          <w:color w:val="000000"/>
        </w:rPr>
        <w:tab/>
      </w:r>
      <w:r>
        <w:rPr>
          <w:color w:val="000000"/>
        </w:rPr>
        <w:t xml:space="preserve">D. </w:t>
      </w:r>
      <w:r>
        <w:rPr>
          <w:rFonts w:ascii="宋体" w:hAnsi="宋体" w:eastAsia="宋体" w:cs="宋体"/>
          <w:color w:val="000000"/>
        </w:rPr>
        <w:t>确保所有人都有参政机会</w:t>
      </w:r>
    </w:p>
    <w:p w14:paraId="6290205C">
      <w:pPr>
        <w:spacing w:line="360" w:lineRule="auto"/>
        <w:jc w:val="both"/>
        <w:textAlignment w:val="center"/>
        <w:rPr>
          <w:color w:val="000000"/>
        </w:rPr>
      </w:pPr>
      <w:r>
        <w:rPr>
          <w:color w:val="000000"/>
        </w:rPr>
        <w:t xml:space="preserve">17. </w:t>
      </w:r>
      <w:r>
        <w:rPr>
          <w:rFonts w:ascii="宋体" w:hAnsi="宋体" w:eastAsia="宋体" w:cs="宋体"/>
          <w:color w:val="000000"/>
        </w:rPr>
        <w:t>下图雕塑的人物与但丁、薄伽丘并称为“文学三杰”。他的作品（   ）</w:t>
      </w:r>
    </w:p>
    <w:p w14:paraId="3033576C">
      <w:pPr>
        <w:spacing w:line="360" w:lineRule="auto"/>
        <w:jc w:val="both"/>
        <w:textAlignment w:val="center"/>
        <w:rPr>
          <w:color w:val="000000"/>
        </w:rPr>
      </w:pPr>
      <w:r>
        <w:rPr>
          <w:color w:val="000000"/>
        </w:rPr>
        <w:drawing>
          <wp:inline distT="0" distB="0" distL="114300" distR="114300">
            <wp:extent cx="1276350"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76350" cy="1828800"/>
                    </a:xfrm>
                    <a:prstGeom prst="rect">
                      <a:avLst/>
                    </a:prstGeom>
                  </pic:spPr>
                </pic:pic>
              </a:graphicData>
            </a:graphic>
          </wp:inline>
        </w:drawing>
      </w:r>
    </w:p>
    <w:p w14:paraId="12A58AD0">
      <w:pPr>
        <w:spacing w:line="360" w:lineRule="auto"/>
        <w:jc w:val="both"/>
        <w:textAlignment w:val="center"/>
        <w:rPr>
          <w:color w:val="000000"/>
        </w:rPr>
      </w:pPr>
      <w:r>
        <w:rPr>
          <w:rFonts w:ascii="黑体" w:hAnsi="黑体" w:eastAsia="黑体" w:cs="黑体"/>
          <w:b/>
          <w:color w:val="000000"/>
        </w:rPr>
        <w:t xml:space="preserve">  彼特拉克</w:t>
      </w:r>
    </w:p>
    <w:p w14:paraId="51AC3A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提倡人文主义精神</w:t>
      </w:r>
      <w:r>
        <w:rPr>
          <w:color w:val="000000"/>
        </w:rPr>
        <w:tab/>
      </w:r>
      <w:r>
        <w:rPr>
          <w:color w:val="000000"/>
        </w:rPr>
        <w:t xml:space="preserve">B. </w:t>
      </w:r>
      <w:r>
        <w:rPr>
          <w:rFonts w:ascii="宋体" w:hAnsi="宋体" w:eastAsia="宋体" w:cs="宋体"/>
          <w:color w:val="000000"/>
        </w:rPr>
        <w:t>强调神权至上理念</w:t>
      </w:r>
    </w:p>
    <w:p w14:paraId="447A7C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宣扬理性自由平等</w:t>
      </w:r>
      <w:r>
        <w:rPr>
          <w:color w:val="000000"/>
        </w:rPr>
        <w:tab/>
      </w:r>
      <w:r>
        <w:rPr>
          <w:color w:val="000000"/>
        </w:rPr>
        <w:t xml:space="preserve">D. </w:t>
      </w:r>
      <w:r>
        <w:rPr>
          <w:rFonts w:ascii="宋体" w:hAnsi="宋体" w:eastAsia="宋体" w:cs="宋体"/>
          <w:color w:val="000000"/>
        </w:rPr>
        <w:t>彻底改变欧洲面貌</w:t>
      </w:r>
    </w:p>
    <w:p w14:paraId="0E7D2084">
      <w:pPr>
        <w:spacing w:line="360" w:lineRule="auto"/>
        <w:jc w:val="both"/>
        <w:textAlignment w:val="center"/>
        <w:rPr>
          <w:color w:val="000000"/>
        </w:rPr>
      </w:pPr>
      <w:r>
        <w:rPr>
          <w:color w:val="000000"/>
        </w:rPr>
        <w:t xml:space="preserve">18. </w:t>
      </w:r>
      <w:r>
        <w:rPr>
          <w:rFonts w:ascii="宋体" w:hAnsi="宋体" w:eastAsia="宋体" w:cs="宋体"/>
          <w:color w:val="000000"/>
        </w:rPr>
        <w:t>1776年，北美殖民地人民宣称：“组建我们自己的政府，乃是我们的自然权利！”由此可知（   ）</w:t>
      </w:r>
    </w:p>
    <w:p w14:paraId="1FB2CA4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英国开始海外殖民扩张</w:t>
      </w:r>
      <w:r>
        <w:rPr>
          <w:color w:val="000000"/>
        </w:rPr>
        <w:tab/>
      </w:r>
      <w:r>
        <w:rPr>
          <w:color w:val="000000"/>
        </w:rPr>
        <w:t xml:space="preserve">B. </w:t>
      </w:r>
      <w:r>
        <w:rPr>
          <w:rFonts w:ascii="宋体" w:hAnsi="宋体" w:eastAsia="宋体" w:cs="宋体"/>
          <w:color w:val="000000"/>
        </w:rPr>
        <w:t>英国建立了君主立宪制</w:t>
      </w:r>
    </w:p>
    <w:p w14:paraId="3C90FD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美国南北矛盾不断加剧</w:t>
      </w:r>
      <w:r>
        <w:rPr>
          <w:color w:val="000000"/>
        </w:rPr>
        <w:tab/>
      </w:r>
      <w:r>
        <w:rPr>
          <w:color w:val="000000"/>
        </w:rPr>
        <w:t xml:space="preserve">D. </w:t>
      </w:r>
      <w:r>
        <w:rPr>
          <w:rFonts w:ascii="宋体" w:hAnsi="宋体" w:eastAsia="宋体" w:cs="宋体"/>
          <w:color w:val="000000"/>
        </w:rPr>
        <w:t>北美人民寻求民族独立</w:t>
      </w:r>
    </w:p>
    <w:p w14:paraId="073A9774">
      <w:pPr>
        <w:spacing w:line="360" w:lineRule="auto"/>
        <w:jc w:val="both"/>
        <w:textAlignment w:val="center"/>
        <w:rPr>
          <w:color w:val="000000"/>
        </w:rPr>
      </w:pPr>
      <w:r>
        <w:rPr>
          <w:color w:val="000000"/>
        </w:rPr>
        <w:t xml:space="preserve">19. </w:t>
      </w:r>
      <w:r>
        <w:rPr>
          <w:rFonts w:ascii="宋体" w:hAnsi="宋体" w:eastAsia="宋体" w:cs="宋体"/>
          <w:color w:val="000000"/>
        </w:rPr>
        <w:t>观察下图，下列表述与其纪念事件关联最密切的是（   ）</w:t>
      </w:r>
    </w:p>
    <w:p w14:paraId="0BBC32AB">
      <w:pPr>
        <w:spacing w:line="360" w:lineRule="auto"/>
        <w:jc w:val="both"/>
        <w:textAlignment w:val="center"/>
        <w:rPr>
          <w:color w:val="000000"/>
        </w:rPr>
      </w:pPr>
      <w:r>
        <w:rPr>
          <w:color w:val="000000"/>
        </w:rPr>
        <w:drawing>
          <wp:inline distT="0" distB="0" distL="114300" distR="114300">
            <wp:extent cx="1733550" cy="2295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33550" cy="2295525"/>
                    </a:xfrm>
                    <a:prstGeom prst="rect">
                      <a:avLst/>
                    </a:prstGeom>
                  </pic:spPr>
                </pic:pic>
              </a:graphicData>
            </a:graphic>
          </wp:inline>
        </w:drawing>
      </w:r>
    </w:p>
    <w:p w14:paraId="3BEF5626">
      <w:pPr>
        <w:spacing w:line="360" w:lineRule="auto"/>
        <w:jc w:val="left"/>
        <w:textAlignment w:val="center"/>
        <w:rPr>
          <w:color w:val="000000"/>
        </w:rPr>
      </w:pPr>
      <w:r>
        <w:rPr>
          <w:color w:val="000000"/>
        </w:rPr>
        <w:t xml:space="preserve">A. </w:t>
      </w:r>
      <w:r>
        <w:rPr>
          <w:rFonts w:ascii="宋体" w:hAnsi="宋体" w:eastAsia="宋体" w:cs="宋体"/>
          <w:color w:val="000000"/>
        </w:rPr>
        <w:t>攻占了巴士底狱</w:t>
      </w:r>
    </w:p>
    <w:p w14:paraId="54596F0F">
      <w:pPr>
        <w:spacing w:line="360" w:lineRule="auto"/>
        <w:jc w:val="left"/>
        <w:textAlignment w:val="center"/>
        <w:rPr>
          <w:color w:val="000000"/>
        </w:rPr>
      </w:pPr>
      <w:r>
        <w:rPr>
          <w:color w:val="000000"/>
        </w:rPr>
        <w:t xml:space="preserve">B. </w:t>
      </w:r>
      <w:r>
        <w:rPr>
          <w:rFonts w:ascii="宋体" w:hAnsi="宋体" w:eastAsia="宋体" w:cs="宋体"/>
          <w:color w:val="000000"/>
        </w:rPr>
        <w:t>诞生了拿破仑帝国</w:t>
      </w:r>
    </w:p>
    <w:p w14:paraId="7A164CF3">
      <w:pPr>
        <w:spacing w:line="360" w:lineRule="auto"/>
        <w:jc w:val="left"/>
        <w:textAlignment w:val="center"/>
        <w:rPr>
          <w:color w:val="000000"/>
        </w:rPr>
      </w:pPr>
      <w:r>
        <w:rPr>
          <w:color w:val="000000"/>
        </w:rPr>
        <w:t xml:space="preserve">C. </w:t>
      </w:r>
      <w:r>
        <w:rPr>
          <w:rFonts w:ascii="宋体" w:hAnsi="宋体" w:eastAsia="宋体" w:cs="宋体"/>
          <w:color w:val="000000"/>
        </w:rPr>
        <w:t>建立了第一个无产阶级政权</w:t>
      </w:r>
    </w:p>
    <w:p w14:paraId="57C6119A">
      <w:pPr>
        <w:spacing w:line="360" w:lineRule="auto"/>
        <w:jc w:val="left"/>
        <w:textAlignment w:val="center"/>
        <w:rPr>
          <w:color w:val="000000"/>
        </w:rPr>
      </w:pPr>
      <w:r>
        <w:rPr>
          <w:color w:val="000000"/>
        </w:rPr>
        <w:t xml:space="preserve">D. </w:t>
      </w:r>
      <w:r>
        <w:rPr>
          <w:rFonts w:ascii="宋体" w:hAnsi="宋体" w:eastAsia="宋体" w:cs="宋体"/>
          <w:color w:val="000000"/>
        </w:rPr>
        <w:t>建立了第一个无产阶级专政的国家</w:t>
      </w:r>
    </w:p>
    <w:p w14:paraId="5A62D48B">
      <w:pPr>
        <w:spacing w:line="360" w:lineRule="auto"/>
        <w:jc w:val="both"/>
        <w:textAlignment w:val="center"/>
        <w:rPr>
          <w:color w:val="000000"/>
        </w:rPr>
      </w:pPr>
      <w:r>
        <w:rPr>
          <w:color w:val="000000"/>
        </w:rPr>
        <w:t xml:space="preserve">20. </w:t>
      </w:r>
      <w:r>
        <w:rPr>
          <w:rFonts w:ascii="宋体" w:hAnsi="宋体" w:eastAsia="宋体" w:cs="宋体"/>
          <w:color w:val="000000"/>
        </w:rPr>
        <w:t>1861年改革后，俄国农民中流传着这样的说法：宣言是“伪造的文件”，地主把“真正的解放”藏起来了。由此可知当时俄国（   ）</w:t>
      </w:r>
    </w:p>
    <w:p w14:paraId="3D6972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农民无偿获得了土地</w:t>
      </w:r>
      <w:r>
        <w:rPr>
          <w:color w:val="000000"/>
        </w:rPr>
        <w:tab/>
      </w:r>
      <w:r>
        <w:rPr>
          <w:color w:val="000000"/>
        </w:rPr>
        <w:t xml:space="preserve">B. </w:t>
      </w:r>
      <w:r>
        <w:rPr>
          <w:rFonts w:ascii="宋体" w:hAnsi="宋体" w:eastAsia="宋体" w:cs="宋体"/>
          <w:color w:val="000000"/>
        </w:rPr>
        <w:t>农奴制残余仍然存在</w:t>
      </w:r>
    </w:p>
    <w:p w14:paraId="23D36F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掀起了民族独立运动</w:t>
      </w:r>
      <w:r>
        <w:rPr>
          <w:color w:val="000000"/>
        </w:rPr>
        <w:tab/>
      </w:r>
      <w:r>
        <w:rPr>
          <w:color w:val="000000"/>
        </w:rPr>
        <w:t xml:space="preserve">D. </w:t>
      </w:r>
      <w:r>
        <w:rPr>
          <w:rFonts w:ascii="宋体" w:hAnsi="宋体" w:eastAsia="宋体" w:cs="宋体"/>
          <w:color w:val="000000"/>
        </w:rPr>
        <w:t>推翻了沙皇专制统治</w:t>
      </w:r>
    </w:p>
    <w:p w14:paraId="2279E2E3">
      <w:pPr>
        <w:spacing w:line="360" w:lineRule="auto"/>
        <w:jc w:val="both"/>
        <w:textAlignment w:val="center"/>
        <w:rPr>
          <w:color w:val="000000"/>
        </w:rPr>
      </w:pPr>
      <w:r>
        <w:rPr>
          <w:color w:val="000000"/>
        </w:rPr>
        <w:t xml:space="preserve">21. </w:t>
      </w:r>
      <w:r>
        <w:rPr>
          <w:rFonts w:ascii="宋体" w:hAnsi="宋体" w:eastAsia="宋体" w:cs="宋体"/>
          <w:color w:val="000000"/>
        </w:rPr>
        <w:t>有学者说：电力、内燃机等创新比第一次工业革命时更为复杂，而且使用这些技术也需要更高水平的文化和教育。这些“创新”推动人类社会（   ）</w:t>
      </w:r>
    </w:p>
    <w:p w14:paraId="7C8077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开始连为一个整体</w:t>
      </w:r>
      <w:r>
        <w:rPr>
          <w:color w:val="000000"/>
        </w:rPr>
        <w:tab/>
      </w:r>
      <w:r>
        <w:rPr>
          <w:color w:val="000000"/>
        </w:rPr>
        <w:t xml:space="preserve">B. </w:t>
      </w:r>
      <w:r>
        <w:rPr>
          <w:rFonts w:ascii="宋体" w:hAnsi="宋体" w:eastAsia="宋体" w:cs="宋体"/>
          <w:color w:val="000000"/>
        </w:rPr>
        <w:t>开创大学教育</w:t>
      </w:r>
    </w:p>
    <w:p w14:paraId="593181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进入“蒸汽时代”</w:t>
      </w:r>
      <w:r>
        <w:rPr>
          <w:color w:val="000000"/>
        </w:rPr>
        <w:tab/>
      </w:r>
      <w:r>
        <w:rPr>
          <w:color w:val="000000"/>
        </w:rPr>
        <w:t xml:space="preserve">D. </w:t>
      </w:r>
      <w:r>
        <w:rPr>
          <w:rFonts w:ascii="宋体" w:hAnsi="宋体" w:eastAsia="宋体" w:cs="宋体"/>
          <w:color w:val="000000"/>
        </w:rPr>
        <w:t>进入“电气时代”</w:t>
      </w:r>
    </w:p>
    <w:p w14:paraId="5ACF961E">
      <w:pPr>
        <w:spacing w:line="360" w:lineRule="auto"/>
        <w:jc w:val="both"/>
        <w:textAlignment w:val="center"/>
        <w:rPr>
          <w:color w:val="000000"/>
        </w:rPr>
      </w:pPr>
      <w:r>
        <w:rPr>
          <w:color w:val="000000"/>
        </w:rPr>
        <w:t xml:space="preserve">22. </w:t>
      </w:r>
      <w:r>
        <w:rPr>
          <w:rFonts w:ascii="宋体" w:hAnsi="宋体" w:eastAsia="宋体" w:cs="宋体"/>
          <w:color w:val="000000"/>
        </w:rPr>
        <w:t>下表为1928—1937年苏联计划经济相关数据，由此可推知（   ）</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1140"/>
        <w:gridCol w:w="990"/>
        <w:gridCol w:w="1275"/>
      </w:tblGrid>
      <w:tr w14:paraId="6143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11442">
            <w:pPr>
              <w:spacing w:line="360" w:lineRule="auto"/>
              <w:jc w:val="both"/>
              <w:textAlignment w:val="center"/>
              <w:rPr>
                <w:color w:val="000000"/>
              </w:rPr>
            </w:pPr>
            <w:r>
              <w:rPr>
                <w:rFonts w:ascii="宋体" w:hAnsi="宋体" w:eastAsia="宋体" w:cs="宋体"/>
                <w:color w:val="000000"/>
              </w:rPr>
              <w:t>项目</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87519">
            <w:pPr>
              <w:spacing w:line="360" w:lineRule="auto"/>
              <w:jc w:val="both"/>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1E849">
            <w:pPr>
              <w:spacing w:line="360" w:lineRule="auto"/>
              <w:jc w:val="both"/>
              <w:textAlignment w:val="center"/>
              <w:rPr>
                <w:color w:val="000000"/>
              </w:rPr>
            </w:pPr>
            <w:r>
              <w:rPr>
                <w:rFonts w:ascii="宋体" w:hAnsi="宋体" w:eastAsia="宋体" w:cs="宋体"/>
                <w:color w:val="000000"/>
              </w:rPr>
              <w:t>1928年</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98450">
            <w:pPr>
              <w:spacing w:line="360" w:lineRule="auto"/>
              <w:jc w:val="both"/>
              <w:textAlignment w:val="center"/>
              <w:rPr>
                <w:color w:val="000000"/>
              </w:rPr>
            </w:pPr>
            <w:r>
              <w:rPr>
                <w:rFonts w:ascii="宋体" w:hAnsi="宋体" w:eastAsia="宋体" w:cs="宋体"/>
                <w:color w:val="000000"/>
              </w:rPr>
              <w:t>1937年</w:t>
            </w:r>
          </w:p>
        </w:tc>
      </w:tr>
      <w:tr w14:paraId="6693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7020C324">
            <w:pPr>
              <w:spacing w:line="360" w:lineRule="auto"/>
              <w:jc w:val="both"/>
              <w:textAlignment w:val="center"/>
              <w:rPr>
                <w:color w:val="000000"/>
              </w:rPr>
            </w:pP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C78BE">
            <w:pPr>
              <w:spacing w:line="360" w:lineRule="auto"/>
              <w:jc w:val="both"/>
              <w:textAlignment w:val="center"/>
              <w:rPr>
                <w:color w:val="000000"/>
              </w:rPr>
            </w:pPr>
            <w:r>
              <w:rPr>
                <w:rFonts w:ascii="宋体" w:hAnsi="宋体" w:eastAsia="宋体" w:cs="宋体"/>
                <w:color w:val="000000"/>
              </w:rPr>
              <w:t>农业</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276EC6">
            <w:pPr>
              <w:spacing w:line="360" w:lineRule="auto"/>
              <w:jc w:val="both"/>
              <w:textAlignment w:val="center"/>
              <w:rPr>
                <w:color w:val="000000"/>
              </w:rPr>
            </w:pPr>
            <w:r>
              <w:rPr>
                <w:rFonts w:ascii="宋体" w:hAnsi="宋体" w:eastAsia="宋体" w:cs="宋体"/>
                <w:color w:val="000000"/>
              </w:rPr>
              <w:t>49</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C5AFC">
            <w:pPr>
              <w:spacing w:line="360" w:lineRule="auto"/>
              <w:jc w:val="both"/>
              <w:textAlignment w:val="center"/>
              <w:rPr>
                <w:color w:val="000000"/>
              </w:rPr>
            </w:pPr>
            <w:r>
              <w:rPr>
                <w:rFonts w:ascii="宋体" w:hAnsi="宋体" w:eastAsia="宋体" w:cs="宋体"/>
                <w:color w:val="000000"/>
              </w:rPr>
              <w:t>31</w:t>
            </w:r>
          </w:p>
        </w:tc>
      </w:tr>
      <w:tr w14:paraId="040A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5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2DAD8">
            <w:pPr>
              <w:spacing w:line="360" w:lineRule="auto"/>
              <w:jc w:val="both"/>
              <w:textAlignment w:val="center"/>
              <w:rPr>
                <w:color w:val="000000"/>
              </w:rPr>
            </w:pPr>
            <w:r>
              <w:rPr>
                <w:rFonts w:ascii="宋体" w:hAnsi="宋体" w:eastAsia="宋体" w:cs="宋体"/>
                <w:color w:val="000000"/>
              </w:rPr>
              <w:t>国民生产总值结构（各个生产部门百分比%）</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30FD1">
            <w:pPr>
              <w:spacing w:line="360" w:lineRule="auto"/>
              <w:jc w:val="both"/>
              <w:textAlignment w:val="center"/>
              <w:rPr>
                <w:color w:val="000000"/>
              </w:rPr>
            </w:pPr>
            <w:r>
              <w:rPr>
                <w:rFonts w:ascii="宋体" w:hAnsi="宋体" w:eastAsia="宋体" w:cs="宋体"/>
                <w:color w:val="000000"/>
              </w:rPr>
              <w:t>工业</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2832F">
            <w:pPr>
              <w:spacing w:line="360" w:lineRule="auto"/>
              <w:jc w:val="both"/>
              <w:textAlignment w:val="center"/>
              <w:rPr>
                <w:color w:val="000000"/>
              </w:rPr>
            </w:pPr>
            <w:r>
              <w:rPr>
                <w:rFonts w:ascii="宋体" w:hAnsi="宋体" w:eastAsia="宋体" w:cs="宋体"/>
                <w:color w:val="000000"/>
              </w:rPr>
              <w:t>28</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C19F4">
            <w:pPr>
              <w:spacing w:line="360" w:lineRule="auto"/>
              <w:jc w:val="both"/>
              <w:textAlignment w:val="center"/>
              <w:rPr>
                <w:color w:val="000000"/>
              </w:rPr>
            </w:pPr>
            <w:r>
              <w:rPr>
                <w:rFonts w:ascii="宋体" w:hAnsi="宋体" w:eastAsia="宋体" w:cs="宋体"/>
                <w:color w:val="000000"/>
              </w:rPr>
              <w:t>45</w:t>
            </w:r>
          </w:p>
        </w:tc>
      </w:tr>
      <w:tr w14:paraId="39D5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0B960221">
            <w:pPr>
              <w:spacing w:line="360" w:lineRule="auto"/>
              <w:jc w:val="both"/>
              <w:textAlignment w:val="center"/>
              <w:rPr>
                <w:color w:val="000000"/>
              </w:rPr>
            </w:pP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9584E">
            <w:pPr>
              <w:spacing w:line="360" w:lineRule="auto"/>
              <w:jc w:val="both"/>
              <w:textAlignment w:val="center"/>
              <w:rPr>
                <w:color w:val="000000"/>
              </w:rPr>
            </w:pPr>
            <w:r>
              <w:rPr>
                <w:rFonts w:ascii="宋体" w:hAnsi="宋体" w:eastAsia="宋体" w:cs="宋体"/>
                <w:color w:val="000000"/>
              </w:rPr>
              <w:t>服务业</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3DF211">
            <w:pPr>
              <w:spacing w:line="360" w:lineRule="auto"/>
              <w:jc w:val="both"/>
              <w:textAlignment w:val="center"/>
              <w:rPr>
                <w:color w:val="000000"/>
              </w:rPr>
            </w:pPr>
            <w:r>
              <w:rPr>
                <w:rFonts w:ascii="宋体" w:hAnsi="宋体" w:eastAsia="宋体" w:cs="宋体"/>
                <w:color w:val="000000"/>
              </w:rPr>
              <w:t>23</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21212">
            <w:pPr>
              <w:spacing w:line="360" w:lineRule="auto"/>
              <w:jc w:val="both"/>
              <w:textAlignment w:val="center"/>
              <w:rPr>
                <w:color w:val="000000"/>
              </w:rPr>
            </w:pPr>
            <w:r>
              <w:rPr>
                <w:rFonts w:ascii="宋体" w:hAnsi="宋体" w:eastAsia="宋体" w:cs="宋体"/>
                <w:color w:val="000000"/>
              </w:rPr>
              <w:t>24</w:t>
            </w:r>
          </w:p>
        </w:tc>
      </w:tr>
    </w:tbl>
    <w:p w14:paraId="220F0B24">
      <w:pPr>
        <w:spacing w:line="360" w:lineRule="auto"/>
        <w:jc w:val="both"/>
        <w:textAlignment w:val="center"/>
        <w:rPr>
          <w:color w:val="000000"/>
        </w:rPr>
      </w:pPr>
    </w:p>
    <w:p w14:paraId="594CC72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苏联转变成工业国</w:t>
      </w:r>
      <w:r>
        <w:rPr>
          <w:color w:val="000000"/>
        </w:rPr>
        <w:tab/>
      </w:r>
      <w:r>
        <w:rPr>
          <w:color w:val="000000"/>
        </w:rPr>
        <w:t xml:space="preserve">B. </w:t>
      </w:r>
      <w:r>
        <w:rPr>
          <w:rFonts w:ascii="宋体" w:hAnsi="宋体" w:eastAsia="宋体" w:cs="宋体"/>
          <w:color w:val="000000"/>
        </w:rPr>
        <w:t>服务业阻碍经济发展</w:t>
      </w:r>
    </w:p>
    <w:p w14:paraId="1F5776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经济发展依托市场</w:t>
      </w:r>
      <w:r>
        <w:rPr>
          <w:color w:val="000000"/>
        </w:rPr>
        <w:tab/>
      </w:r>
      <w:r>
        <w:rPr>
          <w:color w:val="000000"/>
        </w:rPr>
        <w:t xml:space="preserve">D. </w:t>
      </w:r>
      <w:r>
        <w:rPr>
          <w:rFonts w:ascii="宋体" w:hAnsi="宋体" w:eastAsia="宋体" w:cs="宋体"/>
          <w:color w:val="000000"/>
        </w:rPr>
        <w:t>余粮收集制成效显著</w:t>
      </w:r>
    </w:p>
    <w:p w14:paraId="2F19DDF7">
      <w:pPr>
        <w:spacing w:line="360" w:lineRule="auto"/>
        <w:jc w:val="both"/>
        <w:textAlignment w:val="center"/>
        <w:rPr>
          <w:color w:val="000000"/>
        </w:rPr>
      </w:pPr>
      <w:r>
        <w:rPr>
          <w:color w:val="000000"/>
        </w:rPr>
        <w:t xml:space="preserve">23. </w:t>
      </w:r>
      <w:r>
        <w:rPr>
          <w:rFonts w:ascii="宋体" w:hAnsi="宋体" w:eastAsia="宋体" w:cs="宋体"/>
          <w:color w:val="000000"/>
        </w:rPr>
        <w:t>在雅尔塔会议上，各方就安全理事会五大常任理事国的否决权达成一致：在重大问题上，大国即使作为当事国也拥有否决权。该举措（   ）</w:t>
      </w:r>
    </w:p>
    <w:p w14:paraId="239179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推动了联合国成立</w:t>
      </w:r>
      <w:r>
        <w:rPr>
          <w:color w:val="000000"/>
        </w:rPr>
        <w:tab/>
      </w:r>
      <w:r>
        <w:rPr>
          <w:color w:val="000000"/>
        </w:rPr>
        <w:t xml:space="preserve">B. </w:t>
      </w:r>
      <w:r>
        <w:rPr>
          <w:rFonts w:ascii="宋体" w:hAnsi="宋体" w:eastAsia="宋体" w:cs="宋体"/>
          <w:color w:val="000000"/>
        </w:rPr>
        <w:t>促使欧洲战争策源地形成</w:t>
      </w:r>
    </w:p>
    <w:p w14:paraId="6639CB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引发了德国的分裂</w:t>
      </w:r>
      <w:r>
        <w:rPr>
          <w:color w:val="000000"/>
        </w:rPr>
        <w:tab/>
      </w:r>
      <w:r>
        <w:rPr>
          <w:color w:val="000000"/>
        </w:rPr>
        <w:t xml:space="preserve">D. </w:t>
      </w:r>
      <w:r>
        <w:rPr>
          <w:rFonts w:ascii="宋体" w:hAnsi="宋体" w:eastAsia="宋体" w:cs="宋体"/>
          <w:color w:val="000000"/>
        </w:rPr>
        <w:t>标志反法西斯同盟的建立</w:t>
      </w:r>
    </w:p>
    <w:p w14:paraId="1B99A6AE">
      <w:pPr>
        <w:spacing w:line="360" w:lineRule="auto"/>
        <w:jc w:val="both"/>
        <w:textAlignment w:val="center"/>
        <w:rPr>
          <w:color w:val="000000"/>
        </w:rPr>
      </w:pPr>
      <w:r>
        <w:rPr>
          <w:color w:val="000000"/>
        </w:rPr>
        <w:t xml:space="preserve">24. </w:t>
      </w:r>
      <w:r>
        <w:rPr>
          <w:rFonts w:ascii="宋体" w:hAnsi="宋体" w:eastAsia="宋体" w:cs="宋体"/>
          <w:color w:val="000000"/>
        </w:rPr>
        <w:t>1946年，美国驻苏联大使馆官员向国内发回电报，认为与苏联对抗“只要保持实力威慑与压力，无需热战那种极端的方式”。他意在推动（   ）</w:t>
      </w:r>
    </w:p>
    <w:p w14:paraId="2C293F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构建凡尔赛体系</w:t>
      </w:r>
      <w:r>
        <w:rPr>
          <w:color w:val="000000"/>
        </w:rPr>
        <w:tab/>
      </w:r>
      <w:r>
        <w:rPr>
          <w:color w:val="000000"/>
        </w:rPr>
        <w:t xml:space="preserve">B. </w:t>
      </w:r>
      <w:r>
        <w:rPr>
          <w:rFonts w:ascii="宋体" w:hAnsi="宋体" w:eastAsia="宋体" w:cs="宋体"/>
          <w:color w:val="000000"/>
        </w:rPr>
        <w:t>美苏冷战</w:t>
      </w:r>
    </w:p>
    <w:p w14:paraId="05AB3D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非暴力不合作运动</w:t>
      </w:r>
      <w:r>
        <w:rPr>
          <w:color w:val="000000"/>
        </w:rPr>
        <w:tab/>
      </w:r>
      <w:r>
        <w:rPr>
          <w:color w:val="000000"/>
        </w:rPr>
        <w:t xml:space="preserve">D. </w:t>
      </w:r>
      <w:r>
        <w:rPr>
          <w:rFonts w:ascii="宋体" w:hAnsi="宋体" w:eastAsia="宋体" w:cs="宋体"/>
          <w:color w:val="000000"/>
        </w:rPr>
        <w:t>苏联解体</w:t>
      </w:r>
    </w:p>
    <w:p w14:paraId="17599EFC">
      <w:pPr>
        <w:spacing w:line="360" w:lineRule="auto"/>
        <w:jc w:val="both"/>
        <w:textAlignment w:val="center"/>
        <w:rPr>
          <w:color w:val="000000"/>
        </w:rPr>
      </w:pPr>
      <w:r>
        <w:rPr>
          <w:color w:val="000000"/>
        </w:rPr>
        <w:t xml:space="preserve">25. </w:t>
      </w:r>
      <w:r>
        <w:rPr>
          <w:rFonts w:ascii="宋体" w:hAnsi="宋体" w:eastAsia="宋体" w:cs="宋体"/>
          <w:color w:val="000000"/>
        </w:rPr>
        <w:t>2009年，欧盟选举产生首位理事会常任主席等官员，有媒体对此评价说：新的领导集团将使欧洲崛起为“温和超级大国”。这表明（   ）</w:t>
      </w:r>
    </w:p>
    <w:p w14:paraId="5BCF3C0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经济全球化成功实现</w:t>
      </w:r>
      <w:r>
        <w:rPr>
          <w:color w:val="000000"/>
        </w:rPr>
        <w:tab/>
      </w:r>
      <w:r>
        <w:rPr>
          <w:color w:val="000000"/>
        </w:rPr>
        <w:t xml:space="preserve">B. </w:t>
      </w:r>
      <w:r>
        <w:rPr>
          <w:rFonts w:ascii="宋体" w:hAnsi="宋体" w:eastAsia="宋体" w:cs="宋体"/>
          <w:color w:val="000000"/>
        </w:rPr>
        <w:t>欧盟正式建成“单极世界”</w:t>
      </w:r>
    </w:p>
    <w:p w14:paraId="45EA41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欧洲的联合日益紧密</w:t>
      </w:r>
      <w:r>
        <w:rPr>
          <w:color w:val="000000"/>
        </w:rPr>
        <w:tab/>
      </w:r>
      <w:r>
        <w:rPr>
          <w:color w:val="000000"/>
        </w:rPr>
        <w:t xml:space="preserve">D. </w:t>
      </w:r>
      <w:r>
        <w:rPr>
          <w:rFonts w:ascii="宋体" w:hAnsi="宋体" w:eastAsia="宋体" w:cs="宋体"/>
          <w:color w:val="000000"/>
        </w:rPr>
        <w:t>发展中国家成为重要力量</w:t>
      </w:r>
    </w:p>
    <w:p w14:paraId="77131A4D">
      <w:pPr>
        <w:spacing w:line="360" w:lineRule="auto"/>
        <w:jc w:val="both"/>
        <w:textAlignment w:val="center"/>
        <w:rPr>
          <w:color w:val="000000"/>
        </w:rPr>
      </w:pPr>
      <w:r>
        <w:rPr>
          <w:rFonts w:ascii="宋体" w:hAnsi="宋体" w:eastAsia="宋体" w:cs="宋体"/>
          <w:b/>
          <w:color w:val="000000"/>
          <w:sz w:val="24"/>
        </w:rPr>
        <w:t>二、非选择题（本大题共3小题，26题8分，27题9分，28题8分，共25分）</w:t>
      </w:r>
    </w:p>
    <w:p w14:paraId="39F24C97">
      <w:pPr>
        <w:spacing w:line="360" w:lineRule="auto"/>
        <w:jc w:val="both"/>
        <w:textAlignment w:val="center"/>
        <w:rPr>
          <w:color w:val="000000"/>
        </w:rPr>
      </w:pPr>
      <w:r>
        <w:rPr>
          <w:color w:val="000000"/>
        </w:rPr>
        <w:t xml:space="preserve">26. </w:t>
      </w:r>
      <w:r>
        <w:rPr>
          <w:rFonts w:ascii="宋体" w:hAnsi="宋体" w:eastAsia="宋体" w:cs="宋体"/>
          <w:color w:val="000000"/>
        </w:rPr>
        <w:t>阅读材料，完成下列要求。</w:t>
      </w:r>
    </w:p>
    <w:p w14:paraId="117DF762">
      <w:pPr>
        <w:spacing w:line="360" w:lineRule="auto"/>
        <w:ind w:firstLine="420"/>
        <w:jc w:val="both"/>
        <w:textAlignment w:val="center"/>
        <w:rPr>
          <w:color w:val="000000"/>
        </w:rPr>
      </w:pPr>
      <w:r>
        <w:rPr>
          <w:rFonts w:ascii="楷体" w:hAnsi="楷体" w:eastAsia="楷体" w:cs="楷体"/>
          <w:color w:val="000000"/>
        </w:rPr>
        <w:t>材料一</w:t>
      </w:r>
    </w:p>
    <w:p w14:paraId="0585A650">
      <w:pPr>
        <w:spacing w:line="360" w:lineRule="auto"/>
        <w:jc w:val="both"/>
        <w:textAlignment w:val="center"/>
        <w:rPr>
          <w:color w:val="000000"/>
        </w:rPr>
      </w:pPr>
      <w:r>
        <w:rPr>
          <w:color w:val="000000"/>
        </w:rPr>
        <w:drawing>
          <wp:inline distT="0" distB="0" distL="114300" distR="114300">
            <wp:extent cx="3924300" cy="2495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924300" cy="2495550"/>
                    </a:xfrm>
                    <a:prstGeom prst="rect">
                      <a:avLst/>
                    </a:prstGeom>
                  </pic:spPr>
                </pic:pic>
              </a:graphicData>
            </a:graphic>
          </wp:inline>
        </w:drawing>
      </w:r>
    </w:p>
    <w:p w14:paraId="37F28670">
      <w:pPr>
        <w:spacing w:line="360" w:lineRule="auto"/>
        <w:jc w:val="both"/>
        <w:textAlignment w:val="center"/>
        <w:rPr>
          <w:color w:val="000000"/>
        </w:rPr>
      </w:pPr>
      <w:r>
        <w:rPr>
          <w:color w:val="000000"/>
        </w:rPr>
        <w:t xml:space="preserve">   </w:t>
      </w:r>
      <w:r>
        <w:rPr>
          <w:rFonts w:ascii="黑体" w:hAnsi="黑体" w:eastAsia="黑体" w:cs="黑体"/>
          <w:b/>
          <w:color w:val="000000"/>
        </w:rPr>
        <w:t>唐朝对外主要交通路线示意图</w:t>
      </w:r>
    </w:p>
    <w:p w14:paraId="241C48C9">
      <w:pPr>
        <w:spacing w:line="360" w:lineRule="auto"/>
        <w:ind w:firstLine="420"/>
        <w:jc w:val="right"/>
        <w:textAlignment w:val="center"/>
        <w:rPr>
          <w:color w:val="000000"/>
        </w:rPr>
      </w:pPr>
      <w:r>
        <w:rPr>
          <w:rFonts w:ascii="楷体" w:hAnsi="楷体" w:eastAsia="楷体" w:cs="楷体"/>
          <w:color w:val="000000"/>
        </w:rPr>
        <w:t>——摘自中国历史研究院《中华文明史简明读本》</w:t>
      </w:r>
    </w:p>
    <w:p w14:paraId="4BC79349">
      <w:pPr>
        <w:spacing w:line="360" w:lineRule="auto"/>
        <w:ind w:firstLine="420"/>
        <w:jc w:val="both"/>
        <w:textAlignment w:val="center"/>
        <w:rPr>
          <w:color w:val="000000"/>
        </w:rPr>
      </w:pPr>
      <w:r>
        <w:rPr>
          <w:rFonts w:ascii="楷体" w:hAnsi="楷体" w:eastAsia="楷体" w:cs="楷体"/>
          <w:color w:val="000000"/>
        </w:rPr>
        <w:t>材料二  9世纪，阿拉伯商人苏莱曼等详实地记述了在长安城的所见所闻：中国皇帝居住的京城很大，人很多，全城被一条长长的大街一分为二。皇帝、禁军、官吏等都住在大街右侧的东区。这里没有市场，也不与百姓混居。街旁有小河，沿河葱茏的树木井然有序，一幢幢邸宅鳞次栉比。大街左侧的西区住着民众百姓；这里有商店，也有货栈。每天清晨，总是可以看见皇室或各官宦人家的管家和仆役，或其他公差衙役，或骑马，或步行，鱼贯似地来到这里，为主人采购所需之物。</w:t>
      </w:r>
    </w:p>
    <w:p w14:paraId="6D8670F0">
      <w:pPr>
        <w:spacing w:line="360" w:lineRule="auto"/>
        <w:ind w:firstLine="420"/>
        <w:jc w:val="right"/>
        <w:textAlignment w:val="center"/>
        <w:rPr>
          <w:color w:val="000000"/>
        </w:rPr>
      </w:pPr>
      <w:r>
        <w:rPr>
          <w:rFonts w:ascii="楷体" w:hAnsi="楷体" w:eastAsia="楷体" w:cs="楷体"/>
          <w:color w:val="000000"/>
        </w:rPr>
        <w:t>——摘编自李荣建《阿拉伯视野中的中国形象评估》</w:t>
      </w:r>
    </w:p>
    <w:p w14:paraId="167F2303">
      <w:pPr>
        <w:spacing w:line="360" w:lineRule="auto"/>
        <w:jc w:val="left"/>
        <w:textAlignment w:val="center"/>
        <w:rPr>
          <w:color w:val="000000"/>
        </w:rPr>
      </w:pPr>
      <w:r>
        <w:rPr>
          <w:color w:val="000000"/>
        </w:rPr>
        <w:t>（1）</w:t>
      </w:r>
      <w:r>
        <w:rPr>
          <w:rFonts w:ascii="宋体" w:hAnsi="宋体" w:eastAsia="宋体" w:cs="宋体"/>
          <w:color w:val="000000"/>
        </w:rPr>
        <w:t>根据材料一，指出阿拉伯半岛商人前往长安的路线。请结合所学知识概述阿拉伯人在东西方文化交流中的贡献。</w:t>
      </w:r>
    </w:p>
    <w:p w14:paraId="301074AD">
      <w:pPr>
        <w:spacing w:line="360" w:lineRule="auto"/>
        <w:jc w:val="left"/>
        <w:textAlignment w:val="center"/>
        <w:rPr>
          <w:color w:val="000000"/>
        </w:rPr>
      </w:pPr>
      <w:r>
        <w:rPr>
          <w:color w:val="000000"/>
        </w:rPr>
        <w:t>（2）</w:t>
      </w:r>
      <w:r>
        <w:rPr>
          <w:rFonts w:ascii="宋体" w:hAnsi="宋体" w:eastAsia="宋体" w:cs="宋体"/>
          <w:color w:val="000000"/>
        </w:rPr>
        <w:t>根据上述材料并结合所学知识，判断材料二描述的朝代并说明理由。</w:t>
      </w:r>
    </w:p>
    <w:p w14:paraId="584507F0">
      <w:pPr>
        <w:spacing w:line="360" w:lineRule="auto"/>
        <w:jc w:val="both"/>
        <w:textAlignment w:val="center"/>
        <w:rPr>
          <w:color w:val="000000"/>
        </w:rPr>
      </w:pPr>
      <w:r>
        <w:rPr>
          <w:color w:val="000000"/>
        </w:rPr>
        <w:t xml:space="preserve">27. </w:t>
      </w:r>
      <w:r>
        <w:rPr>
          <w:rFonts w:ascii="宋体" w:hAnsi="宋体" w:eastAsia="宋体" w:cs="宋体"/>
          <w:color w:val="000000"/>
        </w:rPr>
        <w:t>阅读材料，完成下列要求。</w:t>
      </w:r>
    </w:p>
    <w:p w14:paraId="54969237">
      <w:pPr>
        <w:spacing w:line="360" w:lineRule="auto"/>
        <w:ind w:firstLine="420"/>
        <w:jc w:val="both"/>
        <w:textAlignment w:val="center"/>
        <w:rPr>
          <w:color w:val="000000"/>
        </w:rPr>
      </w:pPr>
      <w:r>
        <w:rPr>
          <w:rFonts w:ascii="楷体" w:hAnsi="楷体" w:eastAsia="楷体" w:cs="楷体"/>
          <w:color w:val="000000"/>
        </w:rPr>
        <w:t>材料  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7"/>
        <w:gridCol w:w="7398"/>
      </w:tblGrid>
      <w:tr w14:paraId="0FA7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E3C757">
            <w:pPr>
              <w:spacing w:line="360" w:lineRule="auto"/>
              <w:jc w:val="both"/>
              <w:textAlignment w:val="center"/>
              <w:rPr>
                <w:color w:val="000000"/>
              </w:rPr>
            </w:pPr>
            <w:r>
              <w:rPr>
                <w:rFonts w:ascii="楷体" w:hAnsi="楷体" w:eastAsia="楷体" w:cs="楷体"/>
                <w:color w:val="000000"/>
              </w:rPr>
              <w:t>姓名</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EF58ED">
            <w:pPr>
              <w:spacing w:line="360" w:lineRule="auto"/>
              <w:jc w:val="both"/>
              <w:textAlignment w:val="center"/>
              <w:rPr>
                <w:color w:val="000000"/>
              </w:rPr>
            </w:pPr>
            <w:r>
              <w:rPr>
                <w:rFonts w:ascii="楷体" w:hAnsi="楷体" w:eastAsia="楷体" w:cs="楷体"/>
                <w:color w:val="000000"/>
              </w:rPr>
              <w:t>事件</w:t>
            </w:r>
          </w:p>
        </w:tc>
      </w:tr>
      <w:tr w14:paraId="366E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94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61FAF">
            <w:pPr>
              <w:spacing w:line="360" w:lineRule="auto"/>
              <w:jc w:val="both"/>
              <w:textAlignment w:val="center"/>
              <w:rPr>
                <w:color w:val="000000"/>
              </w:rPr>
            </w:pPr>
            <w:r>
              <w:rPr>
                <w:rFonts w:ascii="楷体" w:hAnsi="楷体" w:eastAsia="楷体" w:cs="楷体"/>
                <w:color w:val="000000"/>
              </w:rPr>
              <w:t>董毓华</w:t>
            </w:r>
          </w:p>
        </w:tc>
        <w:tc>
          <w:tcPr>
            <w:tcW w:w="7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ACFCC">
            <w:pPr>
              <w:spacing w:line="360" w:lineRule="auto"/>
              <w:jc w:val="both"/>
              <w:textAlignment w:val="center"/>
              <w:rPr>
                <w:color w:val="000000"/>
              </w:rPr>
            </w:pPr>
            <w:r>
              <w:rPr>
                <w:rFonts w:ascii="楷体" w:hAnsi="楷体" w:eastAsia="楷体" w:cs="楷体"/>
                <w:color w:val="000000"/>
              </w:rPr>
              <w:t>1908年11月，出生于一个秀才家庭。自幼受其父董子治（中共党员）影响，明理，有正义感。</w:t>
            </w:r>
          </w:p>
        </w:tc>
      </w:tr>
      <w:tr w14:paraId="56D2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1CEACFA4">
            <w:pPr>
              <w:spacing w:line="360" w:lineRule="auto"/>
              <w:ind w:firstLine="420"/>
              <w:jc w:val="both"/>
              <w:textAlignment w:val="center"/>
              <w:rPr>
                <w:color w:val="000000"/>
              </w:rPr>
            </w:pP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0612E">
            <w:pPr>
              <w:spacing w:line="360" w:lineRule="auto"/>
              <w:jc w:val="both"/>
              <w:textAlignment w:val="center"/>
              <w:rPr>
                <w:color w:val="000000"/>
              </w:rPr>
            </w:pPr>
            <w:r>
              <w:rPr>
                <w:rFonts w:ascii="楷体" w:hAnsi="楷体" w:eastAsia="楷体" w:cs="楷体"/>
                <w:color w:val="000000"/>
              </w:rPr>
              <w:t>1926年3月，经董必武介绍加入了中国共产党，积极从事各种形式的革命斗争。</w:t>
            </w:r>
          </w:p>
        </w:tc>
      </w:tr>
      <w:tr w14:paraId="5C97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6A86841A">
            <w:pPr>
              <w:spacing w:line="360" w:lineRule="auto"/>
              <w:ind w:firstLine="420"/>
              <w:jc w:val="both"/>
              <w:textAlignment w:val="center"/>
              <w:rPr>
                <w:color w:val="000000"/>
              </w:rPr>
            </w:pP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736C8">
            <w:pPr>
              <w:spacing w:line="360" w:lineRule="auto"/>
              <w:jc w:val="both"/>
              <w:textAlignment w:val="center"/>
              <w:rPr>
                <w:color w:val="000000"/>
              </w:rPr>
            </w:pPr>
            <w:r>
              <w:rPr>
                <w:rFonts w:ascii="楷体" w:hAnsi="楷体" w:eastAsia="楷体" w:cs="楷体"/>
                <w:color w:val="000000"/>
              </w:rPr>
              <w:t>1929年2月，考入湖北省立师范学校，毕业后，在汉阳十五小学任教。后来到北平，考入中国大学学习马列主义理论。</w:t>
            </w:r>
          </w:p>
        </w:tc>
      </w:tr>
      <w:tr w14:paraId="4BDD4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4A2334A5">
            <w:pPr>
              <w:spacing w:line="360" w:lineRule="auto"/>
              <w:ind w:firstLine="420"/>
              <w:jc w:val="both"/>
              <w:textAlignment w:val="center"/>
              <w:rPr>
                <w:color w:val="000000"/>
              </w:rPr>
            </w:pP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D729F">
            <w:pPr>
              <w:spacing w:line="360" w:lineRule="auto"/>
              <w:jc w:val="both"/>
              <w:textAlignment w:val="center"/>
              <w:rPr>
                <w:color w:val="000000"/>
              </w:rPr>
            </w:pPr>
            <w:r>
              <w:rPr>
                <w:rFonts w:ascii="楷体" w:hAnsi="楷体" w:eastAsia="楷体" w:cs="楷体"/>
                <w:color w:val="000000"/>
              </w:rPr>
              <w:t>1935年12月9日凌晨，在中国大学学生宿舍里召开积极分子会议，指出：“不愿作亡国奴的爱国青年，应以‘天下兴亡，匹夫有责’的爱国主义精神，挺身而起，振臂高呼，唤醒我沉睡中的同胞！”</w:t>
            </w:r>
          </w:p>
        </w:tc>
      </w:tr>
      <w:tr w14:paraId="2E76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346819C2">
            <w:pPr>
              <w:spacing w:line="360" w:lineRule="auto"/>
              <w:ind w:firstLine="420"/>
              <w:jc w:val="both"/>
              <w:textAlignment w:val="center"/>
              <w:rPr>
                <w:color w:val="000000"/>
              </w:rPr>
            </w:pP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1F427">
            <w:pPr>
              <w:spacing w:line="360" w:lineRule="auto"/>
              <w:jc w:val="both"/>
              <w:textAlignment w:val="center"/>
              <w:rPr>
                <w:color w:val="000000"/>
              </w:rPr>
            </w:pPr>
            <w:r>
              <w:rPr>
                <w:rFonts w:ascii="楷体" w:hAnsi="楷体" w:eastAsia="楷体" w:cs="楷体"/>
                <w:color w:val="000000"/>
              </w:rPr>
              <w:t>1937年七七事变后，遵照中国共产党的指示化名王仲华驻守天津，抗击日寇。</w:t>
            </w:r>
          </w:p>
        </w:tc>
      </w:tr>
      <w:tr w14:paraId="2852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68FFD636">
            <w:pPr>
              <w:spacing w:line="360" w:lineRule="auto"/>
              <w:ind w:firstLine="420"/>
              <w:jc w:val="both"/>
              <w:textAlignment w:val="center"/>
              <w:rPr>
                <w:color w:val="000000"/>
              </w:rPr>
            </w:pPr>
          </w:p>
        </w:tc>
        <w:tc>
          <w:tcPr>
            <w:tcW w:w="7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212F4">
            <w:pPr>
              <w:spacing w:line="360" w:lineRule="auto"/>
              <w:jc w:val="both"/>
              <w:textAlignment w:val="center"/>
              <w:rPr>
                <w:color w:val="000000"/>
              </w:rPr>
            </w:pPr>
            <w:r>
              <w:rPr>
                <w:rFonts w:ascii="楷体" w:hAnsi="楷体" w:eastAsia="楷体" w:cs="楷体"/>
                <w:color w:val="000000"/>
              </w:rPr>
              <w:t>1939年6月，积劳成疾，不幸逝世。</w:t>
            </w:r>
          </w:p>
        </w:tc>
      </w:tr>
    </w:tbl>
    <w:p w14:paraId="40ABCA6F">
      <w:pPr>
        <w:spacing w:line="360" w:lineRule="auto"/>
        <w:jc w:val="right"/>
        <w:textAlignment w:val="center"/>
        <w:rPr>
          <w:color w:val="000000"/>
        </w:rPr>
      </w:pPr>
      <w:r>
        <w:rPr>
          <w:rFonts w:ascii="楷体" w:hAnsi="楷体" w:eastAsia="楷体" w:cs="楷体"/>
          <w:color w:val="000000"/>
        </w:rPr>
        <w:t>——摘编自骆啸声《董毓华（王仲华）传略》</w:t>
      </w:r>
    </w:p>
    <w:p w14:paraId="63D00BFE">
      <w:pPr>
        <w:spacing w:line="360" w:lineRule="auto"/>
        <w:jc w:val="left"/>
        <w:textAlignment w:val="center"/>
        <w:rPr>
          <w:color w:val="000000"/>
        </w:rPr>
      </w:pPr>
      <w:r>
        <w:rPr>
          <w:color w:val="000000"/>
        </w:rPr>
        <w:t>（1）</w:t>
      </w:r>
      <w:r>
        <w:rPr>
          <w:rFonts w:ascii="宋体" w:hAnsi="宋体" w:eastAsia="宋体" w:cs="宋体"/>
          <w:color w:val="000000"/>
        </w:rPr>
        <w:t>根据材料并结合所学知识，指出1935年爱国青年为“唤醒我沉睡中的同胞”所发起的救亡运动名称并概述其影响。</w:t>
      </w:r>
    </w:p>
    <w:p w14:paraId="3ECEBFBD">
      <w:pPr>
        <w:spacing w:line="360" w:lineRule="auto"/>
        <w:jc w:val="left"/>
        <w:textAlignment w:val="center"/>
        <w:rPr>
          <w:color w:val="000000"/>
        </w:rPr>
      </w:pPr>
      <w:r>
        <w:rPr>
          <w:color w:val="000000"/>
        </w:rPr>
        <w:t>（2）</w:t>
      </w:r>
      <w:r>
        <w:rPr>
          <w:rFonts w:ascii="宋体" w:hAnsi="宋体" w:eastAsia="宋体" w:cs="宋体"/>
          <w:color w:val="000000"/>
        </w:rPr>
        <w:t>青年学生应学习革命先烈为救国救民而英勇斗争的精神。请围绕这一主题并结合董毓华的经历，自定一个观点加以阐述或说明。（要求：观点正确、史论结合、条理清楚）</w:t>
      </w:r>
    </w:p>
    <w:p w14:paraId="5BA8C471">
      <w:pPr>
        <w:spacing w:line="360" w:lineRule="auto"/>
        <w:jc w:val="both"/>
        <w:textAlignment w:val="center"/>
        <w:rPr>
          <w:color w:val="000000"/>
        </w:rPr>
      </w:pPr>
      <w:r>
        <w:rPr>
          <w:color w:val="000000"/>
        </w:rPr>
        <w:t xml:space="preserve">28. </w:t>
      </w:r>
      <w:r>
        <w:rPr>
          <w:rFonts w:ascii="宋体" w:hAnsi="宋体" w:eastAsia="宋体" w:cs="宋体"/>
          <w:color w:val="000000"/>
        </w:rPr>
        <w:t>阅读材料，完成下列要求。</w:t>
      </w:r>
    </w:p>
    <w:p w14:paraId="5CC232A2">
      <w:pPr>
        <w:spacing w:line="360" w:lineRule="auto"/>
        <w:ind w:firstLine="420"/>
        <w:jc w:val="both"/>
        <w:textAlignment w:val="center"/>
        <w:rPr>
          <w:color w:val="000000"/>
        </w:rPr>
      </w:pPr>
      <w:r>
        <w:rPr>
          <w:rFonts w:ascii="楷体" w:hAnsi="楷体" w:eastAsia="楷体" w:cs="楷体"/>
          <w:color w:val="000000"/>
        </w:rPr>
        <w:t>材料一  法国对非安全援助与其说是所谓为了承担法国对非洲国家的安全义务，不如说是通过维系法国在非洲的军事存在而捍卫其在非洲的多重权益和拓展影响力，乃至争夺对非洲事务的主导权。</w:t>
      </w:r>
    </w:p>
    <w:p w14:paraId="02C409D7">
      <w:pPr>
        <w:spacing w:line="360" w:lineRule="auto"/>
        <w:ind w:firstLine="420"/>
        <w:jc w:val="right"/>
        <w:textAlignment w:val="center"/>
        <w:rPr>
          <w:color w:val="000000"/>
        </w:rPr>
      </w:pPr>
      <w:r>
        <w:rPr>
          <w:rFonts w:ascii="楷体" w:hAnsi="楷体" w:eastAsia="楷体" w:cs="楷体"/>
          <w:color w:val="000000"/>
        </w:rPr>
        <w:t>——摘编自张春、张紫彤《法国对非洲安全援助的演变及特点》</w:t>
      </w:r>
    </w:p>
    <w:p w14:paraId="252FEC05">
      <w:pPr>
        <w:spacing w:line="360" w:lineRule="auto"/>
        <w:ind w:firstLine="420"/>
        <w:jc w:val="both"/>
        <w:textAlignment w:val="center"/>
        <w:rPr>
          <w:color w:val="000000"/>
        </w:rPr>
      </w:pPr>
      <w:r>
        <w:rPr>
          <w:rFonts w:ascii="楷体" w:hAnsi="楷体" w:eastAsia="楷体" w:cs="楷体"/>
          <w:color w:val="000000"/>
        </w:rPr>
        <w:t>材料二  近年来中非友好合作关系实现跨越式发展。中国在非洲设立各类企业超过3500家，聘用非洲本地员工比例超过80%，直接和间接创造了大量就业机会；援非医疗队累计向非洲派出医疗队员2.3万人次，诊治患者2.3亿人次，被称为“最受欢迎的人”；在教育方面，非洲各国孔子学院培养了数以万计的中文学习者和中国文化爱好者。</w:t>
      </w:r>
    </w:p>
    <w:p w14:paraId="12A61D7F">
      <w:pPr>
        <w:spacing w:line="360" w:lineRule="auto"/>
        <w:ind w:firstLine="420"/>
        <w:jc w:val="right"/>
        <w:textAlignment w:val="center"/>
        <w:rPr>
          <w:color w:val="000000"/>
        </w:rPr>
      </w:pPr>
      <w:r>
        <w:rPr>
          <w:rFonts w:ascii="楷体" w:hAnsi="楷体" w:eastAsia="楷体" w:cs="楷体"/>
          <w:color w:val="000000"/>
        </w:rPr>
        <w:t>——摘编自卫白鸽《文化认同理论视域下中国对非洲跨文化传播的实践探索》</w:t>
      </w:r>
    </w:p>
    <w:p w14:paraId="21DDCBED">
      <w:pPr>
        <w:spacing w:line="360" w:lineRule="auto"/>
        <w:jc w:val="left"/>
        <w:textAlignment w:val="center"/>
        <w:rPr>
          <w:color w:val="000000"/>
        </w:rPr>
      </w:pPr>
      <w:r>
        <w:rPr>
          <w:color w:val="000000"/>
        </w:rPr>
        <w:t>（1）</w:t>
      </w:r>
      <w:r>
        <w:rPr>
          <w:rFonts w:ascii="宋体" w:hAnsi="宋体" w:eastAsia="宋体" w:cs="宋体"/>
          <w:color w:val="000000"/>
        </w:rPr>
        <w:t>根据材料一，概括法国对非洲安全援助的本质。</w:t>
      </w:r>
    </w:p>
    <w:p w14:paraId="0CF05FA1">
      <w:pPr>
        <w:spacing w:line="360" w:lineRule="auto"/>
        <w:jc w:val="left"/>
        <w:textAlignment w:val="center"/>
        <w:rPr>
          <w:color w:val="000000"/>
        </w:rPr>
      </w:pPr>
      <w:r>
        <w:rPr>
          <w:color w:val="000000"/>
        </w:rPr>
        <w:t>（2）</w:t>
      </w:r>
      <w:r>
        <w:rPr>
          <w:rFonts w:ascii="宋体" w:hAnsi="宋体" w:eastAsia="宋体" w:cs="宋体"/>
          <w:color w:val="000000"/>
        </w:rPr>
        <w:t>根据材料二，简析中国与非洲开展友好合作的影响。</w:t>
      </w:r>
    </w:p>
    <w:p w14:paraId="11FF1D9F">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综合上述材料并结合所学知识，谈谈你对中国特色大国外交的理解。</w:t>
      </w:r>
    </w:p>
    <w:p w14:paraId="6100E55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E138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8F88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6DDB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32AA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535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E9137F"/>
    <w:rsid w:val="1C4F1091"/>
    <w:rsid w:val="227772D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5</Pages>
  <Words>3001</Words>
  <Characters>3210</Characters>
  <Lines>0</Lines>
  <Paragraphs>0</Paragraphs>
  <TotalTime>0</TotalTime>
  <ScaleCrop>false</ScaleCrop>
  <LinksUpToDate>false</LinksUpToDate>
  <CharactersWithSpaces>3476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2026-09-13T13:37:49Z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EAD4D82BE249414D9B9FA58A7DDD8708_12</vt:lpwstr>
  </property>
</Properties>
</file>