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1167A">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12560300</wp:posOffset>
            </wp:positionV>
            <wp:extent cx="368300" cy="3556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683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12268200</wp:posOffset>
            </wp:positionH>
            <wp:positionV relativeFrom="topMargin">
              <wp:posOffset>11112500</wp:posOffset>
            </wp:positionV>
            <wp:extent cx="292100" cy="330200"/>
            <wp:effectExtent l="0" t="0" r="12700" b="12700"/>
            <wp:wrapNone/>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32"/>
        </w:rPr>
        <w:t>二〇二六年齐齐哈尔市初中学业水平考试</w:t>
      </w:r>
    </w:p>
    <w:p w14:paraId="60115022">
      <w:pPr>
        <w:spacing w:line="360" w:lineRule="auto"/>
        <w:jc w:val="center"/>
        <w:textAlignment w:val="center"/>
      </w:pPr>
      <w:r>
        <w:rPr>
          <w:rFonts w:ascii="宋体" w:hAnsi="宋体" w:eastAsia="宋体" w:cs="宋体"/>
          <w:b/>
          <w:color w:val="auto"/>
          <w:sz w:val="32"/>
        </w:rPr>
        <w:t>历史试卷</w:t>
      </w:r>
    </w:p>
    <w:p w14:paraId="01EA1BF0">
      <w:pPr>
        <w:spacing w:line="360" w:lineRule="auto"/>
        <w:jc w:val="both"/>
        <w:textAlignment w:val="center"/>
      </w:pPr>
      <w:r>
        <w:rPr>
          <w:rFonts w:ascii="宋体" w:hAnsi="宋体" w:eastAsia="宋体" w:cs="宋体"/>
          <w:b/>
          <w:color w:val="auto"/>
          <w:sz w:val="24"/>
        </w:rPr>
        <w:t>考生注意：</w:t>
      </w:r>
    </w:p>
    <w:p w14:paraId="0B1EB958">
      <w:pPr>
        <w:spacing w:line="360" w:lineRule="auto"/>
        <w:jc w:val="both"/>
        <w:textAlignment w:val="center"/>
      </w:pPr>
      <w:r>
        <w:rPr>
          <w:rFonts w:ascii="宋体" w:hAnsi="宋体" w:eastAsia="宋体" w:cs="宋体"/>
          <w:b/>
          <w:color w:val="auto"/>
          <w:sz w:val="24"/>
        </w:rPr>
        <w:t>1．本学科考试时间60分钟</w:t>
      </w:r>
    </w:p>
    <w:p w14:paraId="0F08F5CA">
      <w:pPr>
        <w:spacing w:line="360" w:lineRule="auto"/>
        <w:jc w:val="both"/>
        <w:textAlignment w:val="center"/>
      </w:pPr>
      <w:r>
        <w:rPr>
          <w:rFonts w:ascii="宋体" w:hAnsi="宋体" w:eastAsia="宋体" w:cs="宋体"/>
          <w:b/>
          <w:color w:val="auto"/>
          <w:sz w:val="24"/>
        </w:rPr>
        <w:t>2．全卷共两道大题，总分100分</w:t>
      </w:r>
    </w:p>
    <w:p w14:paraId="1A5E2886">
      <w:pPr>
        <w:spacing w:line="360" w:lineRule="auto"/>
        <w:jc w:val="both"/>
        <w:textAlignment w:val="center"/>
      </w:pPr>
      <w:r>
        <w:rPr>
          <w:rFonts w:ascii="宋体" w:hAnsi="宋体" w:eastAsia="宋体" w:cs="宋体"/>
          <w:b/>
          <w:color w:val="auto"/>
          <w:sz w:val="24"/>
        </w:rPr>
        <w:t>3．使用答题卡的考生，请将答案填写在答题卡的指定位置</w:t>
      </w:r>
    </w:p>
    <w:p w14:paraId="5A6C64DD">
      <w:pPr>
        <w:spacing w:line="360" w:lineRule="auto"/>
        <w:jc w:val="both"/>
        <w:textAlignment w:val="center"/>
      </w:pPr>
      <w:r>
        <w:rPr>
          <w:rFonts w:ascii="宋体" w:hAnsi="宋体" w:eastAsia="宋体" w:cs="宋体"/>
          <w:b/>
          <w:color w:val="auto"/>
          <w:sz w:val="24"/>
        </w:rPr>
        <w:t>一、选择题（本大题共20小题，每小题2分，共40分。每小题的四个选项中，只有一项最符合题意）</w:t>
      </w:r>
    </w:p>
    <w:p w14:paraId="2AEDB298">
      <w:pPr>
        <w:spacing w:line="360" w:lineRule="auto"/>
        <w:jc w:val="both"/>
        <w:textAlignment w:val="center"/>
      </w:pPr>
      <w:r>
        <w:rPr>
          <w:color w:val="auto"/>
        </w:rPr>
        <w:t xml:space="preserve">1. </w:t>
      </w:r>
      <w:r>
        <w:rPr>
          <w:rFonts w:ascii="宋体" w:hAnsi="宋体" w:eastAsia="宋体" w:cs="宋体"/>
          <w:color w:val="auto"/>
        </w:rPr>
        <w:t>在某校开展的历史知识竞赛中，选手抽到的题签内容包括“距今约70万—20万年”“周口店”“已经会使用火”。下列选项中，与题签内容对应的是（   ）</w:t>
      </w:r>
    </w:p>
    <w:p w14:paraId="663F94C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河姆渡人</w:t>
      </w:r>
      <w:r>
        <w:tab/>
      </w:r>
      <w:r>
        <w:t xml:space="preserve">D. </w:t>
      </w:r>
      <w:r>
        <w:rPr>
          <w:rFonts w:ascii="宋体" w:hAnsi="宋体" w:eastAsia="宋体" w:cs="宋体"/>
          <w:color w:val="auto"/>
        </w:rPr>
        <w:t>半坡人</w:t>
      </w:r>
    </w:p>
    <w:p w14:paraId="4AA0D2C7">
      <w:pPr>
        <w:spacing w:line="360" w:lineRule="auto"/>
        <w:jc w:val="both"/>
        <w:textAlignment w:val="center"/>
        <w:rPr>
          <w:color w:val="000000"/>
        </w:rPr>
      </w:pPr>
      <w:r>
        <w:rPr>
          <w:color w:val="000000"/>
        </w:rPr>
        <w:t xml:space="preserve">2. </w:t>
      </w:r>
      <w:r>
        <w:rPr>
          <w:rFonts w:ascii="宋体" w:hAnsi="宋体" w:eastAsia="宋体" w:cs="宋体"/>
          <w:color w:val="000000"/>
        </w:rPr>
        <w:t>下面是某同学设计的人物介绍卡片，卡片中*处应填写的信息是（   ）</w:t>
      </w:r>
    </w:p>
    <w:p w14:paraId="04FDDF56">
      <w:pPr>
        <w:spacing w:line="360" w:lineRule="auto"/>
        <w:jc w:val="both"/>
        <w:textAlignment w:val="center"/>
        <w:rPr>
          <w:color w:val="000000"/>
        </w:rPr>
      </w:pPr>
      <w:r>
        <w:rPr>
          <w:color w:val="000000"/>
        </w:rPr>
        <w:drawing>
          <wp:inline distT="0" distB="0" distL="114300" distR="114300">
            <wp:extent cx="51911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91125" cy="1514475"/>
                    </a:xfrm>
                    <a:prstGeom prst="rect">
                      <a:avLst/>
                    </a:prstGeom>
                  </pic:spPr>
                </pic:pic>
              </a:graphicData>
            </a:graphic>
          </wp:inline>
        </w:drawing>
      </w:r>
    </w:p>
    <w:p w14:paraId="0CB34F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儒家学派</w:t>
      </w:r>
      <w:r>
        <w:rPr>
          <w:color w:val="000000"/>
        </w:rPr>
        <w:tab/>
      </w:r>
      <w:r>
        <w:rPr>
          <w:color w:val="000000"/>
        </w:rPr>
        <w:t xml:space="preserve">B. </w:t>
      </w:r>
      <w:r>
        <w:rPr>
          <w:rFonts w:ascii="宋体" w:hAnsi="宋体" w:eastAsia="宋体" w:cs="宋体"/>
          <w:color w:val="000000"/>
        </w:rPr>
        <w:t>道家学派</w:t>
      </w:r>
      <w:r>
        <w:rPr>
          <w:color w:val="000000"/>
        </w:rPr>
        <w:tab/>
      </w:r>
      <w:r>
        <w:rPr>
          <w:color w:val="000000"/>
        </w:rPr>
        <w:t xml:space="preserve">C. </w:t>
      </w:r>
      <w:r>
        <w:rPr>
          <w:rFonts w:ascii="宋体" w:hAnsi="宋体" w:eastAsia="宋体" w:cs="宋体"/>
          <w:color w:val="000000"/>
        </w:rPr>
        <w:t>墨家学派</w:t>
      </w:r>
      <w:r>
        <w:rPr>
          <w:color w:val="000000"/>
        </w:rPr>
        <w:tab/>
      </w:r>
      <w:r>
        <w:rPr>
          <w:color w:val="000000"/>
        </w:rPr>
        <w:t xml:space="preserve">D. </w:t>
      </w:r>
      <w:r>
        <w:rPr>
          <w:rFonts w:ascii="宋体" w:hAnsi="宋体" w:eastAsia="宋体" w:cs="宋体"/>
          <w:color w:val="000000"/>
        </w:rPr>
        <w:t>法家学派</w:t>
      </w:r>
    </w:p>
    <w:p w14:paraId="638287DD">
      <w:pPr>
        <w:spacing w:line="360" w:lineRule="auto"/>
        <w:jc w:val="both"/>
        <w:textAlignment w:val="center"/>
        <w:rPr>
          <w:color w:val="000000"/>
        </w:rPr>
      </w:pPr>
      <w:r>
        <w:rPr>
          <w:color w:val="000000"/>
        </w:rPr>
        <w:t xml:space="preserve">3. </w:t>
      </w:r>
      <w:r>
        <w:rPr>
          <w:rFonts w:ascii="宋体" w:hAnsi="宋体" w:eastAsia="宋体" w:cs="宋体"/>
          <w:color w:val="000000"/>
        </w:rPr>
        <w:t>秦朝建立的中央集权制度，使国家的一切权力都高度集中在中央政府，奠定了后世政治制度的框架，对以后历史的发展有着深远影响。该朝代普遍推行的地方管理制度是（   ）</w:t>
      </w:r>
    </w:p>
    <w:p w14:paraId="3FAA41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科举制度</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行省制度</w:t>
      </w:r>
    </w:p>
    <w:p w14:paraId="3A5D6A5F">
      <w:pPr>
        <w:spacing w:line="360" w:lineRule="auto"/>
        <w:jc w:val="both"/>
        <w:textAlignment w:val="center"/>
        <w:rPr>
          <w:color w:val="000000"/>
        </w:rPr>
      </w:pPr>
      <w:r>
        <w:rPr>
          <w:color w:val="000000"/>
        </w:rPr>
        <w:t xml:space="preserve">4. </w:t>
      </w:r>
      <w:r>
        <w:rPr>
          <w:rFonts w:ascii="宋体" w:hAnsi="宋体" w:eastAsia="宋体" w:cs="宋体"/>
          <w:color w:val="000000"/>
        </w:rPr>
        <w:t>丝绸之路的物质交往促进了各民族互通有无、互利共赢的经济联系，带来了文化交流和人口迁移，是中华民族构建统一经济体的重要推动力量。上述材料反映的是（   ）</w:t>
      </w:r>
    </w:p>
    <w:p w14:paraId="2A51C9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丝绸之路开通的原因</w:t>
      </w:r>
      <w:r>
        <w:rPr>
          <w:color w:val="000000"/>
        </w:rPr>
        <w:tab/>
      </w:r>
      <w:r>
        <w:rPr>
          <w:color w:val="000000"/>
        </w:rPr>
        <w:t xml:space="preserve">B. </w:t>
      </w:r>
      <w:r>
        <w:rPr>
          <w:rFonts w:ascii="宋体" w:hAnsi="宋体" w:eastAsia="宋体" w:cs="宋体"/>
          <w:color w:val="000000"/>
        </w:rPr>
        <w:t>丝绸之路开通的条件</w:t>
      </w:r>
    </w:p>
    <w:p w14:paraId="0CECDB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丝绸之路开通的过程</w:t>
      </w:r>
      <w:r>
        <w:rPr>
          <w:color w:val="000000"/>
        </w:rPr>
        <w:tab/>
      </w:r>
      <w:r>
        <w:rPr>
          <w:color w:val="000000"/>
        </w:rPr>
        <w:t xml:space="preserve">D. </w:t>
      </w:r>
      <w:r>
        <w:rPr>
          <w:rFonts w:ascii="宋体" w:hAnsi="宋体" w:eastAsia="宋体" w:cs="宋体"/>
          <w:color w:val="000000"/>
        </w:rPr>
        <w:t>丝绸之路开通的作用</w:t>
      </w:r>
    </w:p>
    <w:p w14:paraId="4279B8CB">
      <w:pPr>
        <w:spacing w:line="360" w:lineRule="auto"/>
        <w:jc w:val="both"/>
        <w:textAlignment w:val="center"/>
        <w:rPr>
          <w:color w:val="000000"/>
        </w:rPr>
      </w:pPr>
      <w:r>
        <w:rPr>
          <w:color w:val="000000"/>
        </w:rPr>
        <w:t xml:space="preserve">5. </w:t>
      </w:r>
      <w:r>
        <w:rPr>
          <w:rFonts w:ascii="宋体" w:hAnsi="宋体" w:eastAsia="宋体" w:cs="宋体"/>
          <w:color w:val="000000"/>
        </w:rPr>
        <w:t>某同学撰写的历史小论文中，使用了“苏湖熟，天下足”“交子”“经济重心南移完成”等关键词。据此可知，这篇小论文研究的方向是（   ）</w:t>
      </w:r>
    </w:p>
    <w:p w14:paraId="2E9B50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汉朝经济</w:t>
      </w:r>
      <w:r>
        <w:rPr>
          <w:color w:val="000000"/>
        </w:rPr>
        <w:tab/>
      </w:r>
      <w:r>
        <w:rPr>
          <w:color w:val="000000"/>
        </w:rPr>
        <w:t xml:space="preserve">B. </w:t>
      </w:r>
      <w:r>
        <w:rPr>
          <w:rFonts w:ascii="宋体" w:hAnsi="宋体" w:eastAsia="宋体" w:cs="宋体"/>
          <w:color w:val="000000"/>
        </w:rPr>
        <w:t>宋朝经济</w:t>
      </w:r>
      <w:r>
        <w:rPr>
          <w:color w:val="000000"/>
        </w:rPr>
        <w:tab/>
      </w:r>
      <w:r>
        <w:rPr>
          <w:color w:val="000000"/>
        </w:rPr>
        <w:t xml:space="preserve">C. </w:t>
      </w:r>
      <w:r>
        <w:rPr>
          <w:rFonts w:ascii="宋体" w:hAnsi="宋体" w:eastAsia="宋体" w:cs="宋体"/>
          <w:color w:val="000000"/>
        </w:rPr>
        <w:t>明朝经济</w:t>
      </w:r>
      <w:r>
        <w:rPr>
          <w:color w:val="000000"/>
        </w:rPr>
        <w:tab/>
      </w:r>
      <w:r>
        <w:rPr>
          <w:color w:val="000000"/>
        </w:rPr>
        <w:t xml:space="preserve">D. </w:t>
      </w:r>
      <w:r>
        <w:rPr>
          <w:rFonts w:ascii="宋体" w:hAnsi="宋体" w:eastAsia="宋体" w:cs="宋体"/>
          <w:color w:val="000000"/>
        </w:rPr>
        <w:t>清朝经济</w:t>
      </w:r>
    </w:p>
    <w:p w14:paraId="2F1D0A52">
      <w:pPr>
        <w:spacing w:line="360" w:lineRule="auto"/>
        <w:jc w:val="both"/>
        <w:textAlignment w:val="center"/>
        <w:rPr>
          <w:color w:val="000000"/>
        </w:rPr>
      </w:pPr>
      <w:r>
        <w:rPr>
          <w:color w:val="000000"/>
        </w:rPr>
        <w:t xml:space="preserve">6. </w:t>
      </w:r>
      <w:r>
        <w:rPr>
          <w:rFonts w:ascii="宋体" w:hAnsi="宋体" w:eastAsia="宋体" w:cs="宋体"/>
          <w:color w:val="000000"/>
        </w:rPr>
        <w:t>下面是七年级学生整理的单元复习课笔记摘要。根据摘要内容判断，该单元的时代特征是（   ）</w:t>
      </w:r>
    </w:p>
    <w:tbl>
      <w:tblPr>
        <w:tblStyle w:val="4"/>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4860"/>
      </w:tblGrid>
      <w:tr w14:paraId="56DC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36CFF">
            <w:pPr>
              <w:spacing w:line="360" w:lineRule="auto"/>
              <w:jc w:val="both"/>
              <w:textAlignment w:val="center"/>
              <w:rPr>
                <w:color w:val="000000"/>
              </w:rPr>
            </w:pPr>
            <w:r>
              <w:rPr>
                <w:rFonts w:ascii="宋体" w:hAnsi="宋体" w:eastAsia="宋体" w:cs="宋体"/>
                <w:color w:val="000000"/>
              </w:rPr>
              <w:t>隋文帝</w:t>
            </w:r>
          </w:p>
        </w:tc>
        <w:tc>
          <w:tcPr>
            <w:tcW w:w="4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672B5">
            <w:pPr>
              <w:spacing w:line="360" w:lineRule="auto"/>
              <w:jc w:val="both"/>
              <w:textAlignment w:val="center"/>
              <w:rPr>
                <w:color w:val="000000"/>
              </w:rPr>
            </w:pPr>
            <w:r>
              <w:rPr>
                <w:rFonts w:ascii="宋体" w:hAnsi="宋体" w:eastAsia="宋体" w:cs="宋体"/>
                <w:color w:val="000000"/>
              </w:rPr>
              <w:t>建立隋朝统一全国</w:t>
            </w:r>
          </w:p>
        </w:tc>
      </w:tr>
      <w:tr w14:paraId="3CEC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57189">
            <w:pPr>
              <w:spacing w:line="360" w:lineRule="auto"/>
              <w:jc w:val="both"/>
              <w:textAlignment w:val="center"/>
              <w:rPr>
                <w:color w:val="000000"/>
              </w:rPr>
            </w:pPr>
            <w:r>
              <w:rPr>
                <w:rFonts w:ascii="宋体" w:hAnsi="宋体" w:eastAsia="宋体" w:cs="宋体"/>
                <w:color w:val="000000"/>
              </w:rPr>
              <w:t>隋炀帝</w:t>
            </w:r>
          </w:p>
        </w:tc>
        <w:tc>
          <w:tcPr>
            <w:tcW w:w="4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073D8">
            <w:pPr>
              <w:spacing w:line="360" w:lineRule="auto"/>
              <w:jc w:val="both"/>
              <w:textAlignment w:val="center"/>
              <w:rPr>
                <w:color w:val="000000"/>
              </w:rPr>
            </w:pPr>
            <w:r>
              <w:rPr>
                <w:rFonts w:ascii="宋体" w:hAnsi="宋体" w:eastAsia="宋体" w:cs="宋体"/>
                <w:color w:val="000000"/>
              </w:rPr>
              <w:t>开通大运河</w:t>
            </w:r>
          </w:p>
        </w:tc>
      </w:tr>
      <w:tr w14:paraId="6DA9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A5A4E">
            <w:pPr>
              <w:spacing w:line="360" w:lineRule="auto"/>
              <w:jc w:val="both"/>
              <w:textAlignment w:val="center"/>
              <w:rPr>
                <w:color w:val="000000"/>
              </w:rPr>
            </w:pPr>
            <w:r>
              <w:rPr>
                <w:rFonts w:ascii="宋体" w:hAnsi="宋体" w:eastAsia="宋体" w:cs="宋体"/>
                <w:color w:val="000000"/>
              </w:rPr>
              <w:t>唐太宗</w:t>
            </w:r>
          </w:p>
        </w:tc>
        <w:tc>
          <w:tcPr>
            <w:tcW w:w="4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95D00">
            <w:pPr>
              <w:spacing w:line="360" w:lineRule="auto"/>
              <w:jc w:val="both"/>
              <w:textAlignment w:val="center"/>
              <w:rPr>
                <w:color w:val="000000"/>
              </w:rPr>
            </w:pPr>
            <w:r>
              <w:rPr>
                <w:rFonts w:ascii="宋体" w:hAnsi="宋体" w:eastAsia="宋体" w:cs="宋体"/>
                <w:color w:val="000000"/>
              </w:rPr>
              <w:t>“贞观之治”文成公主入藏玄奘西行</w:t>
            </w:r>
          </w:p>
        </w:tc>
      </w:tr>
      <w:tr w14:paraId="1D11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2D5AE">
            <w:pPr>
              <w:spacing w:line="360" w:lineRule="auto"/>
              <w:jc w:val="both"/>
              <w:textAlignment w:val="center"/>
              <w:rPr>
                <w:color w:val="000000"/>
              </w:rPr>
            </w:pPr>
            <w:r>
              <w:rPr>
                <w:rFonts w:ascii="宋体" w:hAnsi="宋体" w:eastAsia="宋体" w:cs="宋体"/>
                <w:color w:val="000000"/>
              </w:rPr>
              <w:t>唐玄宗</w:t>
            </w:r>
          </w:p>
        </w:tc>
        <w:tc>
          <w:tcPr>
            <w:tcW w:w="4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01929">
            <w:pPr>
              <w:spacing w:line="360" w:lineRule="auto"/>
              <w:jc w:val="both"/>
              <w:textAlignment w:val="center"/>
              <w:rPr>
                <w:color w:val="000000"/>
              </w:rPr>
            </w:pPr>
            <w:r>
              <w:rPr>
                <w:rFonts w:ascii="宋体" w:hAnsi="宋体" w:eastAsia="宋体" w:cs="宋体"/>
                <w:color w:val="000000"/>
              </w:rPr>
              <w:t>“开元盛世”鉴真东渡</w:t>
            </w:r>
          </w:p>
        </w:tc>
      </w:tr>
    </w:tbl>
    <w:p w14:paraId="418E52ED">
      <w:pPr>
        <w:spacing w:line="360" w:lineRule="auto"/>
        <w:jc w:val="both"/>
        <w:textAlignment w:val="center"/>
        <w:rPr>
          <w:color w:val="000000"/>
        </w:rPr>
      </w:pPr>
    </w:p>
    <w:p w14:paraId="21029D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繁荣与开放的时代</w:t>
      </w:r>
      <w:r>
        <w:rPr>
          <w:color w:val="000000"/>
        </w:rPr>
        <w:tab/>
      </w:r>
      <w:r>
        <w:rPr>
          <w:color w:val="000000"/>
        </w:rPr>
        <w:t xml:space="preserve">B. </w:t>
      </w:r>
      <w:r>
        <w:rPr>
          <w:rFonts w:ascii="宋体" w:hAnsi="宋体" w:eastAsia="宋体" w:cs="宋体"/>
          <w:color w:val="000000"/>
        </w:rPr>
        <w:t>政权分立与民族交融</w:t>
      </w:r>
    </w:p>
    <w:p w14:paraId="4BEAAC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民族关系发展和社会变化</w:t>
      </w:r>
      <w:r>
        <w:rPr>
          <w:color w:val="000000"/>
        </w:rPr>
        <w:tab/>
      </w:r>
      <w:r>
        <w:rPr>
          <w:color w:val="000000"/>
        </w:rPr>
        <w:t xml:space="preserve">D. </w:t>
      </w:r>
      <w:r>
        <w:rPr>
          <w:rFonts w:ascii="宋体" w:hAnsi="宋体" w:eastAsia="宋体" w:cs="宋体"/>
          <w:color w:val="000000"/>
        </w:rPr>
        <w:t>统一多民族封建国家的巩固与发展</w:t>
      </w:r>
    </w:p>
    <w:p w14:paraId="618E92D5">
      <w:pPr>
        <w:spacing w:line="360" w:lineRule="auto"/>
        <w:jc w:val="both"/>
        <w:textAlignment w:val="center"/>
        <w:rPr>
          <w:color w:val="000000"/>
        </w:rPr>
      </w:pPr>
      <w:r>
        <w:rPr>
          <w:color w:val="000000"/>
        </w:rPr>
        <w:t xml:space="preserve">7. </w:t>
      </w:r>
      <w:r>
        <w:rPr>
          <w:rFonts w:ascii="宋体" w:hAnsi="宋体" w:eastAsia="宋体" w:cs="宋体"/>
          <w:color w:val="000000"/>
        </w:rPr>
        <w:t>元朝是我国历史上版图最大的朝代，下列表述中，属于此朝代的一项是（   ）</w:t>
      </w:r>
    </w:p>
    <w:p w14:paraId="5D15D1F6">
      <w:pPr>
        <w:spacing w:line="360" w:lineRule="auto"/>
        <w:jc w:val="left"/>
        <w:textAlignment w:val="center"/>
        <w:rPr>
          <w:color w:val="000000"/>
        </w:rPr>
      </w:pPr>
      <w:r>
        <w:rPr>
          <w:color w:val="000000"/>
        </w:rPr>
        <w:t xml:space="preserve">A. </w:t>
      </w:r>
      <w:r>
        <w:rPr>
          <w:rFonts w:ascii="宋体" w:hAnsi="宋体" w:eastAsia="宋体" w:cs="宋体"/>
          <w:color w:val="000000"/>
        </w:rPr>
        <w:t>圆形方孔半两钱作为统一货币，在全国流通</w:t>
      </w:r>
    </w:p>
    <w:p w14:paraId="1AB51466">
      <w:pPr>
        <w:spacing w:line="360" w:lineRule="auto"/>
        <w:jc w:val="left"/>
        <w:textAlignment w:val="center"/>
        <w:rPr>
          <w:color w:val="000000"/>
        </w:rPr>
      </w:pPr>
      <w:r>
        <w:rPr>
          <w:color w:val="000000"/>
        </w:rPr>
        <w:t xml:space="preserve">B. </w:t>
      </w:r>
      <w:r>
        <w:rPr>
          <w:rFonts w:ascii="宋体" w:hAnsi="宋体" w:eastAsia="宋体" w:cs="宋体"/>
          <w:color w:val="000000"/>
        </w:rPr>
        <w:t>印刷技术有了新突破，活字印刷术问世</w:t>
      </w:r>
    </w:p>
    <w:p w14:paraId="5544CECC">
      <w:pPr>
        <w:spacing w:line="360" w:lineRule="auto"/>
        <w:jc w:val="left"/>
        <w:textAlignment w:val="center"/>
        <w:rPr>
          <w:color w:val="000000"/>
        </w:rPr>
      </w:pPr>
      <w:r>
        <w:rPr>
          <w:color w:val="000000"/>
        </w:rPr>
        <w:t xml:space="preserve">C. </w:t>
      </w:r>
      <w:r>
        <w:rPr>
          <w:rFonts w:ascii="宋体" w:hAnsi="宋体" w:eastAsia="宋体" w:cs="宋体"/>
          <w:color w:val="000000"/>
        </w:rPr>
        <w:t>中央政府对西藏正式行使行政管辖权</w:t>
      </w:r>
    </w:p>
    <w:p w14:paraId="2BABECFF">
      <w:pPr>
        <w:spacing w:line="360" w:lineRule="auto"/>
        <w:jc w:val="left"/>
        <w:textAlignment w:val="center"/>
        <w:rPr>
          <w:color w:val="000000"/>
        </w:rPr>
      </w:pPr>
      <w:r>
        <w:rPr>
          <w:color w:val="000000"/>
        </w:rPr>
        <w:t xml:space="preserve">D. </w:t>
      </w:r>
      <w:r>
        <w:rPr>
          <w:rFonts w:ascii="宋体" w:hAnsi="宋体" w:eastAsia="宋体" w:cs="宋体"/>
          <w:color w:val="000000"/>
        </w:rPr>
        <w:t>设立由皇帝选派亲信大臣组成的军机处</w:t>
      </w:r>
    </w:p>
    <w:p w14:paraId="4DBF8D60">
      <w:pPr>
        <w:spacing w:line="360" w:lineRule="auto"/>
        <w:jc w:val="both"/>
        <w:textAlignment w:val="center"/>
        <w:rPr>
          <w:color w:val="000000"/>
        </w:rPr>
      </w:pPr>
      <w:r>
        <w:rPr>
          <w:color w:val="000000"/>
        </w:rPr>
        <w:t xml:space="preserve">8. </w:t>
      </w:r>
      <w:r>
        <w:rPr>
          <w:rFonts w:ascii="宋体" w:hAnsi="宋体" w:eastAsia="宋体" w:cs="宋体"/>
          <w:color w:val="000000"/>
        </w:rPr>
        <w:t>在学校开展“读好书・好读书”的阅读活动中，同学们不仅认识了李时珍，还知道了多种药方和各种药物的产地、形色、气味及其主要疗效，他们阅读的书籍是（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3"/>
        <w:gridCol w:w="2074"/>
        <w:gridCol w:w="2074"/>
        <w:gridCol w:w="2074"/>
      </w:tblGrid>
      <w:tr w14:paraId="3881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E4CD7">
            <w:pPr>
              <w:spacing w:line="360" w:lineRule="auto"/>
              <w:jc w:val="both"/>
              <w:textAlignment w:val="center"/>
              <w:rPr>
                <w:color w:val="000000"/>
              </w:rPr>
            </w:pPr>
            <w:r>
              <w:rPr>
                <w:color w:val="000000"/>
              </w:rPr>
              <w:drawing>
                <wp:inline distT="0" distB="0" distL="114300" distR="114300">
                  <wp:extent cx="9525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00" cy="1314450"/>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05BE0">
            <w:pPr>
              <w:spacing w:line="360" w:lineRule="auto"/>
              <w:jc w:val="both"/>
              <w:textAlignment w:val="center"/>
              <w:rPr>
                <w:color w:val="000000"/>
              </w:rPr>
            </w:pPr>
            <w:r>
              <w:rPr>
                <w:color w:val="000000"/>
              </w:rPr>
              <w:drawing>
                <wp:inline distT="0" distB="0" distL="114300" distR="114300">
                  <wp:extent cx="1019175" cy="1285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19175" cy="1285875"/>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818A6">
            <w:pPr>
              <w:spacing w:line="360" w:lineRule="auto"/>
              <w:jc w:val="both"/>
              <w:textAlignment w:val="center"/>
              <w:rPr>
                <w:color w:val="000000"/>
              </w:rPr>
            </w:pPr>
            <w:r>
              <w:rPr>
                <w:color w:val="000000"/>
              </w:rPr>
              <w:drawing>
                <wp:inline distT="0" distB="0" distL="114300" distR="114300">
                  <wp:extent cx="99060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90600" cy="1295400"/>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21DAA">
            <w:pPr>
              <w:spacing w:line="360" w:lineRule="auto"/>
              <w:jc w:val="both"/>
              <w:textAlignment w:val="center"/>
              <w:rPr>
                <w:color w:val="000000"/>
              </w:rPr>
            </w:pPr>
            <w:r>
              <w:rPr>
                <w:color w:val="000000"/>
              </w:rPr>
              <w:drawing>
                <wp:inline distT="0" distB="0" distL="114300" distR="114300">
                  <wp:extent cx="102870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28700" cy="1352550"/>
                          </a:xfrm>
                          <a:prstGeom prst="rect">
                            <a:avLst/>
                          </a:prstGeom>
                        </pic:spPr>
                      </pic:pic>
                    </a:graphicData>
                  </a:graphic>
                </wp:inline>
              </w:drawing>
            </w:r>
          </w:p>
        </w:tc>
      </w:tr>
      <w:tr w14:paraId="2BF0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5F429">
            <w:pPr>
              <w:spacing w:line="360" w:lineRule="auto"/>
              <w:jc w:val="both"/>
              <w:textAlignment w:val="center"/>
              <w:rPr>
                <w:color w:val="000000"/>
              </w:rPr>
            </w:pPr>
            <w:r>
              <w:rPr>
                <w:rFonts w:ascii="宋体" w:hAnsi="宋体" w:eastAsia="宋体" w:cs="宋体"/>
                <w:color w:val="000000"/>
              </w:rPr>
              <w:t>①</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02DAA">
            <w:pPr>
              <w:spacing w:line="360" w:lineRule="auto"/>
              <w:jc w:val="both"/>
              <w:textAlignment w:val="center"/>
              <w:rPr>
                <w:color w:val="000000"/>
              </w:rPr>
            </w:pPr>
            <w:r>
              <w:rPr>
                <w:rFonts w:ascii="宋体" w:hAnsi="宋体" w:eastAsia="宋体" w:cs="宋体"/>
                <w:color w:val="000000"/>
              </w:rPr>
              <w:t>②</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14FB0">
            <w:pPr>
              <w:spacing w:line="360" w:lineRule="auto"/>
              <w:jc w:val="both"/>
              <w:textAlignment w:val="center"/>
              <w:rPr>
                <w:color w:val="000000"/>
              </w:rPr>
            </w:pPr>
            <w:r>
              <w:rPr>
                <w:rFonts w:ascii="宋体" w:hAnsi="宋体" w:eastAsia="宋体" w:cs="宋体"/>
                <w:color w:val="000000"/>
              </w:rPr>
              <w:t>③</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AA8B7">
            <w:pPr>
              <w:spacing w:line="360" w:lineRule="auto"/>
              <w:jc w:val="both"/>
              <w:textAlignment w:val="center"/>
              <w:rPr>
                <w:color w:val="000000"/>
              </w:rPr>
            </w:pPr>
            <w:r>
              <w:rPr>
                <w:rFonts w:ascii="宋体" w:hAnsi="宋体" w:eastAsia="宋体" w:cs="宋体"/>
                <w:color w:val="000000"/>
              </w:rPr>
              <w:t>④</w:t>
            </w:r>
          </w:p>
        </w:tc>
      </w:tr>
    </w:tbl>
    <w:p w14:paraId="5388B2CB">
      <w:pPr>
        <w:spacing w:line="360" w:lineRule="auto"/>
        <w:jc w:val="both"/>
        <w:textAlignment w:val="center"/>
        <w:rPr>
          <w:color w:val="000000"/>
        </w:rPr>
      </w:pPr>
    </w:p>
    <w:p w14:paraId="5C83BA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CB012BA">
      <w:pPr>
        <w:spacing w:line="360" w:lineRule="auto"/>
        <w:jc w:val="both"/>
        <w:textAlignment w:val="center"/>
        <w:rPr>
          <w:color w:val="000000"/>
        </w:rPr>
      </w:pPr>
      <w:r>
        <w:rPr>
          <w:color w:val="000000"/>
        </w:rPr>
        <w:t xml:space="preserve">9. </w:t>
      </w:r>
      <w:r>
        <w:rPr>
          <w:rFonts w:ascii="宋体" w:hAnsi="宋体" w:eastAsia="宋体" w:cs="宋体"/>
          <w:color w:val="000000"/>
        </w:rPr>
        <w:t>在家校社协同育人的社区活动中，同学们以“收复失地”为主题进行英雄人物的故事宣讲，符合这一主题的历史人物是（   ）</w:t>
      </w:r>
    </w:p>
    <w:p w14:paraId="4066BA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戚继光</w:t>
      </w:r>
      <w:r>
        <w:rPr>
          <w:color w:val="000000"/>
        </w:rPr>
        <w:tab/>
      </w:r>
      <w:r>
        <w:rPr>
          <w:color w:val="000000"/>
        </w:rPr>
        <w:t xml:space="preserve">C. </w:t>
      </w:r>
      <w:r>
        <w:rPr>
          <w:rFonts w:ascii="宋体" w:hAnsi="宋体" w:eastAsia="宋体" w:cs="宋体"/>
          <w:color w:val="000000"/>
        </w:rPr>
        <w:t>林则徐</w:t>
      </w:r>
      <w:r>
        <w:rPr>
          <w:color w:val="000000"/>
        </w:rPr>
        <w:tab/>
      </w:r>
      <w:r>
        <w:rPr>
          <w:color w:val="000000"/>
        </w:rPr>
        <w:t xml:space="preserve">D. </w:t>
      </w:r>
      <w:r>
        <w:rPr>
          <w:rFonts w:ascii="宋体" w:hAnsi="宋体" w:eastAsia="宋体" w:cs="宋体"/>
          <w:color w:val="000000"/>
        </w:rPr>
        <w:t>邓世昌</w:t>
      </w:r>
    </w:p>
    <w:p w14:paraId="09C47B27">
      <w:pPr>
        <w:spacing w:line="360" w:lineRule="auto"/>
        <w:jc w:val="both"/>
        <w:textAlignment w:val="center"/>
        <w:rPr>
          <w:color w:val="000000"/>
        </w:rPr>
      </w:pPr>
      <w:r>
        <w:rPr>
          <w:color w:val="000000"/>
        </w:rPr>
        <w:t xml:space="preserve">10. </w:t>
      </w:r>
      <w:r>
        <w:rPr>
          <w:rFonts w:ascii="宋体" w:hAnsi="宋体" w:eastAsia="宋体" w:cs="宋体"/>
          <w:color w:val="000000"/>
        </w:rPr>
        <w:t>绘制示意图是培养核心素养的有效方法之一。下面示意图反映了（   ）</w:t>
      </w:r>
    </w:p>
    <w:p w14:paraId="6A5D96F2">
      <w:pPr>
        <w:spacing w:line="360" w:lineRule="auto"/>
        <w:jc w:val="left"/>
        <w:textAlignment w:val="center"/>
        <w:rPr>
          <w:color w:val="000000"/>
        </w:rPr>
      </w:pPr>
      <w:r>
        <w:rPr>
          <w:color w:val="000000"/>
        </w:rPr>
        <w:drawing>
          <wp:inline distT="0" distB="0" distL="114300" distR="114300">
            <wp:extent cx="5238750" cy="947420"/>
            <wp:effectExtent l="0" t="0" r="0" b="50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947590"/>
                    </a:xfrm>
                    <a:prstGeom prst="rect">
                      <a:avLst/>
                    </a:prstGeom>
                  </pic:spPr>
                </pic:pic>
              </a:graphicData>
            </a:graphic>
          </wp:inline>
        </w:drawing>
      </w:r>
    </w:p>
    <w:p w14:paraId="73C90C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民族危机日益深重</w:t>
      </w:r>
      <w:r>
        <w:rPr>
          <w:color w:val="000000"/>
        </w:rPr>
        <w:tab/>
      </w:r>
      <w:r>
        <w:rPr>
          <w:color w:val="000000"/>
        </w:rPr>
        <w:t xml:space="preserve">B. </w:t>
      </w:r>
      <w:r>
        <w:rPr>
          <w:rFonts w:ascii="宋体" w:hAnsi="宋体" w:eastAsia="宋体" w:cs="宋体"/>
          <w:color w:val="000000"/>
        </w:rPr>
        <w:t>救亡图存的探索</w:t>
      </w:r>
    </w:p>
    <w:p w14:paraId="013278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大小军阀连年混战</w:t>
      </w:r>
      <w:r>
        <w:rPr>
          <w:color w:val="000000"/>
        </w:rPr>
        <w:tab/>
      </w:r>
      <w:r>
        <w:rPr>
          <w:color w:val="000000"/>
        </w:rPr>
        <w:t xml:space="preserve">D. </w:t>
      </w:r>
      <w:r>
        <w:rPr>
          <w:rFonts w:ascii="宋体" w:hAnsi="宋体" w:eastAsia="宋体" w:cs="宋体"/>
          <w:color w:val="000000"/>
        </w:rPr>
        <w:t>民族工业的兴衰</w:t>
      </w:r>
    </w:p>
    <w:p w14:paraId="04217C10">
      <w:pPr>
        <w:spacing w:line="360" w:lineRule="auto"/>
        <w:jc w:val="both"/>
        <w:textAlignment w:val="center"/>
        <w:rPr>
          <w:color w:val="000000"/>
        </w:rPr>
      </w:pPr>
      <w:r>
        <w:rPr>
          <w:color w:val="000000"/>
        </w:rPr>
        <w:t xml:space="preserve">11. </w:t>
      </w:r>
      <w:r>
        <w:rPr>
          <w:rFonts w:ascii="宋体" w:hAnsi="宋体" w:eastAsia="宋体" w:cs="宋体"/>
          <w:color w:val="000000"/>
        </w:rPr>
        <w:t>“19世纪末20世纪初，改良派和革命派发起的政治运动都归于失败，中国的半殖民地半封建社会没有改变，救国的任务历史性地落到了先进生产力的代表——中国工人阶级的身上。”下列选项中，属于“革命派发起的政治运动”的一项是（   ）</w:t>
      </w:r>
    </w:p>
    <w:p w14:paraId="4DB614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40A3077C">
      <w:pPr>
        <w:spacing w:line="360" w:lineRule="auto"/>
        <w:jc w:val="both"/>
        <w:textAlignment w:val="center"/>
        <w:rPr>
          <w:color w:val="000000"/>
        </w:rPr>
      </w:pPr>
      <w:r>
        <w:rPr>
          <w:color w:val="000000"/>
        </w:rPr>
        <w:t xml:space="preserve">12. </w:t>
      </w:r>
      <w:r>
        <w:rPr>
          <w:rFonts w:ascii="宋体" w:hAnsi="宋体" w:eastAsia="宋体" w:cs="宋体"/>
          <w:color w:val="000000"/>
        </w:rPr>
        <w:t>“红旗飘，军号响，战马吼，歌声亮，铁流两万五千里，红军威名天下扬。”1936年10月，宣告“铁流两万五千里”胜利结束的历史事件是（   ）</w:t>
      </w:r>
    </w:p>
    <w:p w14:paraId="72716E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井冈山会师</w:t>
      </w:r>
      <w:r>
        <w:rPr>
          <w:color w:val="000000"/>
        </w:rPr>
        <w:tab/>
      </w:r>
      <w:r>
        <w:rPr>
          <w:color w:val="000000"/>
        </w:rPr>
        <w:t xml:space="preserve">B. </w:t>
      </w:r>
      <w:r>
        <w:rPr>
          <w:rFonts w:ascii="宋体" w:hAnsi="宋体" w:eastAsia="宋体" w:cs="宋体"/>
          <w:color w:val="000000"/>
        </w:rPr>
        <w:t>遵义会议</w:t>
      </w:r>
      <w:r>
        <w:rPr>
          <w:color w:val="000000"/>
        </w:rPr>
        <w:tab/>
      </w:r>
      <w:r>
        <w:rPr>
          <w:color w:val="000000"/>
        </w:rPr>
        <w:t xml:space="preserve">C. </w:t>
      </w:r>
      <w:r>
        <w:rPr>
          <w:rFonts w:ascii="宋体" w:hAnsi="宋体" w:eastAsia="宋体" w:cs="宋体"/>
          <w:color w:val="000000"/>
        </w:rPr>
        <w:t>四渡赤水</w:t>
      </w:r>
      <w:r>
        <w:rPr>
          <w:color w:val="000000"/>
        </w:rPr>
        <w:tab/>
      </w:r>
      <w:r>
        <w:rPr>
          <w:color w:val="000000"/>
        </w:rPr>
        <w:t xml:space="preserve">D. </w:t>
      </w:r>
      <w:r>
        <w:rPr>
          <w:rFonts w:ascii="宋体" w:hAnsi="宋体" w:eastAsia="宋体" w:cs="宋体"/>
          <w:color w:val="000000"/>
        </w:rPr>
        <w:t>红军三大主力会师</w:t>
      </w:r>
    </w:p>
    <w:p w14:paraId="33EAEB77">
      <w:pPr>
        <w:spacing w:line="360" w:lineRule="auto"/>
        <w:jc w:val="both"/>
        <w:textAlignment w:val="center"/>
        <w:rPr>
          <w:color w:val="000000"/>
        </w:rPr>
      </w:pPr>
      <w:r>
        <w:rPr>
          <w:color w:val="000000"/>
        </w:rPr>
        <w:t xml:space="preserve">13. </w:t>
      </w:r>
      <w:r>
        <w:rPr>
          <w:rFonts w:ascii="宋体" w:hAnsi="宋体" w:eastAsia="宋体" w:cs="宋体"/>
          <w:color w:val="000000"/>
        </w:rPr>
        <w:t>如图是电影《大决战之淮海战役》的宣传海报，观看这部影片，可以重温的历史是（   ）</w:t>
      </w:r>
    </w:p>
    <w:p w14:paraId="747D0F10">
      <w:pPr>
        <w:spacing w:line="360" w:lineRule="auto"/>
        <w:jc w:val="left"/>
        <w:textAlignment w:val="center"/>
        <w:rPr>
          <w:color w:val="000000"/>
        </w:rPr>
      </w:pPr>
      <w:r>
        <w:rPr>
          <w:color w:val="000000"/>
        </w:rPr>
        <w:drawing>
          <wp:inline distT="0" distB="0" distL="114300" distR="114300">
            <wp:extent cx="1895475" cy="2447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95475" cy="2447925"/>
                    </a:xfrm>
                    <a:prstGeom prst="rect">
                      <a:avLst/>
                    </a:prstGeom>
                  </pic:spPr>
                </pic:pic>
              </a:graphicData>
            </a:graphic>
          </wp:inline>
        </w:drawing>
      </w:r>
    </w:p>
    <w:p w14:paraId="7315A8B5">
      <w:pPr>
        <w:spacing w:line="360" w:lineRule="auto"/>
        <w:jc w:val="left"/>
        <w:textAlignment w:val="center"/>
        <w:rPr>
          <w:color w:val="000000"/>
        </w:rPr>
      </w:pPr>
      <w:r>
        <w:rPr>
          <w:color w:val="000000"/>
        </w:rPr>
        <w:t xml:space="preserve">A. </w:t>
      </w:r>
      <w:r>
        <w:rPr>
          <w:rFonts w:ascii="宋体" w:hAnsi="宋体" w:eastAsia="宋体" w:cs="宋体"/>
          <w:color w:val="000000"/>
        </w:rPr>
        <w:t>东北全境解放</w:t>
      </w:r>
    </w:p>
    <w:p w14:paraId="03C27757">
      <w:pPr>
        <w:spacing w:line="360" w:lineRule="auto"/>
        <w:jc w:val="left"/>
        <w:textAlignment w:val="center"/>
        <w:rPr>
          <w:color w:val="000000"/>
        </w:rPr>
      </w:pPr>
      <w:r>
        <w:rPr>
          <w:color w:val="000000"/>
        </w:rPr>
        <w:t xml:space="preserve">B. </w:t>
      </w:r>
      <w:r>
        <w:rPr>
          <w:rFonts w:ascii="宋体" w:hAnsi="宋体" w:eastAsia="宋体" w:cs="宋体"/>
          <w:color w:val="000000"/>
        </w:rPr>
        <w:t>华北全境基本解放</w:t>
      </w:r>
    </w:p>
    <w:p w14:paraId="033F47DC">
      <w:pPr>
        <w:spacing w:line="360" w:lineRule="auto"/>
        <w:jc w:val="left"/>
        <w:textAlignment w:val="center"/>
        <w:rPr>
          <w:color w:val="000000"/>
        </w:rPr>
      </w:pPr>
      <w:r>
        <w:rPr>
          <w:color w:val="000000"/>
        </w:rPr>
        <w:t xml:space="preserve">C. </w:t>
      </w:r>
      <w:r>
        <w:rPr>
          <w:rFonts w:ascii="宋体" w:hAnsi="宋体" w:eastAsia="宋体" w:cs="宋体"/>
          <w:color w:val="000000"/>
        </w:rPr>
        <w:t>长江中下游以北广大地区获得解放</w:t>
      </w:r>
    </w:p>
    <w:p w14:paraId="13C516CD">
      <w:pPr>
        <w:spacing w:line="360" w:lineRule="auto"/>
        <w:jc w:val="left"/>
        <w:textAlignment w:val="center"/>
        <w:rPr>
          <w:color w:val="000000"/>
        </w:rPr>
      </w:pPr>
      <w:r>
        <w:rPr>
          <w:color w:val="000000"/>
        </w:rPr>
        <w:t xml:space="preserve">D. </w:t>
      </w:r>
      <w:r>
        <w:rPr>
          <w:rFonts w:ascii="宋体" w:hAnsi="宋体" w:eastAsia="宋体" w:cs="宋体"/>
          <w:color w:val="000000"/>
        </w:rPr>
        <w:t>解放南京，宣告国民党反动统治覆灭</w:t>
      </w:r>
    </w:p>
    <w:p w14:paraId="6092C534">
      <w:pPr>
        <w:spacing w:line="360" w:lineRule="auto"/>
        <w:jc w:val="both"/>
        <w:textAlignment w:val="center"/>
        <w:rPr>
          <w:color w:val="000000"/>
        </w:rPr>
      </w:pPr>
      <w:r>
        <w:rPr>
          <w:color w:val="000000"/>
        </w:rPr>
        <w:t xml:space="preserve">14. </w:t>
      </w:r>
      <w:r>
        <w:rPr>
          <w:rFonts w:ascii="宋体" w:hAnsi="宋体" w:eastAsia="宋体" w:cs="宋体"/>
          <w:color w:val="000000"/>
        </w:rPr>
        <w:t>“工业化的景象让人激动，让人感到新奇和自豪。1956年7月，第一批‘解放’牌汽车出厂，结束了中国不能制造汽车的历史。”与上述成就相关的是（   ）</w:t>
      </w:r>
    </w:p>
    <w:p w14:paraId="2671A7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三大改造基本完成</w:t>
      </w:r>
      <w:r>
        <w:rPr>
          <w:color w:val="000000"/>
        </w:rPr>
        <w:tab/>
      </w:r>
      <w:r>
        <w:rPr>
          <w:color w:val="000000"/>
        </w:rPr>
        <w:t xml:space="preserve">B. </w:t>
      </w:r>
      <w:r>
        <w:rPr>
          <w:rFonts w:ascii="宋体" w:hAnsi="宋体" w:eastAsia="宋体" w:cs="宋体"/>
          <w:color w:val="000000"/>
        </w:rPr>
        <w:t>第一个五年计划的实施</w:t>
      </w:r>
    </w:p>
    <w:p w14:paraId="04A242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民族区域自治制度的实行</w:t>
      </w:r>
      <w:r>
        <w:rPr>
          <w:color w:val="000000"/>
        </w:rPr>
        <w:tab/>
      </w:r>
      <w:r>
        <w:rPr>
          <w:color w:val="000000"/>
        </w:rPr>
        <w:t xml:space="preserve">D. </w:t>
      </w:r>
      <w:r>
        <w:rPr>
          <w:rFonts w:ascii="宋体" w:hAnsi="宋体" w:eastAsia="宋体" w:cs="宋体"/>
          <w:color w:val="000000"/>
        </w:rPr>
        <w:t>人民代表大会制度的确立</w:t>
      </w:r>
    </w:p>
    <w:p w14:paraId="75826EA1">
      <w:pPr>
        <w:spacing w:line="360" w:lineRule="auto"/>
        <w:jc w:val="both"/>
        <w:textAlignment w:val="center"/>
        <w:rPr>
          <w:color w:val="000000"/>
        </w:rPr>
      </w:pPr>
      <w:r>
        <w:rPr>
          <w:color w:val="000000"/>
        </w:rPr>
        <w:t xml:space="preserve">15. </w:t>
      </w:r>
      <w:r>
        <w:rPr>
          <w:rFonts w:ascii="宋体" w:hAnsi="宋体" w:eastAsia="宋体" w:cs="宋体"/>
          <w:color w:val="000000"/>
        </w:rPr>
        <w:t>根据闻一多的《七子之歌·澳门》谱曲而成的歌中这样唱到：你可知“MACAU”，不是我真姓，我离开你太久了，母亲，但是他们掳去的是我的肉体，你依然保管我内心的灵魂。其中，“MACAU”回到“母亲”怀抱的时间是（   ）</w:t>
      </w:r>
    </w:p>
    <w:p w14:paraId="3FC697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1979年1月1日</w:t>
      </w:r>
      <w:r>
        <w:rPr>
          <w:color w:val="000000"/>
        </w:rPr>
        <w:tab/>
      </w:r>
      <w:r>
        <w:rPr>
          <w:color w:val="000000"/>
        </w:rPr>
        <w:t xml:space="preserve">B. </w:t>
      </w:r>
      <w:r>
        <w:rPr>
          <w:rFonts w:ascii="宋体" w:hAnsi="宋体" w:eastAsia="宋体" w:cs="宋体"/>
          <w:color w:val="000000"/>
        </w:rPr>
        <w:t>1997年6月30日</w:t>
      </w:r>
      <w:r>
        <w:rPr>
          <w:color w:val="000000"/>
        </w:rPr>
        <w:tab/>
      </w:r>
      <w:r>
        <w:rPr>
          <w:color w:val="000000"/>
        </w:rPr>
        <w:t xml:space="preserve">C. </w:t>
      </w:r>
      <w:r>
        <w:rPr>
          <w:rFonts w:ascii="宋体" w:hAnsi="宋体" w:eastAsia="宋体" w:cs="宋体"/>
          <w:color w:val="000000"/>
        </w:rPr>
        <w:t>1997年7月1日</w:t>
      </w:r>
      <w:r>
        <w:rPr>
          <w:color w:val="000000"/>
        </w:rPr>
        <w:tab/>
      </w:r>
      <w:r>
        <w:rPr>
          <w:color w:val="000000"/>
        </w:rPr>
        <w:t xml:space="preserve">D. </w:t>
      </w:r>
      <w:r>
        <w:rPr>
          <w:rFonts w:ascii="宋体" w:hAnsi="宋体" w:eastAsia="宋体" w:cs="宋体"/>
          <w:color w:val="000000"/>
        </w:rPr>
        <w:t>1999年12月20日</w:t>
      </w:r>
    </w:p>
    <w:p w14:paraId="06DE07D6">
      <w:pPr>
        <w:spacing w:line="360" w:lineRule="auto"/>
        <w:jc w:val="both"/>
        <w:textAlignment w:val="center"/>
        <w:rPr>
          <w:color w:val="000000"/>
        </w:rPr>
      </w:pPr>
      <w:r>
        <w:rPr>
          <w:color w:val="000000"/>
        </w:rPr>
        <w:t xml:space="preserve">16. </w:t>
      </w:r>
      <w:r>
        <w:rPr>
          <w:rFonts w:ascii="宋体" w:hAnsi="宋体" w:eastAsia="宋体" w:cs="宋体"/>
          <w:color w:val="000000"/>
        </w:rPr>
        <w:t>历史解释是指以史料为依据，客观地认识和评判历史的态度和方法。下列选项中，属于历史解释的是（   ）</w:t>
      </w:r>
    </w:p>
    <w:p w14:paraId="1ECC1A76">
      <w:pPr>
        <w:spacing w:line="360" w:lineRule="auto"/>
        <w:jc w:val="left"/>
        <w:textAlignment w:val="center"/>
        <w:rPr>
          <w:color w:val="000000"/>
        </w:rPr>
      </w:pPr>
      <w:r>
        <w:rPr>
          <w:color w:val="000000"/>
        </w:rPr>
        <w:t xml:space="preserve">A. </w:t>
      </w:r>
      <w:r>
        <w:rPr>
          <w:rFonts w:ascii="宋体" w:hAnsi="宋体" w:eastAsia="宋体" w:cs="宋体"/>
          <w:color w:val="000000"/>
        </w:rPr>
        <w:t>亚历山大帝国的版图地跨欧、亚、非三洲</w:t>
      </w:r>
    </w:p>
    <w:p w14:paraId="3324AF90">
      <w:pPr>
        <w:spacing w:line="360" w:lineRule="auto"/>
        <w:jc w:val="left"/>
        <w:textAlignment w:val="center"/>
        <w:rPr>
          <w:color w:val="000000"/>
        </w:rPr>
      </w:pPr>
      <w:r>
        <w:rPr>
          <w:color w:val="000000"/>
        </w:rPr>
        <w:t xml:space="preserve">B. </w:t>
      </w:r>
      <w:r>
        <w:rPr>
          <w:rFonts w:ascii="宋体" w:hAnsi="宋体" w:eastAsia="宋体" w:cs="宋体"/>
          <w:color w:val="000000"/>
        </w:rPr>
        <w:t>阿拉伯人为世界文化的发展作出卓越贡献</w:t>
      </w:r>
    </w:p>
    <w:p w14:paraId="5CEDEA5E">
      <w:pPr>
        <w:spacing w:line="360" w:lineRule="auto"/>
        <w:jc w:val="left"/>
        <w:textAlignment w:val="center"/>
        <w:rPr>
          <w:color w:val="000000"/>
        </w:rPr>
      </w:pPr>
      <w:r>
        <w:rPr>
          <w:color w:val="000000"/>
        </w:rPr>
        <w:t xml:space="preserve">C. </w:t>
      </w:r>
      <w:r>
        <w:rPr>
          <w:rFonts w:ascii="宋体" w:hAnsi="宋体" w:eastAsia="宋体" w:cs="宋体"/>
          <w:color w:val="000000"/>
        </w:rPr>
        <w:t>克洛维建立了法兰克王国</w:t>
      </w:r>
    </w:p>
    <w:p w14:paraId="27C6BC6A">
      <w:pPr>
        <w:spacing w:line="360" w:lineRule="auto"/>
        <w:jc w:val="left"/>
        <w:textAlignment w:val="center"/>
        <w:rPr>
          <w:color w:val="000000"/>
        </w:rPr>
      </w:pPr>
      <w:r>
        <w:rPr>
          <w:color w:val="000000"/>
        </w:rPr>
        <w:t xml:space="preserve">D. </w:t>
      </w:r>
      <w:r>
        <w:rPr>
          <w:rFonts w:ascii="宋体" w:hAnsi="宋体" w:eastAsia="宋体" w:cs="宋体"/>
          <w:color w:val="000000"/>
        </w:rPr>
        <w:t>《哈姆雷特》是莎士比亚的作品</w:t>
      </w:r>
    </w:p>
    <w:p w14:paraId="57F07FC1">
      <w:pPr>
        <w:spacing w:line="360" w:lineRule="auto"/>
        <w:jc w:val="both"/>
        <w:textAlignment w:val="center"/>
        <w:rPr>
          <w:color w:val="000000"/>
        </w:rPr>
      </w:pPr>
      <w:r>
        <w:rPr>
          <w:color w:val="000000"/>
        </w:rPr>
        <w:t xml:space="preserve">17. </w:t>
      </w:r>
      <w:r>
        <w:rPr>
          <w:rFonts w:ascii="宋体" w:hAnsi="宋体" w:eastAsia="宋体" w:cs="宋体"/>
          <w:color w:val="000000"/>
        </w:rPr>
        <w:t>如图是中国美术馆收藏的雕塑作品，作品表现了两位伟大导师的光辉形象，表现了他们坚定的信念和真挚的友谊，1848年，这两位导师为共产主义者同盟起草的纲领是（   ）</w:t>
      </w:r>
    </w:p>
    <w:p w14:paraId="23A8AD73">
      <w:pPr>
        <w:spacing w:line="360" w:lineRule="auto"/>
        <w:jc w:val="left"/>
        <w:textAlignment w:val="center"/>
        <w:rPr>
          <w:color w:val="000000"/>
        </w:rPr>
      </w:pPr>
      <w:r>
        <w:rPr>
          <w:color w:val="000000"/>
        </w:rPr>
        <w:drawing>
          <wp:inline distT="0" distB="0" distL="114300" distR="114300">
            <wp:extent cx="1323975" cy="1905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23975" cy="1905000"/>
                    </a:xfrm>
                    <a:prstGeom prst="rect">
                      <a:avLst/>
                    </a:prstGeom>
                  </pic:spPr>
                </pic:pic>
              </a:graphicData>
            </a:graphic>
          </wp:inline>
        </w:drawing>
      </w:r>
    </w:p>
    <w:p w14:paraId="436EC19F">
      <w:pPr>
        <w:spacing w:line="360" w:lineRule="auto"/>
        <w:jc w:val="both"/>
        <w:textAlignment w:val="center"/>
        <w:rPr>
          <w:color w:val="000000"/>
        </w:rPr>
      </w:pPr>
      <w:r>
        <w:rPr>
          <w:rFonts w:ascii="宋体" w:hAnsi="宋体" w:eastAsia="宋体" w:cs="宋体"/>
          <w:color w:val="000000"/>
        </w:rPr>
        <w:t>《伟大的导师——马克思、恩格斯》</w:t>
      </w:r>
    </w:p>
    <w:p w14:paraId="2A2130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《独立宣言》</w:t>
      </w:r>
      <w:r>
        <w:rPr>
          <w:color w:val="000000"/>
        </w:rPr>
        <w:tab/>
      </w:r>
      <w:r>
        <w:rPr>
          <w:color w:val="000000"/>
        </w:rPr>
        <w:t xml:space="preserve">B. </w:t>
      </w:r>
      <w:r>
        <w:rPr>
          <w:rFonts w:ascii="宋体" w:hAnsi="宋体" w:eastAsia="宋体" w:cs="宋体"/>
          <w:color w:val="000000"/>
        </w:rPr>
        <w:t>《共产党宣言》</w:t>
      </w:r>
      <w:r>
        <w:rPr>
          <w:color w:val="000000"/>
        </w:rPr>
        <w:tab/>
      </w:r>
      <w:r>
        <w:rPr>
          <w:color w:val="000000"/>
        </w:rPr>
        <w:t xml:space="preserve">C. </w:t>
      </w:r>
      <w:r>
        <w:rPr>
          <w:rFonts w:ascii="宋体" w:hAnsi="宋体" w:eastAsia="宋体" w:cs="宋体"/>
          <w:color w:val="000000"/>
        </w:rPr>
        <w:t>《资本论》</w:t>
      </w:r>
      <w:r>
        <w:rPr>
          <w:color w:val="000000"/>
        </w:rPr>
        <w:tab/>
      </w:r>
      <w:r>
        <w:rPr>
          <w:color w:val="000000"/>
        </w:rPr>
        <w:t xml:space="preserve">D. </w:t>
      </w:r>
      <w:r>
        <w:rPr>
          <w:rFonts w:ascii="宋体" w:hAnsi="宋体" w:eastAsia="宋体" w:cs="宋体"/>
          <w:color w:val="000000"/>
        </w:rPr>
        <w:t>《联合国家宣言》</w:t>
      </w:r>
    </w:p>
    <w:p w14:paraId="366583F3">
      <w:pPr>
        <w:spacing w:line="360" w:lineRule="auto"/>
        <w:jc w:val="both"/>
        <w:textAlignment w:val="center"/>
        <w:rPr>
          <w:color w:val="000000"/>
        </w:rPr>
      </w:pPr>
      <w:r>
        <w:rPr>
          <w:color w:val="000000"/>
        </w:rPr>
        <w:t xml:space="preserve">18. </w:t>
      </w:r>
      <w:r>
        <w:rPr>
          <w:rFonts w:ascii="宋体" w:hAnsi="宋体" w:eastAsia="宋体" w:cs="宋体"/>
          <w:color w:val="000000"/>
        </w:rPr>
        <w:t>某校公众号推送的资源包名称是“殖民地半殖民地民族解放运动”，内有“拉丁美洲独立运动形势图”“非洲独立进程图（截至1990年）”“甘地领导非暴力不合作运动的相关照片”等资源。下列选项中，可以加入该资源包的是（   ）</w:t>
      </w:r>
    </w:p>
    <w:p w14:paraId="657637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新航路的开辟示意图</w:t>
      </w:r>
      <w:r>
        <w:rPr>
          <w:color w:val="000000"/>
        </w:rPr>
        <w:tab/>
      </w:r>
      <w:r>
        <w:rPr>
          <w:color w:val="000000"/>
        </w:rPr>
        <w:t xml:space="preserve">B. </w:t>
      </w:r>
      <w:r>
        <w:rPr>
          <w:rFonts w:ascii="宋体" w:hAnsi="宋体" w:eastAsia="宋体" w:cs="宋体"/>
          <w:color w:val="000000"/>
        </w:rPr>
        <w:t>《物种起源》</w:t>
      </w:r>
    </w:p>
    <w:p w14:paraId="4833F3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印度民族大起义形势图</w:t>
      </w:r>
      <w:r>
        <w:rPr>
          <w:color w:val="000000"/>
        </w:rPr>
        <w:tab/>
      </w:r>
      <w:r>
        <w:rPr>
          <w:color w:val="000000"/>
        </w:rPr>
        <w:t xml:space="preserve">D. </w:t>
      </w:r>
      <w:r>
        <w:rPr>
          <w:rFonts w:ascii="宋体" w:hAnsi="宋体" w:eastAsia="宋体" w:cs="宋体"/>
          <w:color w:val="000000"/>
        </w:rPr>
        <w:t>《英雄交响曲》</w:t>
      </w:r>
    </w:p>
    <w:p w14:paraId="4B394043">
      <w:pPr>
        <w:spacing w:line="360" w:lineRule="auto"/>
        <w:jc w:val="both"/>
        <w:textAlignment w:val="center"/>
        <w:rPr>
          <w:color w:val="000000"/>
        </w:rPr>
      </w:pPr>
      <w:r>
        <w:rPr>
          <w:color w:val="000000"/>
        </w:rPr>
        <w:t xml:space="preserve">19. </w:t>
      </w:r>
      <w:r>
        <w:rPr>
          <w:rFonts w:ascii="宋体" w:hAnsi="宋体" w:eastAsia="宋体" w:cs="宋体"/>
          <w:color w:val="000000"/>
        </w:rPr>
        <w:t>罗斯福就职后的国会特别会议持续了100天，这次国会通过的立法比美国历史上任何一个相应的时期都要多得多，这就是新政的开始，这一新政的“新”指的是（   ）</w:t>
      </w:r>
    </w:p>
    <w:p w14:paraId="6CB0BB44">
      <w:pPr>
        <w:spacing w:line="360" w:lineRule="auto"/>
        <w:jc w:val="left"/>
        <w:textAlignment w:val="center"/>
        <w:rPr>
          <w:color w:val="000000"/>
        </w:rPr>
      </w:pPr>
      <w:r>
        <w:rPr>
          <w:color w:val="000000"/>
        </w:rPr>
        <w:t xml:space="preserve">A. </w:t>
      </w:r>
      <w:r>
        <w:rPr>
          <w:rFonts w:ascii="宋体" w:hAnsi="宋体" w:eastAsia="宋体" w:cs="宋体"/>
          <w:color w:val="000000"/>
        </w:rPr>
        <w:t>君主立宪制逐渐形成</w:t>
      </w:r>
    </w:p>
    <w:p w14:paraId="6ADC6C1D">
      <w:pPr>
        <w:spacing w:line="360" w:lineRule="auto"/>
        <w:jc w:val="left"/>
        <w:textAlignment w:val="center"/>
        <w:rPr>
          <w:color w:val="000000"/>
        </w:rPr>
      </w:pPr>
      <w:r>
        <w:rPr>
          <w:color w:val="000000"/>
        </w:rPr>
        <w:t xml:space="preserve">B. </w:t>
      </w:r>
      <w:r>
        <w:rPr>
          <w:rFonts w:ascii="宋体" w:hAnsi="宋体" w:eastAsia="宋体" w:cs="宋体"/>
          <w:color w:val="000000"/>
        </w:rPr>
        <w:t>维护国家统一和解放黑人奴隶</w:t>
      </w:r>
    </w:p>
    <w:p w14:paraId="294C7101">
      <w:pPr>
        <w:spacing w:line="360" w:lineRule="auto"/>
        <w:jc w:val="left"/>
        <w:textAlignment w:val="center"/>
        <w:rPr>
          <w:color w:val="000000"/>
        </w:rPr>
      </w:pPr>
      <w:r>
        <w:rPr>
          <w:color w:val="000000"/>
        </w:rPr>
        <w:t xml:space="preserve">C. </w:t>
      </w:r>
      <w:r>
        <w:rPr>
          <w:rFonts w:ascii="宋体" w:hAnsi="宋体" w:eastAsia="宋体" w:cs="宋体"/>
          <w:color w:val="000000"/>
        </w:rPr>
        <w:t>开始跻身资本主义强国之列</w:t>
      </w:r>
    </w:p>
    <w:p w14:paraId="1EE6AF0C">
      <w:pPr>
        <w:spacing w:line="360" w:lineRule="auto"/>
        <w:jc w:val="left"/>
        <w:textAlignment w:val="center"/>
        <w:rPr>
          <w:color w:val="000000"/>
        </w:rPr>
      </w:pPr>
      <w:r>
        <w:rPr>
          <w:color w:val="000000"/>
        </w:rPr>
        <w:t xml:space="preserve">D. </w:t>
      </w:r>
      <w:r>
        <w:rPr>
          <w:rFonts w:ascii="宋体" w:hAnsi="宋体" w:eastAsia="宋体" w:cs="宋体"/>
          <w:color w:val="000000"/>
        </w:rPr>
        <w:t>采用国家干预手段来扭转经济形势</w:t>
      </w:r>
    </w:p>
    <w:p w14:paraId="7D6ACCE8">
      <w:pPr>
        <w:spacing w:line="360" w:lineRule="auto"/>
        <w:jc w:val="both"/>
        <w:textAlignment w:val="center"/>
        <w:rPr>
          <w:color w:val="000000"/>
        </w:rPr>
      </w:pPr>
      <w:r>
        <w:rPr>
          <w:color w:val="000000"/>
        </w:rPr>
        <w:t xml:space="preserve">20. </w:t>
      </w:r>
      <w:r>
        <w:rPr>
          <w:rFonts w:ascii="宋体" w:hAnsi="宋体" w:eastAsia="宋体" w:cs="宋体"/>
          <w:color w:val="000000"/>
        </w:rPr>
        <w:t>约900万人在第一次世界大战中丧生，2000多万人受伤；第二次世界大战中军民伤亡共9000余万人，参战国物资总损失高达4万亿美元。据此可知，两次世界大战的共同影响是（   ）</w:t>
      </w:r>
    </w:p>
    <w:p w14:paraId="250831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给人类社会带来了巨大灾难</w:t>
      </w:r>
      <w:r>
        <w:rPr>
          <w:color w:val="000000"/>
        </w:rPr>
        <w:tab/>
      </w:r>
      <w:r>
        <w:rPr>
          <w:color w:val="000000"/>
        </w:rPr>
        <w:t xml:space="preserve">B. </w:t>
      </w:r>
      <w:r>
        <w:rPr>
          <w:rFonts w:ascii="宋体" w:hAnsi="宋体" w:eastAsia="宋体" w:cs="宋体"/>
          <w:color w:val="000000"/>
        </w:rPr>
        <w:t>削弱了欧洲的实力</w:t>
      </w:r>
    </w:p>
    <w:p w14:paraId="075F62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推动战后民族民主运动发展</w:t>
      </w:r>
      <w:r>
        <w:rPr>
          <w:color w:val="000000"/>
        </w:rPr>
        <w:tab/>
      </w:r>
      <w:r>
        <w:rPr>
          <w:color w:val="000000"/>
        </w:rPr>
        <w:t xml:space="preserve">D. </w:t>
      </w:r>
      <w:r>
        <w:rPr>
          <w:rFonts w:ascii="宋体" w:hAnsi="宋体" w:eastAsia="宋体" w:cs="宋体"/>
          <w:color w:val="000000"/>
        </w:rPr>
        <w:t>在战后加强军备竞赛</w:t>
      </w:r>
    </w:p>
    <w:p w14:paraId="60F8DA60">
      <w:pPr>
        <w:spacing w:line="360" w:lineRule="auto"/>
        <w:jc w:val="both"/>
        <w:textAlignment w:val="center"/>
        <w:rPr>
          <w:color w:val="000000"/>
        </w:rPr>
      </w:pPr>
      <w:r>
        <w:rPr>
          <w:rFonts w:ascii="宋体" w:hAnsi="宋体" w:eastAsia="宋体" w:cs="宋体"/>
          <w:b/>
          <w:color w:val="000000"/>
          <w:sz w:val="24"/>
        </w:rPr>
        <w:t>二、非选择题（本大题共4小题，21题16分，22题14分，23题14分，24题16分，共60分）</w:t>
      </w:r>
    </w:p>
    <w:p w14:paraId="4000F693">
      <w:pPr>
        <w:spacing w:line="360" w:lineRule="auto"/>
        <w:jc w:val="left"/>
        <w:textAlignment w:val="center"/>
        <w:rPr>
          <w:color w:val="000000"/>
        </w:rPr>
      </w:pPr>
      <w:r>
        <w:rPr>
          <w:color w:val="000000"/>
        </w:rPr>
        <w:t xml:space="preserve">21. </w:t>
      </w:r>
      <w:r>
        <w:rPr>
          <w:rFonts w:ascii="宋体" w:hAnsi="宋体" w:eastAsia="宋体" w:cs="宋体"/>
          <w:color w:val="000000"/>
        </w:rPr>
        <w:t>阅读下列材料，回答问题。</w:t>
      </w:r>
    </w:p>
    <w:p w14:paraId="66607E1D">
      <w:pPr>
        <w:spacing w:line="360" w:lineRule="auto"/>
        <w:ind w:firstLine="420"/>
        <w:jc w:val="left"/>
        <w:textAlignment w:val="center"/>
        <w:rPr>
          <w:color w:val="000000"/>
        </w:rPr>
      </w:pPr>
      <w:r>
        <w:rPr>
          <w:rFonts w:ascii="楷体" w:hAnsi="楷体" w:eastAsia="楷体" w:cs="楷体"/>
          <w:color w:val="000000"/>
        </w:rPr>
        <w:t>材料一  迁都中原后，这场改革更加积极地吸收中原先进文化和制度。例如，尊孔子，为群臣“颁赐冠服”，并“行幸鲁城，亲祠孔子庙”，依汉律制定礼乐刑罚……</w:t>
      </w:r>
    </w:p>
    <w:p w14:paraId="3797B60A">
      <w:pPr>
        <w:spacing w:line="360" w:lineRule="auto"/>
        <w:ind w:firstLine="420"/>
        <w:jc w:val="right"/>
        <w:textAlignment w:val="center"/>
        <w:rPr>
          <w:color w:val="000000"/>
        </w:rPr>
      </w:pPr>
      <w:r>
        <w:rPr>
          <w:rFonts w:ascii="楷体" w:hAnsi="楷体" w:eastAsia="楷体" w:cs="楷体"/>
          <w:color w:val="000000"/>
        </w:rPr>
        <w:t>——摘编自《中国民族报》</w:t>
      </w:r>
    </w:p>
    <w:p w14:paraId="78A25464">
      <w:pPr>
        <w:spacing w:line="360" w:lineRule="auto"/>
        <w:jc w:val="left"/>
        <w:textAlignment w:val="center"/>
        <w:rPr>
          <w:color w:val="000000"/>
        </w:rPr>
      </w:pPr>
      <w:r>
        <w:rPr>
          <w:color w:val="000000"/>
        </w:rPr>
        <w:t>（1）</w:t>
      </w:r>
      <w:r>
        <w:rPr>
          <w:rFonts w:ascii="宋体" w:hAnsi="宋体" w:eastAsia="宋体" w:cs="宋体"/>
          <w:color w:val="000000"/>
        </w:rPr>
        <w:t>根据材料一并结合所学，写出“这场改革”的名称。列举一项佐证“这场改革更加积极地吸收</w:t>
      </w:r>
      <w:r>
        <w:rPr>
          <w:rFonts w:ascii="楷体" w:hAnsi="楷体" w:eastAsia="楷体" w:cs="楷体"/>
          <w:color w:val="000000"/>
        </w:rPr>
        <w:t>中原先进文化和制度”的措施。（照抄原文不得分）</w:t>
      </w:r>
    </w:p>
    <w:p w14:paraId="18F8DB25">
      <w:pPr>
        <w:spacing w:line="360" w:lineRule="auto"/>
        <w:ind w:firstLine="420"/>
        <w:jc w:val="left"/>
        <w:textAlignment w:val="center"/>
        <w:rPr>
          <w:color w:val="000000"/>
        </w:rPr>
      </w:pPr>
      <w:r>
        <w:rPr>
          <w:rFonts w:ascii="楷体" w:hAnsi="楷体" w:eastAsia="楷体" w:cs="楷体"/>
          <w:color w:val="000000"/>
        </w:rPr>
        <w:t>材料二  法律对于所有的人，无论是施行保护或处罚都是一样的。在法律面前，所有的公民都是平等的，故他们都能平等地按其能力担任一切官职、公共职位和职务，除德行和才能上的差别外，不得有其他差别。</w:t>
      </w:r>
    </w:p>
    <w:p w14:paraId="4DBC48E9">
      <w:pPr>
        <w:spacing w:line="360" w:lineRule="auto"/>
        <w:ind w:firstLine="420"/>
        <w:jc w:val="right"/>
        <w:textAlignment w:val="center"/>
        <w:rPr>
          <w:color w:val="000000"/>
        </w:rPr>
      </w:pPr>
      <w:r>
        <w:rPr>
          <w:rFonts w:ascii="楷体" w:hAnsi="楷体" w:eastAsia="楷体" w:cs="楷体"/>
          <w:color w:val="000000"/>
        </w:rPr>
        <w:t>——《人权宣言》</w:t>
      </w:r>
    </w:p>
    <w:p w14:paraId="27C6A1E2">
      <w:pPr>
        <w:spacing w:line="360" w:lineRule="auto"/>
        <w:jc w:val="left"/>
        <w:textAlignment w:val="center"/>
        <w:rPr>
          <w:color w:val="000000"/>
        </w:rPr>
      </w:pPr>
      <w:r>
        <w:rPr>
          <w:color w:val="000000"/>
        </w:rPr>
        <w:t>（2）</w:t>
      </w:r>
      <w:r>
        <w:rPr>
          <w:rFonts w:ascii="宋体" w:hAnsi="宋体" w:eastAsia="宋体" w:cs="宋体"/>
          <w:color w:val="000000"/>
        </w:rPr>
        <w:t>材料二是哪个国家在资产阶级革命中颁布的法律文献？结合所学，概括这部法律文献宣告的基本原则。</w:t>
      </w:r>
    </w:p>
    <w:p w14:paraId="271ACD17">
      <w:pPr>
        <w:spacing w:line="360" w:lineRule="auto"/>
        <w:ind w:firstLine="420"/>
        <w:jc w:val="left"/>
        <w:textAlignment w:val="center"/>
        <w:rPr>
          <w:color w:val="000000"/>
        </w:rPr>
      </w:pPr>
      <w:r>
        <w:rPr>
          <w:rFonts w:ascii="楷体" w:hAnsi="楷体" w:eastAsia="楷体" w:cs="楷体"/>
          <w:color w:val="000000"/>
        </w:rPr>
        <w:t>材料三</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820"/>
        <w:gridCol w:w="2985"/>
      </w:tblGrid>
      <w:tr w14:paraId="56C6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7D7FE">
            <w:pPr>
              <w:spacing w:line="360" w:lineRule="auto"/>
              <w:jc w:val="left"/>
              <w:textAlignment w:val="center"/>
              <w:rPr>
                <w:color w:val="000000"/>
              </w:rPr>
            </w:pPr>
            <w:r>
              <w:rPr>
                <w:color w:val="000000"/>
              </w:rPr>
              <w:drawing>
                <wp:inline distT="0" distB="0" distL="114300" distR="114300">
                  <wp:extent cx="124777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47775" cy="1162050"/>
                          </a:xfrm>
                          <a:prstGeom prst="rect">
                            <a:avLst/>
                          </a:prstGeom>
                        </pic:spPr>
                      </pic:pic>
                    </a:graphicData>
                  </a:graphic>
                </wp:inline>
              </w:drawing>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6B248">
            <w:pPr>
              <w:spacing w:line="360" w:lineRule="auto"/>
              <w:jc w:val="left"/>
              <w:textAlignment w:val="center"/>
              <w:rPr>
                <w:color w:val="000000"/>
              </w:rPr>
            </w:pPr>
            <w:r>
              <w:rPr>
                <w:color w:val="000000"/>
              </w:rPr>
              <w:drawing>
                <wp:inline distT="0" distB="0" distL="114300" distR="114300">
                  <wp:extent cx="1485900" cy="11715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85900" cy="1171575"/>
                          </a:xfrm>
                          <a:prstGeom prst="rect">
                            <a:avLst/>
                          </a:prstGeom>
                        </pic:spPr>
                      </pic:pic>
                    </a:graphicData>
                  </a:graphic>
                </wp:inline>
              </w:drawing>
            </w:r>
          </w:p>
        </w:tc>
        <w:tc>
          <w:tcPr>
            <w:tcW w:w="2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194A4">
            <w:pPr>
              <w:spacing w:line="360" w:lineRule="auto"/>
              <w:jc w:val="left"/>
              <w:textAlignment w:val="center"/>
              <w:rPr>
                <w:color w:val="000000"/>
              </w:rPr>
            </w:pPr>
            <w:r>
              <w:rPr>
                <w:color w:val="000000"/>
              </w:rPr>
              <w:drawing>
                <wp:inline distT="0" distB="0" distL="114300" distR="114300">
                  <wp:extent cx="1571625" cy="11525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71625" cy="1152525"/>
                          </a:xfrm>
                          <a:prstGeom prst="rect">
                            <a:avLst/>
                          </a:prstGeom>
                        </pic:spPr>
                      </pic:pic>
                    </a:graphicData>
                  </a:graphic>
                </wp:inline>
              </w:drawing>
            </w:r>
          </w:p>
        </w:tc>
      </w:tr>
      <w:tr w14:paraId="256B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64EDE">
            <w:pPr>
              <w:spacing w:line="360" w:lineRule="auto"/>
              <w:jc w:val="left"/>
              <w:textAlignment w:val="center"/>
              <w:rPr>
                <w:color w:val="000000"/>
              </w:rPr>
            </w:pPr>
            <w:r>
              <w:rPr>
                <w:rFonts w:ascii="楷体" w:hAnsi="楷体" w:eastAsia="楷体" w:cs="楷体"/>
                <w:color w:val="000000"/>
              </w:rPr>
              <w:t>图一</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9BA34">
            <w:pPr>
              <w:spacing w:line="360" w:lineRule="auto"/>
              <w:jc w:val="left"/>
              <w:textAlignment w:val="center"/>
              <w:rPr>
                <w:color w:val="000000"/>
              </w:rPr>
            </w:pPr>
            <w:r>
              <w:rPr>
                <w:rFonts w:ascii="楷体" w:hAnsi="楷体" w:eastAsia="楷体" w:cs="楷体"/>
                <w:color w:val="000000"/>
              </w:rPr>
              <w:t>图二</w:t>
            </w:r>
          </w:p>
        </w:tc>
        <w:tc>
          <w:tcPr>
            <w:tcW w:w="2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3D300">
            <w:pPr>
              <w:spacing w:line="360" w:lineRule="auto"/>
              <w:jc w:val="left"/>
              <w:textAlignment w:val="center"/>
              <w:rPr>
                <w:color w:val="000000"/>
              </w:rPr>
            </w:pPr>
            <w:r>
              <w:rPr>
                <w:rFonts w:ascii="楷体" w:hAnsi="楷体" w:eastAsia="楷体" w:cs="楷体"/>
                <w:color w:val="000000"/>
              </w:rPr>
              <w:t>图三</w:t>
            </w:r>
          </w:p>
        </w:tc>
      </w:tr>
    </w:tbl>
    <w:p w14:paraId="1D15DCDF">
      <w:pPr>
        <w:spacing w:line="360" w:lineRule="auto"/>
        <w:jc w:val="left"/>
        <w:textAlignment w:val="center"/>
        <w:rPr>
          <w:color w:val="000000"/>
        </w:rPr>
      </w:pPr>
    </w:p>
    <w:p w14:paraId="68355906">
      <w:pPr>
        <w:spacing w:line="360" w:lineRule="auto"/>
        <w:jc w:val="left"/>
        <w:textAlignment w:val="center"/>
        <w:rPr>
          <w:color w:val="000000"/>
        </w:rPr>
      </w:pPr>
      <w:r>
        <w:rPr>
          <w:color w:val="000000"/>
        </w:rPr>
        <w:t>（3）</w:t>
      </w:r>
      <w:r>
        <w:rPr>
          <w:rFonts w:ascii="宋体" w:hAnsi="宋体" w:eastAsia="宋体" w:cs="宋体"/>
          <w:color w:val="000000"/>
        </w:rPr>
        <w:t>材料三中的科学家们在各自领域作出了巨大贡献。任选一幅图片并写出这位科学家的名字。这些科学家们身上具备怎样的优秀品质？</w:t>
      </w:r>
    </w:p>
    <w:p w14:paraId="43C66ED3">
      <w:pPr>
        <w:spacing w:line="360" w:lineRule="auto"/>
        <w:jc w:val="left"/>
        <w:textAlignment w:val="center"/>
        <w:rPr>
          <w:color w:val="000000"/>
        </w:rPr>
      </w:pPr>
      <w:r>
        <w:rPr>
          <w:color w:val="000000"/>
        </w:rPr>
        <w:t>（4）</w:t>
      </w:r>
      <w:r>
        <w:rPr>
          <w:rFonts w:ascii="宋体" w:hAnsi="宋体" w:eastAsia="宋体" w:cs="宋体"/>
          <w:color w:val="000000"/>
        </w:rPr>
        <w:t>综合上述材料，归纳推动国家发展和进步的积极因素。（答出两个因素即可）</w:t>
      </w:r>
    </w:p>
    <w:p w14:paraId="5DE9900A">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阅读下列材料，回答问题。</w:t>
      </w:r>
    </w:p>
    <w:p w14:paraId="705077DC">
      <w:pPr>
        <w:spacing w:line="360" w:lineRule="auto"/>
        <w:ind w:firstLine="420"/>
        <w:jc w:val="left"/>
        <w:textAlignment w:val="center"/>
        <w:rPr>
          <w:color w:val="000000"/>
        </w:rPr>
      </w:pPr>
      <w:r>
        <w:rPr>
          <w:rFonts w:ascii="楷体" w:hAnsi="楷体" w:eastAsia="楷体" w:cs="楷体"/>
          <w:color w:val="000000"/>
        </w:rPr>
        <w:t>材料一  自永乐三年（1405年）奉使西洋，迨今七次，所历番国</w:t>
      </w:r>
      <w:r>
        <w:rPr>
          <w:rFonts w:ascii="宋体" w:hAnsi="宋体" w:eastAsia="宋体" w:cs="宋体"/>
          <w:color w:val="000000"/>
        </w:rPr>
        <w:t>……</w:t>
      </w:r>
      <w:r>
        <w:rPr>
          <w:rFonts w:ascii="楷体" w:hAnsi="楷体" w:eastAsia="楷体" w:cs="楷体"/>
          <w:color w:val="000000"/>
        </w:rPr>
        <w:t>大小凡三十余国，涉沧溟十万余里</w:t>
      </w:r>
      <w:r>
        <w:rPr>
          <w:rFonts w:ascii="宋体" w:hAnsi="宋体" w:eastAsia="宋体" w:cs="宋体"/>
          <w:color w:val="000000"/>
        </w:rPr>
        <w:t>……</w:t>
      </w:r>
      <w:r>
        <w:rPr>
          <w:rFonts w:ascii="楷体" w:hAnsi="楷体" w:eastAsia="楷体" w:cs="楷体"/>
          <w:color w:val="000000"/>
        </w:rPr>
        <w:t>由是海道清宁，番人仰赖者，皆神之赐也。</w:t>
      </w:r>
    </w:p>
    <w:p w14:paraId="2C8B6B17">
      <w:pPr>
        <w:spacing w:line="360" w:lineRule="auto"/>
        <w:ind w:firstLine="420"/>
        <w:jc w:val="right"/>
        <w:textAlignment w:val="center"/>
        <w:rPr>
          <w:color w:val="000000"/>
        </w:rPr>
      </w:pPr>
      <w:r>
        <w:rPr>
          <w:rFonts w:ascii="楷体" w:hAnsi="楷体" w:eastAsia="楷体" w:cs="楷体"/>
          <w:color w:val="000000"/>
        </w:rPr>
        <w:t>——《中国古代史资料选集》</w:t>
      </w:r>
    </w:p>
    <w:p w14:paraId="1938892D">
      <w:pPr>
        <w:spacing w:line="360" w:lineRule="auto"/>
        <w:jc w:val="left"/>
        <w:textAlignment w:val="center"/>
        <w:rPr>
          <w:color w:val="000000"/>
        </w:rPr>
      </w:pPr>
      <w:r>
        <w:rPr>
          <w:color w:val="000000"/>
        </w:rPr>
        <w:t>（1）</w:t>
      </w:r>
      <w:r>
        <w:rPr>
          <w:rFonts w:ascii="宋体" w:hAnsi="宋体" w:eastAsia="宋体" w:cs="宋体"/>
          <w:color w:val="000000"/>
        </w:rPr>
        <w:t>根据材料一并结合所学，写出“奉使西洋”的历史人物及“涉沧溟十万余里”的最远到达地区。</w:t>
      </w:r>
    </w:p>
    <w:p w14:paraId="7930BBD4">
      <w:pPr>
        <w:spacing w:line="360" w:lineRule="auto"/>
        <w:ind w:firstLine="420"/>
        <w:jc w:val="left"/>
        <w:textAlignment w:val="center"/>
        <w:rPr>
          <w:color w:val="000000"/>
        </w:rPr>
      </w:pPr>
      <w:r>
        <w:rPr>
          <w:rFonts w:ascii="楷体" w:hAnsi="楷体" w:eastAsia="楷体" w:cs="楷体"/>
          <w:color w:val="000000"/>
        </w:rPr>
        <w:t>材料二  现在日本在万国和会要求并吞青岛、管理山东一切权利，就要成功了！他们的外交大胜利了！我们的外交大失败了！山东大势一去，就是破坏中国的领土！中国的领土破坏，中国就亡了！所以我们学界今天排队到各公使馆去要求各国出来维持公理，务望全国工商各界，一律起来设法开国民大会，外争主权，内除国贼。中国存亡，就在此一举了！</w:t>
      </w:r>
    </w:p>
    <w:p w14:paraId="68EFCE8A">
      <w:pPr>
        <w:spacing w:line="360" w:lineRule="auto"/>
        <w:ind w:firstLine="420"/>
        <w:jc w:val="right"/>
        <w:textAlignment w:val="center"/>
        <w:rPr>
          <w:color w:val="000000"/>
        </w:rPr>
      </w:pPr>
      <w:r>
        <w:rPr>
          <w:rFonts w:ascii="楷体" w:hAnsi="楷体" w:eastAsia="楷体" w:cs="楷体"/>
          <w:color w:val="000000"/>
        </w:rPr>
        <w:t>——《北京学界全体宣言》，《每周评论》1919年5月11日第二十一号</w:t>
      </w:r>
    </w:p>
    <w:p w14:paraId="19297688">
      <w:pPr>
        <w:spacing w:line="360" w:lineRule="auto"/>
        <w:jc w:val="left"/>
        <w:textAlignment w:val="center"/>
        <w:rPr>
          <w:color w:val="000000"/>
        </w:rPr>
      </w:pPr>
      <w:r>
        <w:rPr>
          <w:color w:val="000000"/>
        </w:rPr>
        <w:t>（2）</w:t>
      </w:r>
      <w:r>
        <w:rPr>
          <w:rFonts w:ascii="宋体" w:hAnsi="宋体" w:eastAsia="宋体" w:cs="宋体"/>
          <w:color w:val="000000"/>
        </w:rPr>
        <w:t>材料二《北京学界全体宣言》发表于哪一重大历史事件中？这一重大历史事件爆发的导火线是什么？</w:t>
      </w:r>
    </w:p>
    <w:p w14:paraId="68CE09AE">
      <w:pPr>
        <w:spacing w:line="360" w:lineRule="auto"/>
        <w:ind w:firstLine="420"/>
        <w:jc w:val="left"/>
        <w:textAlignment w:val="center"/>
        <w:rPr>
          <w:color w:val="000000"/>
        </w:rPr>
      </w:pPr>
      <w:r>
        <w:rPr>
          <w:rFonts w:ascii="楷体" w:hAnsi="楷体" w:eastAsia="楷体" w:cs="楷体"/>
          <w:color w:val="000000"/>
        </w:rPr>
        <w:t>材料三</w:t>
      </w:r>
    </w:p>
    <w:p w14:paraId="0D456372">
      <w:pPr>
        <w:spacing w:line="360" w:lineRule="auto"/>
        <w:jc w:val="left"/>
        <w:textAlignment w:val="center"/>
        <w:rPr>
          <w:color w:val="000000"/>
        </w:rPr>
      </w:pPr>
      <w:r>
        <w:rPr>
          <w:color w:val="000000"/>
        </w:rPr>
        <w:drawing>
          <wp:inline distT="0" distB="0" distL="114300" distR="114300">
            <wp:extent cx="2905125" cy="1866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905125" cy="1866900"/>
                    </a:xfrm>
                    <a:prstGeom prst="rect">
                      <a:avLst/>
                    </a:prstGeom>
                  </pic:spPr>
                </pic:pic>
              </a:graphicData>
            </a:graphic>
          </wp:inline>
        </w:drawing>
      </w:r>
    </w:p>
    <w:p w14:paraId="3A54236C">
      <w:pPr>
        <w:spacing w:line="360" w:lineRule="auto"/>
        <w:jc w:val="left"/>
        <w:textAlignment w:val="center"/>
        <w:rPr>
          <w:color w:val="000000"/>
        </w:rPr>
      </w:pPr>
      <w:r>
        <w:rPr>
          <w:color w:val="000000"/>
        </w:rPr>
        <w:t>（3）</w:t>
      </w:r>
      <w:r>
        <w:rPr>
          <w:rFonts w:ascii="宋体" w:hAnsi="宋体" w:eastAsia="宋体" w:cs="宋体"/>
          <w:color w:val="000000"/>
        </w:rPr>
        <w:t>根据材料三，这幅照片拍摄于哪一年？另举一例20世纪50年代以来我国的外交成就。</w:t>
      </w:r>
    </w:p>
    <w:p w14:paraId="19BF1B2B">
      <w:pPr>
        <w:spacing w:line="360" w:lineRule="auto"/>
        <w:jc w:val="left"/>
        <w:textAlignment w:val="center"/>
        <w:rPr>
          <w:color w:val="000000"/>
        </w:rPr>
      </w:pPr>
      <w:r>
        <w:rPr>
          <w:color w:val="000000"/>
        </w:rPr>
        <w:t>（4）</w:t>
      </w:r>
      <w:r>
        <w:rPr>
          <w:rFonts w:ascii="宋体" w:hAnsi="宋体" w:eastAsia="宋体" w:cs="宋体"/>
          <w:color w:val="000000"/>
        </w:rPr>
        <w:t>推进中国特色大国外交，为实现中华民族伟大复兴营造了良好外部环境，为世界和平与发展作出了新的重大贡献。作为青少年，我们应承担怎样的责任？</w:t>
      </w:r>
    </w:p>
    <w:p w14:paraId="5623A4B0">
      <w:pPr>
        <w:spacing w:line="360" w:lineRule="auto"/>
        <w:jc w:val="left"/>
        <w:textAlignment w:val="center"/>
        <w:rPr>
          <w:color w:val="000000"/>
        </w:rPr>
      </w:pPr>
      <w:r>
        <w:rPr>
          <w:color w:val="000000"/>
        </w:rPr>
        <w:t xml:space="preserve">23. </w:t>
      </w:r>
      <w:r>
        <w:rPr>
          <w:rFonts w:ascii="宋体" w:hAnsi="宋体" w:eastAsia="宋体" w:cs="宋体"/>
          <w:color w:val="000000"/>
        </w:rPr>
        <w:t>阅读下列材料，回答问题。</w:t>
      </w:r>
    </w:p>
    <w:p w14:paraId="6B35AEB4">
      <w:pPr>
        <w:spacing w:line="360" w:lineRule="auto"/>
        <w:ind w:firstLine="420"/>
        <w:jc w:val="left"/>
        <w:textAlignment w:val="center"/>
        <w:rPr>
          <w:color w:val="000000"/>
        </w:rPr>
      </w:pPr>
      <w:r>
        <w:rPr>
          <w:rFonts w:ascii="楷体" w:hAnsi="楷体" w:eastAsia="楷体" w:cs="楷体"/>
          <w:color w:val="000000"/>
        </w:rPr>
        <w:t>材料一</w:t>
      </w:r>
    </w:p>
    <w:p w14:paraId="5B9F0F69">
      <w:pPr>
        <w:spacing w:line="360" w:lineRule="auto"/>
        <w:jc w:val="left"/>
        <w:textAlignment w:val="center"/>
        <w:rPr>
          <w:color w:val="000000"/>
        </w:rPr>
      </w:pPr>
      <w:r>
        <w:rPr>
          <w:color w:val="000000"/>
        </w:rPr>
        <w:drawing>
          <wp:inline distT="0" distB="0" distL="114300" distR="114300">
            <wp:extent cx="5238750" cy="2058670"/>
            <wp:effectExtent l="0" t="0" r="0" b="1778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059303"/>
                    </a:xfrm>
                    <a:prstGeom prst="rect">
                      <a:avLst/>
                    </a:prstGeom>
                  </pic:spPr>
                </pic:pic>
              </a:graphicData>
            </a:graphic>
          </wp:inline>
        </w:drawing>
      </w:r>
    </w:p>
    <w:p w14:paraId="584B6259">
      <w:pPr>
        <w:spacing w:line="360" w:lineRule="auto"/>
        <w:jc w:val="left"/>
        <w:textAlignment w:val="center"/>
        <w:rPr>
          <w:color w:val="000000"/>
        </w:rPr>
      </w:pPr>
      <w:r>
        <w:rPr>
          <w:color w:val="000000"/>
        </w:rPr>
        <w:t>（1）</w:t>
      </w:r>
      <w:r>
        <w:rPr>
          <w:rFonts w:ascii="宋体" w:hAnsi="宋体" w:eastAsia="宋体" w:cs="宋体"/>
          <w:color w:val="000000"/>
        </w:rPr>
        <w:t>上面是一幅关于公元前2500年左右的亚非文明的地图。结合地图，写出古代文明①的文明成果。写出古代文明②的名称。</w:t>
      </w:r>
    </w:p>
    <w:p w14:paraId="3E40E2F5">
      <w:pPr>
        <w:spacing w:line="360" w:lineRule="auto"/>
        <w:ind w:firstLine="420"/>
        <w:jc w:val="left"/>
        <w:textAlignment w:val="center"/>
        <w:rPr>
          <w:color w:val="000000"/>
        </w:rPr>
      </w:pPr>
      <w:r>
        <w:rPr>
          <w:rFonts w:ascii="楷体" w:hAnsi="楷体" w:eastAsia="楷体" w:cs="楷体"/>
          <w:color w:val="000000"/>
        </w:rPr>
        <w:t>材料二  第一次工业革命实际上是资本主义工业化的早期阶段，当时资本主义工业化的重点是发展轻工业，而19世纪后半期和20世纪初，资本主义工业化的主要任务是改造、扩大和创新重工业的各个部门，并利用重工业的雄厚力量，确立大工业在国民经济中的统治地位。</w:t>
      </w:r>
    </w:p>
    <w:p w14:paraId="54C09AE5">
      <w:pPr>
        <w:spacing w:line="360" w:lineRule="auto"/>
        <w:ind w:firstLine="420"/>
        <w:jc w:val="right"/>
        <w:textAlignment w:val="center"/>
        <w:rPr>
          <w:color w:val="000000"/>
        </w:rPr>
      </w:pPr>
      <w:r>
        <w:rPr>
          <w:rFonts w:ascii="楷体" w:hAnsi="楷体" w:eastAsia="楷体" w:cs="楷体"/>
          <w:color w:val="000000"/>
        </w:rPr>
        <w:t>——摘编自周友光《“第二次工业革命”浅论》</w:t>
      </w:r>
    </w:p>
    <w:p w14:paraId="0355C9AF">
      <w:pPr>
        <w:spacing w:line="360" w:lineRule="auto"/>
        <w:jc w:val="left"/>
        <w:textAlignment w:val="center"/>
        <w:rPr>
          <w:color w:val="000000"/>
        </w:rPr>
      </w:pPr>
      <w:r>
        <w:rPr>
          <w:color w:val="000000"/>
        </w:rPr>
        <w:t>（2）</w:t>
      </w:r>
      <w:r>
        <w:rPr>
          <w:rFonts w:ascii="宋体" w:hAnsi="宋体" w:eastAsia="宋体" w:cs="宋体"/>
          <w:color w:val="000000"/>
        </w:rPr>
        <w:t>根据材料二，比较两次工业革命的不同之处。结合所学，分析这两次工业革命给人类社会带来的共同影响。</w:t>
      </w:r>
    </w:p>
    <w:p w14:paraId="40F15119">
      <w:pPr>
        <w:spacing w:line="360" w:lineRule="auto"/>
        <w:ind w:firstLine="420"/>
        <w:jc w:val="left"/>
        <w:textAlignment w:val="center"/>
        <w:rPr>
          <w:color w:val="000000"/>
        </w:rPr>
      </w:pPr>
      <w:r>
        <w:rPr>
          <w:rFonts w:ascii="楷体" w:hAnsi="楷体" w:eastAsia="楷体" w:cs="楷体"/>
          <w:color w:val="000000"/>
        </w:rPr>
        <w:t>材料三  第二次世界大战彻底打破了以欧洲大国均势为中心的旧的国际秩序结构，代之而起的是以美、苏之间力量的相对平衡为基础的新的国际秩序。</w:t>
      </w:r>
    </w:p>
    <w:p w14:paraId="1B9D18A0">
      <w:pPr>
        <w:spacing w:line="360" w:lineRule="auto"/>
        <w:ind w:firstLine="420"/>
        <w:jc w:val="right"/>
        <w:textAlignment w:val="center"/>
        <w:rPr>
          <w:color w:val="000000"/>
        </w:rPr>
      </w:pPr>
      <w:r>
        <w:rPr>
          <w:rFonts w:ascii="楷体" w:hAnsi="楷体" w:eastAsia="楷体" w:cs="楷体"/>
          <w:color w:val="000000"/>
        </w:rPr>
        <w:t>——摘编自马克思主义理论研究和建设工程重点教材《世界现代史》</w:t>
      </w:r>
    </w:p>
    <w:p w14:paraId="675F2E87">
      <w:pPr>
        <w:spacing w:line="360" w:lineRule="auto"/>
        <w:jc w:val="left"/>
        <w:textAlignment w:val="center"/>
        <w:rPr>
          <w:color w:val="000000"/>
        </w:rPr>
      </w:pPr>
      <w:r>
        <w:rPr>
          <w:color w:val="000000"/>
        </w:rPr>
        <w:t>（3）</w:t>
      </w:r>
      <w:r>
        <w:rPr>
          <w:rFonts w:ascii="宋体" w:hAnsi="宋体" w:eastAsia="宋体" w:cs="宋体"/>
          <w:color w:val="000000"/>
        </w:rPr>
        <w:t>根据材料三并结合所学，“新的国际秩序”指的是哪一世界格局？冷战结束后，新的世界格局虽然尚未形成，但出现了怎样的发展趋势？</w:t>
      </w:r>
    </w:p>
    <w:p w14:paraId="0322B7B9">
      <w:pPr>
        <w:spacing w:line="360" w:lineRule="auto"/>
        <w:jc w:val="left"/>
        <w:textAlignment w:val="center"/>
        <w:rPr>
          <w:color w:val="000000"/>
        </w:rPr>
      </w:pPr>
      <w:r>
        <w:rPr>
          <w:color w:val="000000"/>
        </w:rPr>
        <w:t>（4）</w:t>
      </w:r>
      <w:r>
        <w:rPr>
          <w:rFonts w:ascii="宋体" w:hAnsi="宋体" w:eastAsia="宋体" w:cs="宋体"/>
          <w:color w:val="000000"/>
        </w:rPr>
        <w:t>综上所述，如果进一步探究以上历史问题，还可以选择哪种类型的史料？</w:t>
      </w:r>
    </w:p>
    <w:p w14:paraId="148828E9">
      <w:pPr>
        <w:spacing w:line="360" w:lineRule="auto"/>
        <w:jc w:val="left"/>
        <w:textAlignment w:val="center"/>
        <w:rPr>
          <w:color w:val="000000"/>
        </w:rPr>
      </w:pPr>
      <w:r>
        <w:rPr>
          <w:color w:val="000000"/>
        </w:rPr>
        <w:t xml:space="preserve">24. </w:t>
      </w:r>
      <w:r>
        <w:rPr>
          <w:rFonts w:ascii="宋体" w:hAnsi="宋体" w:eastAsia="宋体" w:cs="宋体"/>
          <w:color w:val="000000"/>
        </w:rPr>
        <w:t>为促进历史学习方式的转变，某校组织历史社团的学生开展研究性跨学科主题学习活动。请你运用所学，参与本次活动。</w:t>
      </w:r>
    </w:p>
    <w:p w14:paraId="2443B78D">
      <w:pPr>
        <w:spacing w:line="360" w:lineRule="auto"/>
        <w:ind w:firstLine="420"/>
        <w:jc w:val="left"/>
        <w:textAlignment w:val="center"/>
        <w:rPr>
          <w:color w:val="000000"/>
        </w:rPr>
      </w:pP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画</w:t>
      </w:r>
      <w:r>
        <w:rPr>
          <w:rFonts w:ascii="宋体" w:hAnsi="宋体" w:eastAsia="宋体" w:cs="宋体"/>
          <w:color w:val="000000"/>
        </w:rPr>
        <w:t>”</w:t>
      </w:r>
      <w:r>
        <w:rPr>
          <w:rFonts w:ascii="楷体" w:hAnsi="楷体" w:eastAsia="楷体" w:cs="楷体"/>
          <w:color w:val="000000"/>
        </w:rPr>
        <w:t>载初心】</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8"/>
        <w:gridCol w:w="3129"/>
        <w:gridCol w:w="3439"/>
      </w:tblGrid>
      <w:tr w14:paraId="0800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3577D">
            <w:pPr>
              <w:spacing w:line="360" w:lineRule="auto"/>
              <w:jc w:val="left"/>
              <w:textAlignment w:val="center"/>
              <w:rPr>
                <w:color w:val="000000"/>
              </w:rPr>
            </w:pPr>
            <w:r>
              <w:rPr>
                <w:color w:val="000000"/>
              </w:rPr>
              <w:drawing>
                <wp:inline distT="0" distB="0" distL="114300" distR="114300">
                  <wp:extent cx="2162175" cy="1581150"/>
                  <wp:effectExtent l="0" t="0" r="0" b="0"/>
                  <wp:docPr id="1423678527" name="图片 14236785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78527" name="图片 14236785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62175" cy="1581150"/>
                          </a:xfrm>
                          <a:prstGeom prst="rect">
                            <a:avLst/>
                          </a:prstGeom>
                        </pic:spPr>
                      </pic:pic>
                    </a:graphicData>
                  </a:graphic>
                </wp:inline>
              </w:drawing>
            </w:r>
          </w:p>
        </w:tc>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B04E0">
            <w:pPr>
              <w:spacing w:line="360" w:lineRule="auto"/>
              <w:jc w:val="left"/>
              <w:textAlignment w:val="center"/>
              <w:rPr>
                <w:color w:val="000000"/>
              </w:rPr>
            </w:pPr>
            <w:r>
              <w:rPr>
                <w:color w:val="000000"/>
              </w:rPr>
              <w:drawing>
                <wp:inline distT="0" distB="0" distL="114300" distR="114300">
                  <wp:extent cx="2133600" cy="1514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33600" cy="1514475"/>
                          </a:xfrm>
                          <a:prstGeom prst="rect">
                            <a:avLst/>
                          </a:prstGeom>
                        </pic:spPr>
                      </pic:pic>
                    </a:graphicData>
                  </a:graphic>
                </wp:inline>
              </w:drawing>
            </w:r>
          </w:p>
        </w:tc>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DA04C">
            <w:pPr>
              <w:spacing w:line="360" w:lineRule="auto"/>
              <w:jc w:val="left"/>
              <w:textAlignment w:val="center"/>
              <w:rPr>
                <w:color w:val="000000"/>
              </w:rPr>
            </w:pPr>
            <w:r>
              <w:rPr>
                <w:color w:val="000000"/>
              </w:rPr>
              <w:drawing>
                <wp:inline distT="0" distB="0" distL="114300" distR="114300">
                  <wp:extent cx="2362200"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62200" cy="1562100"/>
                          </a:xfrm>
                          <a:prstGeom prst="rect">
                            <a:avLst/>
                          </a:prstGeom>
                        </pic:spPr>
                      </pic:pic>
                    </a:graphicData>
                  </a:graphic>
                </wp:inline>
              </w:drawing>
            </w:r>
          </w:p>
        </w:tc>
      </w:tr>
      <w:tr w14:paraId="021D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2D242">
            <w:pPr>
              <w:spacing w:line="360" w:lineRule="auto"/>
              <w:jc w:val="left"/>
              <w:textAlignment w:val="center"/>
              <w:rPr>
                <w:color w:val="000000"/>
              </w:rPr>
            </w:pPr>
            <w:r>
              <w:rPr>
                <w:rFonts w:ascii="楷体" w:hAnsi="楷体" w:eastAsia="楷体" w:cs="楷体"/>
                <w:color w:val="000000"/>
              </w:rPr>
              <w:t>图一</w:t>
            </w:r>
          </w:p>
        </w:tc>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B9839">
            <w:pPr>
              <w:spacing w:line="360" w:lineRule="auto"/>
              <w:jc w:val="left"/>
              <w:textAlignment w:val="center"/>
              <w:rPr>
                <w:color w:val="000000"/>
              </w:rPr>
            </w:pPr>
            <w:r>
              <w:rPr>
                <w:rFonts w:ascii="楷体" w:hAnsi="楷体" w:eastAsia="楷体" w:cs="楷体"/>
                <w:color w:val="000000"/>
              </w:rPr>
              <w:t>图二</w:t>
            </w:r>
          </w:p>
        </w:tc>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6871A">
            <w:pPr>
              <w:spacing w:line="360" w:lineRule="auto"/>
              <w:jc w:val="left"/>
              <w:textAlignment w:val="center"/>
              <w:rPr>
                <w:color w:val="000000"/>
              </w:rPr>
            </w:pPr>
            <w:r>
              <w:rPr>
                <w:rFonts w:ascii="楷体" w:hAnsi="楷体" w:eastAsia="楷体" w:cs="楷体"/>
                <w:color w:val="000000"/>
              </w:rPr>
              <w:t>图三</w:t>
            </w:r>
          </w:p>
        </w:tc>
      </w:tr>
    </w:tbl>
    <w:p w14:paraId="013CDC0F">
      <w:pPr>
        <w:spacing w:line="360" w:lineRule="auto"/>
        <w:jc w:val="left"/>
        <w:textAlignment w:val="center"/>
        <w:rPr>
          <w:color w:val="000000"/>
        </w:rPr>
      </w:pPr>
    </w:p>
    <w:p w14:paraId="182F9C93">
      <w:pPr>
        <w:spacing w:line="360" w:lineRule="auto"/>
        <w:jc w:val="left"/>
        <w:textAlignment w:val="center"/>
        <w:rPr>
          <w:color w:val="000000"/>
        </w:rPr>
      </w:pPr>
      <w:r>
        <w:rPr>
          <w:color w:val="000000"/>
        </w:rPr>
        <w:t>（1）</w:t>
      </w:r>
      <w:r>
        <w:rPr>
          <w:rFonts w:ascii="宋体" w:hAnsi="宋体" w:eastAsia="宋体" w:cs="宋体"/>
          <w:color w:val="000000"/>
        </w:rPr>
        <w:t>以上哪一幅油画作品与中国人民解放军建军节相关？另选一幅油画作品，介绍与其相关的历史事件。（要求：运用所学历史知识，用一句话进行简要介绍）</w:t>
      </w:r>
    </w:p>
    <w:p w14:paraId="715A8F54">
      <w:pPr>
        <w:spacing w:line="360" w:lineRule="auto"/>
        <w:ind w:firstLine="420"/>
        <w:jc w:val="left"/>
        <w:textAlignment w:val="center"/>
        <w:rPr>
          <w:color w:val="000000"/>
        </w:rPr>
      </w:pP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文</w:t>
      </w:r>
      <w:r>
        <w:rPr>
          <w:rFonts w:ascii="宋体" w:hAnsi="宋体" w:eastAsia="宋体" w:cs="宋体"/>
          <w:color w:val="000000"/>
        </w:rPr>
        <w:t>”</w:t>
      </w:r>
      <w:r>
        <w:rPr>
          <w:rFonts w:ascii="楷体" w:hAnsi="楷体" w:eastAsia="楷体" w:cs="楷体"/>
          <w:color w:val="000000"/>
        </w:rPr>
        <w:t>寓精神】</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32"/>
        <w:gridCol w:w="4493"/>
      </w:tblGrid>
      <w:tr w14:paraId="3540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0D0EC">
            <w:pPr>
              <w:spacing w:line="360" w:lineRule="auto"/>
              <w:jc w:val="left"/>
              <w:textAlignment w:val="center"/>
              <w:rPr>
                <w:color w:val="000000"/>
              </w:rPr>
            </w:pPr>
            <w:r>
              <w:rPr>
                <w:rFonts w:ascii="楷体" w:hAnsi="楷体" w:eastAsia="楷体" w:cs="楷体"/>
                <w:color w:val="000000"/>
              </w:rPr>
              <w:t>赵一曼写给孩子宁儿的家书（节选）</w:t>
            </w:r>
          </w:p>
          <w:p w14:paraId="01B693A9">
            <w:pPr>
              <w:spacing w:line="360" w:lineRule="auto"/>
              <w:jc w:val="left"/>
              <w:textAlignment w:val="center"/>
              <w:rPr>
                <w:color w:val="000000"/>
              </w:rPr>
            </w:pPr>
            <w:r>
              <w:rPr>
                <w:rFonts w:ascii="楷体" w:hAnsi="楷体" w:eastAsia="楷体" w:cs="楷体"/>
                <w:color w:val="000000"/>
              </w:rPr>
              <w:t>母亲和你在生前是永久没有再见的机会了。希望你，宁儿呵，赶快成人，来安慰你地下的母亲！我最亲爱的孩子呵！母亲不用千言万语来教育你，就用实（际）行（动）来教育你。</w:t>
            </w:r>
          </w:p>
          <w:p w14:paraId="54695DB9">
            <w:pPr>
              <w:spacing w:line="360" w:lineRule="auto"/>
              <w:jc w:val="left"/>
              <w:textAlignment w:val="center"/>
              <w:rPr>
                <w:color w:val="000000"/>
              </w:rPr>
            </w:pPr>
            <w:r>
              <w:rPr>
                <w:rFonts w:ascii="楷体" w:hAnsi="楷体" w:eastAsia="楷体" w:cs="楷体"/>
                <w:color w:val="000000"/>
              </w:rPr>
              <w:t>在你长大成人后，希望不要忘记你的母亲是为国而牺牲的！</w:t>
            </w:r>
          </w:p>
          <w:p w14:paraId="6D85D3D8">
            <w:pPr>
              <w:spacing w:line="360" w:lineRule="auto"/>
              <w:jc w:val="right"/>
              <w:textAlignment w:val="center"/>
              <w:rPr>
                <w:color w:val="000000"/>
              </w:rPr>
            </w:pPr>
            <w:r>
              <w:rPr>
                <w:rFonts w:ascii="楷体" w:hAnsi="楷体" w:eastAsia="楷体" w:cs="楷体"/>
                <w:color w:val="000000"/>
              </w:rPr>
              <w:t>一九三六年八月二日</w:t>
            </w:r>
          </w:p>
          <w:p w14:paraId="762467D7">
            <w:pPr>
              <w:spacing w:line="360" w:lineRule="auto"/>
              <w:jc w:val="right"/>
              <w:textAlignment w:val="center"/>
              <w:rPr>
                <w:color w:val="000000"/>
              </w:rPr>
            </w:pPr>
            <w:r>
              <w:rPr>
                <w:rFonts w:ascii="楷体" w:hAnsi="楷体" w:eastAsia="楷体" w:cs="楷体"/>
                <w:color w:val="000000"/>
              </w:rPr>
              <w:t>你的母亲赵一曼于（囚）车中</w:t>
            </w:r>
          </w:p>
        </w:tc>
        <w:tc>
          <w:tcPr>
            <w:tcW w:w="4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3482B">
            <w:pPr>
              <w:spacing w:line="360" w:lineRule="auto"/>
              <w:jc w:val="left"/>
              <w:textAlignment w:val="center"/>
              <w:rPr>
                <w:color w:val="000000"/>
              </w:rPr>
            </w:pPr>
            <w:r>
              <w:rPr>
                <w:rFonts w:ascii="楷体" w:hAnsi="楷体" w:eastAsia="楷体" w:cs="楷体"/>
                <w:color w:val="000000"/>
              </w:rPr>
              <w:t>程茂友的日记（节选）（22岁的中国人民志愿军战士）</w:t>
            </w:r>
          </w:p>
          <w:p w14:paraId="0BF53D73">
            <w:pPr>
              <w:spacing w:line="360" w:lineRule="auto"/>
              <w:jc w:val="left"/>
              <w:textAlignment w:val="center"/>
              <w:rPr>
                <w:color w:val="000000"/>
              </w:rPr>
            </w:pPr>
            <w:r>
              <w:rPr>
                <w:rFonts w:ascii="楷体" w:hAnsi="楷体" w:eastAsia="楷体" w:cs="楷体"/>
                <w:color w:val="000000"/>
              </w:rPr>
              <w:t>今天是令人兴奋的一天，也是最伟大的日子。下午五点钟部队集合，在车站旁边广场上等待着出国的命令。每个人的脸都显示着无限的兴奋和愉快，每颗国际主义和爱国主义的心都为这光荣伟大任务而激动的跳着</w:t>
            </w:r>
            <w:r>
              <w:rPr>
                <w:rFonts w:ascii="宋体" w:hAnsi="宋体" w:eastAsia="宋体" w:cs="宋体"/>
                <w:color w:val="000000"/>
              </w:rPr>
              <w:t>……</w:t>
            </w:r>
          </w:p>
          <w:p w14:paraId="1999BC03">
            <w:pPr>
              <w:spacing w:line="360" w:lineRule="auto"/>
              <w:jc w:val="right"/>
              <w:textAlignment w:val="center"/>
              <w:rPr>
                <w:color w:val="000000"/>
              </w:rPr>
            </w:pPr>
            <w:r>
              <w:rPr>
                <w:rFonts w:ascii="楷体" w:hAnsi="楷体" w:eastAsia="楷体" w:cs="楷体"/>
                <w:color w:val="000000"/>
              </w:rPr>
              <w:t>（1952年9月19日）</w:t>
            </w:r>
          </w:p>
        </w:tc>
      </w:tr>
    </w:tbl>
    <w:p w14:paraId="0D061978">
      <w:pPr>
        <w:spacing w:line="360" w:lineRule="auto"/>
        <w:jc w:val="left"/>
        <w:textAlignment w:val="center"/>
        <w:rPr>
          <w:color w:val="000000"/>
        </w:rPr>
      </w:pPr>
    </w:p>
    <w:p w14:paraId="33C96538">
      <w:pPr>
        <w:spacing w:line="360" w:lineRule="auto"/>
        <w:jc w:val="left"/>
        <w:textAlignment w:val="center"/>
        <w:rPr>
          <w:color w:val="000000"/>
        </w:rPr>
      </w:pPr>
      <w:r>
        <w:rPr>
          <w:color w:val="000000"/>
        </w:rPr>
        <w:t>（2）</w:t>
      </w:r>
      <w:r>
        <w:rPr>
          <w:rFonts w:ascii="宋体" w:hAnsi="宋体" w:eastAsia="宋体" w:cs="宋体"/>
          <w:color w:val="000000"/>
        </w:rPr>
        <w:t>上面的家书和日记，分别书写于哪一场战争中？你从字里行间可以汲取怎样的精神力量？</w:t>
      </w:r>
    </w:p>
    <w:p w14:paraId="3C696458">
      <w:pPr>
        <w:spacing w:line="360" w:lineRule="auto"/>
        <w:ind w:firstLine="420"/>
        <w:jc w:val="left"/>
        <w:textAlignment w:val="center"/>
        <w:rPr>
          <w:color w:val="000000"/>
        </w:rPr>
      </w:pP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影</w:t>
      </w:r>
      <w:r>
        <w:rPr>
          <w:rFonts w:ascii="宋体" w:hAnsi="宋体" w:eastAsia="宋体" w:cs="宋体"/>
          <w:color w:val="000000"/>
        </w:rPr>
        <w:t>”</w:t>
      </w:r>
      <w:r>
        <w:rPr>
          <w:rFonts w:ascii="楷体" w:hAnsi="楷体" w:eastAsia="楷体" w:cs="楷体"/>
          <w:color w:val="000000"/>
        </w:rPr>
        <w:t>印大义】</w:t>
      </w:r>
    </w:p>
    <w:p w14:paraId="7D9E8751">
      <w:pPr>
        <w:spacing w:line="360" w:lineRule="auto"/>
        <w:jc w:val="left"/>
        <w:textAlignment w:val="center"/>
        <w:rPr>
          <w:color w:val="000000"/>
        </w:rPr>
      </w:pPr>
      <w:r>
        <w:rPr>
          <w:color w:val="000000"/>
        </w:rPr>
        <w:drawing>
          <wp:inline distT="0" distB="0" distL="114300" distR="114300">
            <wp:extent cx="5238750" cy="226123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261382"/>
                    </a:xfrm>
                    <a:prstGeom prst="rect">
                      <a:avLst/>
                    </a:prstGeom>
                  </pic:spPr>
                </pic:pic>
              </a:graphicData>
            </a:graphic>
          </wp:inline>
        </w:drawing>
      </w:r>
    </w:p>
    <w:p w14:paraId="65CE6FDB">
      <w:pPr>
        <w:spacing w:line="360" w:lineRule="auto"/>
        <w:jc w:val="left"/>
        <w:textAlignment w:val="center"/>
        <w:rPr>
          <w:color w:val="000000"/>
        </w:rPr>
      </w:pPr>
      <w:r>
        <w:rPr>
          <w:color w:val="000000"/>
        </w:rPr>
        <w:t>（3）</w:t>
      </w:r>
      <w:r>
        <w:rPr>
          <w:rFonts w:ascii="宋体" w:hAnsi="宋体" w:eastAsia="宋体" w:cs="宋体"/>
          <w:color w:val="000000"/>
        </w:rPr>
        <w:t>观察上组照片，谈谈该经济特区历经40多年的发展，发生了什么样的历史性变化？结合所学，概括发生这些历史性变化的原因。</w:t>
      </w:r>
    </w:p>
    <w:p w14:paraId="1CE75C28">
      <w:pPr>
        <w:spacing w:line="360" w:lineRule="auto"/>
        <w:ind w:firstLine="420"/>
        <w:jc w:val="left"/>
        <w:textAlignment w:val="center"/>
        <w:rPr>
          <w:color w:val="000000"/>
        </w:rPr>
      </w:pP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媒</w:t>
      </w:r>
      <w:r>
        <w:rPr>
          <w:rFonts w:ascii="宋体" w:hAnsi="宋体" w:eastAsia="宋体" w:cs="宋体"/>
          <w:color w:val="000000"/>
        </w:rPr>
        <w:t>”</w:t>
      </w:r>
      <w:r>
        <w:rPr>
          <w:rFonts w:ascii="楷体" w:hAnsi="楷体" w:eastAsia="楷体" w:cs="楷体"/>
          <w:color w:val="000000"/>
        </w:rPr>
        <w:t>美与共】</w:t>
      </w:r>
    </w:p>
    <w:p w14:paraId="5EF0C966">
      <w:pPr>
        <w:spacing w:line="360" w:lineRule="auto"/>
        <w:jc w:val="left"/>
        <w:textAlignment w:val="center"/>
        <w:rPr>
          <w:color w:val="000000"/>
        </w:rPr>
      </w:pPr>
      <w:r>
        <w:rPr>
          <w:color w:val="000000"/>
        </w:rPr>
        <w:t>（4）</w:t>
      </w:r>
      <w:r>
        <w:rPr>
          <w:rFonts w:ascii="宋体" w:hAnsi="宋体" w:eastAsia="宋体" w:cs="宋体"/>
          <w:color w:val="000000"/>
        </w:rPr>
        <w:t>综合以上社团活动的成果，请为本次活动设计一个科学合理的宣传主题。</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EC4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5A1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EAF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644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C2E9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92750"/>
    <w:rsid w:val="292C2EDF"/>
    <w:rsid w:val="38274566"/>
    <w:rsid w:val="386A1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4138</Words>
  <Characters>4341</Characters>
  <Lines>0</Lines>
  <Paragraphs>0</Paragraphs>
  <TotalTime>0</TotalTime>
  <ScaleCrop>false</ScaleCrop>
  <LinksUpToDate>false</LinksUpToDate>
  <CharactersWithSpaces>4559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2026-09-13T13:38:00Z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{"ContentPropagator":"XKW","Label":"2","ProduceID":"4045031698760704","PropagateID":"58539584","ContentProducer":"XKW"}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F75B1CC428634AC2ADDFFA24321F4DF2_12</vt:lpwstr>
  </property>
</Properties>
</file>