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F1EEB">
      <w:pPr>
        <w:spacing w:line="285" w:lineRule="auto"/>
        <w:jc w:val="left"/>
        <w:textAlignment w:val="center"/>
        <w:rPr>
          <w:rFonts w:ascii="宋体" w:hAnsi="宋体"/>
          <w:b/>
        </w:rPr>
      </w:pPr>
      <w:r>
        <w:rPr>
          <w:rFonts w:ascii="宋体" w:hAnsi="宋体"/>
          <w:b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12141200</wp:posOffset>
            </wp:positionV>
            <wp:extent cx="381000" cy="304800"/>
            <wp:effectExtent l="0" t="0" r="0" b="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</w:rPr>
        <w:t>绝密★启用前</w:t>
      </w:r>
    </w:p>
    <w:p w14:paraId="3B86C05A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济南市2022年八年级学业水平考试</w:t>
      </w:r>
    </w:p>
    <w:p w14:paraId="55DB1F5B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地理试题</w:t>
      </w:r>
    </w:p>
    <w:p w14:paraId="6CA1A9C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本试题共8页，分选择题部分和非选择题部分，选择题部分满分50分，非选择题部分满分50分。全卷满分100分，考试用时60分钟。</w:t>
      </w:r>
    </w:p>
    <w:p w14:paraId="7778094C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答题前，请考生务必将自己的姓名、座号、准考证号写在答题卡的规定位置，并同时将考点、姓名、准考证号、座号写在试题的规定位置。</w:t>
      </w:r>
    </w:p>
    <w:p w14:paraId="3ABD6A4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题时，选择题部分每小题选出答案后，用2B铅笔把答题卡上对应题目的答案标号涂黑；如需改动，用橡皮擦干净后，再选涂其他答案标号。非选择题部分，用0.5毫米黑色签字笔在答题卡上题号所提示的答题区域作答。直接在试题上作答无效。</w:t>
      </w:r>
    </w:p>
    <w:p w14:paraId="046326B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考试结束后，将本试题和答题卡一并交回。</w:t>
      </w:r>
    </w:p>
    <w:p w14:paraId="071486B5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选择题部分 共50分</w:t>
      </w:r>
    </w:p>
    <w:p w14:paraId="2E9FEFF0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一、选择题部分共25小题，每小题2分，共50分。每小题给出的四个选项中，只有一个选项最符合题目的要求。</w:t>
      </w:r>
    </w:p>
    <w:p w14:paraId="144EB5C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</w:rPr>
      </w:pPr>
      <w:r>
        <w:rPr>
          <w:rFonts w:ascii="楷体" w:hAnsi="楷体" w:eastAsia="楷体" w:cs="楷体"/>
        </w:rPr>
        <w:t>圭（guī）表是我国古代科学家发明的一种天文仪器。“圭”是平放的尺，“表”是垂直于“圭”的杆，“圭”尺上有刻度，用来标示正午日影的长度。济南某学校地理社团利用圭表开展实践活动，验证地理规律。据此完成下面小题。</w:t>
      </w:r>
    </w:p>
    <w:p w14:paraId="14C3C2E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观测正午日影时，圭表摆放正确的是（   ）</w:t>
      </w:r>
    </w:p>
    <w:p w14:paraId="7863AB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1152525" cy="504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152525" cy="504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1152525" cy="495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1152525" cy="4857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32B4A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观测发现，从9月10日至次年1月10日，正午日影（   ）</w:t>
      </w:r>
    </w:p>
    <w:p w14:paraId="22E0AC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一直变长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一直变短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先变长后变短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先变短后变长</w:t>
      </w:r>
    </w:p>
    <w:p w14:paraId="07053D17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3. </w:t>
      </w:r>
      <w:r>
        <w:rPr>
          <w:rFonts w:ascii="宋体" w:hAnsi="宋体"/>
        </w:rPr>
        <w:t>利用圭表测得的数据，可以验证（   ）</w:t>
      </w:r>
    </w:p>
    <w:p w14:paraId="6F5235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地球是个球体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地球公转的方向是自西向东</w:t>
      </w:r>
    </w:p>
    <w:p w14:paraId="52BAE3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地球公转的周期是一年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不同经度的地方时间不同</w:t>
      </w:r>
    </w:p>
    <w:p w14:paraId="1DAD024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国家跳台滑雪中心在建设中充分考虑环境因素，并融入中国元素，整个建筑形似“如意”，被称为“雪如意”。俱乐部位于山顶，如同“柄首”，形赛道仿佛是“柄身”，比赛结束区如同“柄尾”。左图为实景图，右图为等高线示意图。据此完成下面小题。</w:t>
      </w:r>
    </w:p>
    <w:p w14:paraId="31323B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3357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552700" cy="14573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91E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4. 图中甲、乙两地的相对高度范围是（   ）</w:t>
      </w:r>
    </w:p>
    <w:p w14:paraId="522815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60-100米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100-140米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140-180米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180-220米</w:t>
      </w:r>
    </w:p>
    <w:p w14:paraId="0ECBD3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5. 为了减弱风对比赛的影响，跳台滑雪比赛场地最适宜修建在（   ）</w:t>
      </w:r>
    </w:p>
    <w:p w14:paraId="33544C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山间谷地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山脊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陡崖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河流沿岸</w:t>
      </w:r>
    </w:p>
    <w:p w14:paraId="4E90D4E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柑橘是原产于我国热带、亚热带的水果，后来通过贸易往来传播到世界各地。下图为柑橘分布示意图。据此完成下面小题。</w:t>
      </w:r>
    </w:p>
    <w:p w14:paraId="74941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33900" cy="2047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30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6. 柑橘种植最北界位于（   ）</w:t>
      </w:r>
    </w:p>
    <w:p w14:paraId="625EEA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亚洲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欧洲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北美洲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非洲</w:t>
      </w:r>
    </w:p>
    <w:p w14:paraId="4D2FBE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7. 甲地柑橘种植界线偏南，其影响因素主要是（   ）</w:t>
      </w:r>
    </w:p>
    <w:p w14:paraId="05D403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纬度位置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海陆位置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地形地势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人类活动</w:t>
      </w:r>
    </w:p>
    <w:p w14:paraId="77A2678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下图为四个国家位置轮廓示意图。据此完成下面小题。</w:t>
      </w:r>
    </w:p>
    <w:p w14:paraId="4C875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14450" cy="1447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181100" cy="1314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295400" cy="13811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466850" cy="13620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9D8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四个国家中，主要位于热带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   ）</w:t>
      </w:r>
    </w:p>
    <w:p w14:paraId="0D450E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甲和乙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乙和丙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乙和丁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丙和丁</w:t>
      </w:r>
    </w:p>
    <w:p w14:paraId="7B42A3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9. 关于四个国家的经济特点说法正确的是（   ）</w:t>
      </w:r>
    </w:p>
    <w:p w14:paraId="77526D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甲国服务外包产业发展迅速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乙国的季风气候导致粮食生产不稳定</w:t>
      </w:r>
    </w:p>
    <w:p w14:paraId="639AECE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丙国农业实现了地区生产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专业化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丁国是世界最发达的工业国家</w:t>
      </w:r>
    </w:p>
    <w:p w14:paraId="2472A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关于四个国家的文化特色说法正确的是（   ）</w:t>
      </w:r>
    </w:p>
    <w:p w14:paraId="7DA03E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甲国人饮食以牛羊肉和奶酪为主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乙国的桑巴舞体现多种文化的融合</w:t>
      </w:r>
    </w:p>
    <w:p w14:paraId="35C126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丙国是黑种人的故乡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丁国文化是东西方文化兼容的典型</w:t>
      </w:r>
    </w:p>
    <w:p w14:paraId="642BA74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澳大利亚地广人稀，矿产资源丰富，是世界矿产品主要出口国之一，被称为“坐在矿车上的国家”。澳大利亚的铁矿品质优，但是本国钢铁工业规模小。钢铁工业生产需要大量的铁矿石和煤炭，耗水量大，需要充足的劳动力。下图为澳大利亚矿产、钢铁工业中心分布示意图。据此完成下面小题。</w:t>
      </w:r>
    </w:p>
    <w:p w14:paraId="1A7461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19450" cy="29813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6DB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11. 澳大利亚的钢铁工业中心主要分布在（   ）</w:t>
      </w:r>
    </w:p>
    <w:p w14:paraId="53B63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内陆地区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西部沿海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北部沿海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东部和南部沿海</w:t>
      </w:r>
    </w:p>
    <w:p w14:paraId="65344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12. 澳大利亚钢铁工业规模小的主要原因是（   ）</w:t>
      </w:r>
    </w:p>
    <w:p w14:paraId="590392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①铁矿和煤矿分布区相距遥远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②钢铁工业中心煤炭资源匮乏</w:t>
      </w:r>
    </w:p>
    <w:p w14:paraId="4DF8CE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③钢铁工业中心水资源匮乏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④人口少，劳动力短缺</w:t>
      </w:r>
    </w:p>
    <w:p w14:paraId="45D675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0435A30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下图为我国人口资料组图。据此完成下面小题。</w:t>
      </w:r>
    </w:p>
    <w:p w14:paraId="0CF14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38550" cy="2828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505075" cy="28956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533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13. 2019年，我国（   ）</w:t>
      </w:r>
    </w:p>
    <w:p w14:paraId="1B488F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东北三省人口自然增长快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广东省人口自然增长慢</w:t>
      </w:r>
    </w:p>
    <w:p w14:paraId="1C1951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0" name="图片 1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0" name="图片 100040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海南省人口自然增长较慢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西藏自治区人口自然增长快</w:t>
      </w:r>
    </w:p>
    <w:p w14:paraId="3ECF2A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14. 2020年，我国（   ）</w:t>
      </w:r>
    </w:p>
    <w:p w14:paraId="2E930C1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60岁及以上人口所占比例最低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劳动力充足，养老负担轻</w:t>
      </w:r>
    </w:p>
    <w:p w14:paraId="6F06E7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初中及以上文化程度人口约占50%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文盲率低，仅占2.67%</w:t>
      </w:r>
    </w:p>
    <w:p w14:paraId="6C8340D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黄河含沙量巨大，河水携带大量泥沙在入海口处形成了“黄龙入海”的景观。下图为黄河三角洲示意图及“黄龙入海”景观图。据此完成下面小题。</w:t>
      </w:r>
    </w:p>
    <w:p w14:paraId="6799A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81275" cy="1743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943225" cy="141922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871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15. 黄河中游含沙量最大的季节一般出现在（   ）</w:t>
      </w:r>
    </w:p>
    <w:p w14:paraId="3D96BE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春季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夏季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秋季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冬季</w:t>
      </w:r>
    </w:p>
    <w:p w14:paraId="258411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16. 下列人类活动会对“黄龙入海”现象起到减弱作用的是（   ）</w:t>
      </w:r>
    </w:p>
    <w:p w14:paraId="15A07D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①黄河沿岸城市大量引水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②中游植树种草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③小浪底调水调沙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④下游加固堤坝</w:t>
      </w:r>
    </w:p>
    <w:p w14:paraId="737DA4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②④</w:t>
      </w:r>
    </w:p>
    <w:p w14:paraId="6572912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我国的农民画是对当地生产生活的生动写照，具有明显的地域特色。下图为甲、乙两地的农民画。据此完成下面小题。</w:t>
      </w:r>
    </w:p>
    <w:p w14:paraId="04654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8192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943100" cy="17716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4D8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17. 关于甲地和乙地的叙述，正确的是（   ）</w:t>
      </w:r>
    </w:p>
    <w:p w14:paraId="0D7550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甲地是乡村，以农业生产为主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乙地是城市，以工业生产为主</w:t>
      </w:r>
    </w:p>
    <w:p w14:paraId="36CD3EF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甲地人正在过端午节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乙地人的主食是面食</w:t>
      </w:r>
    </w:p>
    <w:p w14:paraId="6144BE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18. 乙地屋顶坡度大，主要作用是（   ）</w:t>
      </w:r>
    </w:p>
    <w:p w14:paraId="5DADBC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通风散热防潮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防寒防风保暖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便于雨水下泄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防止台风破坏</w:t>
      </w:r>
    </w:p>
    <w:p w14:paraId="05DC15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关于香港、澳门和台湾的叙述正确的是（   ）</w:t>
      </w:r>
    </w:p>
    <w:p w14:paraId="36F45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台湾隔海峡与浙江省相望，物产丰富，是富饶的宝岛</w:t>
      </w:r>
    </w:p>
    <w:p w14:paraId="203C8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目前台湾经济以农产品加工为主，祖国大陆是台湾重要的贸易伙伴</w:t>
      </w:r>
    </w:p>
    <w:p w14:paraId="70749B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香港制造业与广东服务业的合作模式促进了两地经济共同发展</w:t>
      </w:r>
    </w:p>
    <w:p w14:paraId="393541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祖国内地为港澳提供淡水、食品、原料和燃料等生产生活资料</w:t>
      </w:r>
    </w:p>
    <w:p w14:paraId="6913E9F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新疆阿勒泰地区的牧民几千年来一直保持着游牧生活，每年3月过后，牧民从冬牧场出发向北到春牧场；6月底去高山上的夏牧场；8月下旬向秋牧场转移；11月下旬再次回到冬牧场。这里的羊有“千里羊”的美称，因其自4月出生后到出栏（长到屠宰重量）往往转场近千里。下图为阿勒泰地区牧民转场路线示意图。据此完成下面小题。</w:t>
      </w:r>
    </w:p>
    <w:p w14:paraId="1C203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76550" cy="2400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FAF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20. 冬牧场主要分布在（   ）</w:t>
      </w:r>
    </w:p>
    <w:p w14:paraId="4E0FCD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阿尔泰山南麓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额尔齐斯河支流沿岸</w:t>
      </w:r>
    </w:p>
    <w:p w14:paraId="3438EA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准噶尔盆地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额尔齐斯河沿岸</w:t>
      </w:r>
    </w:p>
    <w:p w14:paraId="1A2417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21. “千里羊”出栏时间及理由正确的是（   ）</w:t>
      </w:r>
    </w:p>
    <w:p w14:paraId="29A375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春季——此时出栏经济效益高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夏季——夏季牧场载畜量小</w:t>
      </w:r>
    </w:p>
    <w:p w14:paraId="5803D1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秋季——减轻冬季牧场载畜压力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冬季——此时羊群膘肥体壮，生长迅速</w:t>
      </w:r>
    </w:p>
    <w:p w14:paraId="6F0E7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22. 牧民在一个地方逗留的时间最多不能超过14天，夏季一般10天左右就要搬家。这样做的主要目的是（   ）</w:t>
      </w:r>
    </w:p>
    <w:p w14:paraId="32ECF3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避开泥石流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保护草原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避开猛兽侵袭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方便管理</w:t>
      </w:r>
    </w:p>
    <w:p w14:paraId="1856157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下图为淮海经济区核心区域示意图和2020年淮海经济区核心区域城市经济与人口比较图。据此完成下面小题。</w:t>
      </w:r>
    </w:p>
    <w:p w14:paraId="4488B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62200" cy="19145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124200" cy="1762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EB2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23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淮海经济区核心区域（   ）</w:t>
      </w:r>
    </w:p>
    <w:p w14:paraId="191473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位于晋、鲁、豫、皖交界处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位于地势第二阶梯，以高原为主</w:t>
      </w:r>
    </w:p>
    <w:p w14:paraId="4EA262C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位于暖温带、半湿润地区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河流水量大，汛期长，无结冰期</w:t>
      </w:r>
    </w:p>
    <w:p w14:paraId="3C6D0D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24. 徐州对淮海经济区具有较强的辐射作用，主要表现在（   ）</w:t>
      </w:r>
    </w:p>
    <w:p w14:paraId="50DD39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①是淮海经济区核心区域的中心城市</w:t>
      </w:r>
    </w:p>
    <w:p w14:paraId="11E742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②通过京沪铁路和陇海铁路辐射周边</w:t>
      </w:r>
    </w:p>
    <w:p w14:paraId="305BD5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③利用京杭运河的水运联系南北</w:t>
      </w:r>
    </w:p>
    <w:p w14:paraId="32CE44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④是淮海经济区核心区域经济总量最高、人口最多的城市</w:t>
      </w:r>
    </w:p>
    <w:p w14:paraId="315976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①③④</w:t>
      </w:r>
    </w:p>
    <w:p w14:paraId="2F8CD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25. “徐州制造”从中国走向世界，很多工程机械产品在世界居领先水平，主要依托的是（   ）</w:t>
      </w:r>
    </w:p>
    <w:p w14:paraId="683FC8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矿产资源丰富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技术创新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消费市场广阔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劳动力资源丰富</w:t>
      </w:r>
    </w:p>
    <w:p w14:paraId="4F30F234">
      <w:pPr>
        <w:spacing w:line="285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非选择题部分 共50分</w:t>
      </w:r>
    </w:p>
    <w:p w14:paraId="2DDF00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位置是学习区域地理的基础。分析地理位置是认识世界、欣赏世界的钥匙。下图为世界国家和地区分布示意图。结合图文资料，完成下列要求。</w:t>
      </w:r>
    </w:p>
    <w:p w14:paraId="2529ED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9525" cy="220027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9A2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（1）请将图中甲、乙、丙三地与其所在区域名称和位置特点对号入座。</w:t>
      </w:r>
    </w:p>
    <w:p w14:paraId="6583BD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①中东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②澳大利亚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③东南亚</w:t>
      </w:r>
    </w:p>
    <w:p w14:paraId="4258EF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A十字路口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B三洲五海之地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C独占一个大陆</w:t>
      </w:r>
    </w:p>
    <w:p w14:paraId="2745CA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填数字            填字母</w:t>
      </w:r>
    </w:p>
    <w:p w14:paraId="11D122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     ）——甲——（     ）</w:t>
      </w:r>
    </w:p>
    <w:p w14:paraId="27ABC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     ）——乙——（     ）</w:t>
      </w:r>
    </w:p>
    <w:p w14:paraId="02C276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     ）——丙——（     ）</w:t>
      </w:r>
    </w:p>
    <w:p w14:paraId="2C8F0F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（2）特殊的地理位置造就了南极地区特殊的自然环境，为科学研究提供了领域广阔的天然实验室。根据所学知识完成关系图。</w:t>
      </w:r>
    </w:p>
    <w:p w14:paraId="4B1137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962785"/>
            <wp:effectExtent l="0" t="0" r="0" b="1841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3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1B4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①______②______③______④______。</w:t>
      </w:r>
    </w:p>
    <w:p w14:paraId="7FEFA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（3）1914年，巴拿马运河竣工通航，成为世界重要的航运通道，被誉为“世界桥梁”。说出“世界桥梁”的含义及其重要性。</w:t>
      </w:r>
    </w:p>
    <w:p w14:paraId="48D9E4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中国有一条人口地理分界线—“黑河-腾冲线”（也叫“胡焕庸线”），俄罗斯也有一条人口地理分界线—“圣彼得堡-图瓦共和国线”（简称“圣图线”）。图1为俄罗斯人口分布示意图，图2为伏尔加河五海通航示意图。结合图文资料，完成下列要求。</w:t>
      </w:r>
    </w:p>
    <w:p w14:paraId="689DE0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43275" cy="22860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781175" cy="2190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56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（1）判断正误。对的打填正确，错的打填错误。</w:t>
      </w:r>
    </w:p>
    <w:p w14:paraId="7AB89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①俄罗斯地跨亚洲和欧洲，亚洲部分面积广大，是个传统的亚洲国家。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（     ）</w:t>
      </w:r>
    </w:p>
    <w:p w14:paraId="0897BE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②“圣图线”呈西北—东南走向，此线西南部人口稠密，东北部人口稀疏。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（     ）</w:t>
      </w:r>
    </w:p>
    <w:p w14:paraId="6C516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③西西伯利亚平原人口集中分布在南部，原因是纬度较低，热量较充足。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（     ）</w:t>
      </w:r>
    </w:p>
    <w:p w14:paraId="6A69AC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④中国人口分布差异主要受气温影响，俄罗斯人口分布差异主要受降水影响。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（     ）</w:t>
      </w:r>
    </w:p>
    <w:p w14:paraId="4BDEC55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伏尔加河被俄罗斯人誉为“母亲伏尔加”。该河货运量占全国内河货运总量的2/3，客运量占一半以上，是俄罗斯航运价值最高的河流。</w:t>
      </w:r>
    </w:p>
    <w:p w14:paraId="682C80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（2）分析伏尔加河航运价值高的原因，填写下列表格。</w:t>
      </w:r>
    </w:p>
    <w:tbl>
      <w:tblPr>
        <w:tblStyle w:val="5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5"/>
        <w:gridCol w:w="1560"/>
        <w:gridCol w:w="4110"/>
        <w:gridCol w:w="3735"/>
      </w:tblGrid>
      <w:tr w14:paraId="53DBA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791E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自然原因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3495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长度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A5CE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全长3600千米，是欧洲第一长河</w:t>
            </w: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7185E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通航里程①________</w:t>
            </w:r>
          </w:p>
        </w:tc>
      </w:tr>
      <w:tr w14:paraId="7CCD8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2EF1B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1980F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流速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80D6F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流经②________平原</w:t>
            </w: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7D5FA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流速慢，水流平稳</w:t>
            </w:r>
          </w:p>
        </w:tc>
      </w:tr>
      <w:tr w14:paraId="7CFE0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321AF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80EC8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流量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4FB43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年平均降水量较多</w:t>
            </w: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951F8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流量③________</w:t>
            </w:r>
          </w:p>
        </w:tc>
      </w:tr>
      <w:tr w14:paraId="5CF7C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FE9D2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D4BFA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结冰期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65C22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11月末至次年4月</w:t>
            </w: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7C811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相对于西伯利亚的河流，结冰期④________</w:t>
            </w:r>
          </w:p>
        </w:tc>
      </w:tr>
      <w:tr w14:paraId="07D5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90807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人文原因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7DE6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对外联系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F3AA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通过运河与波罗的海、白海、⑤________、亚速海、里海连通、称为“五海通航”</w:t>
            </w:r>
          </w:p>
        </w:tc>
        <w:tc>
          <w:tcPr>
            <w:tcW w:w="37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F3D8D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建立了水运网，方便俄罗斯和中亚、西亚、欧洲西部等地的交通联系</w:t>
            </w:r>
          </w:p>
        </w:tc>
      </w:tr>
      <w:tr w14:paraId="12D00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2A3EB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6D9F8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流域人口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75C9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人口密度大</w:t>
            </w:r>
          </w:p>
        </w:tc>
        <w:tc>
          <w:tcPr>
            <w:tcW w:w="37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4C15C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运输需求量大</w:t>
            </w:r>
          </w:p>
        </w:tc>
      </w:tr>
      <w:tr w14:paraId="1B3DE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07891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444A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流域经济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5F6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流经以⑥________为中心的工业区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E0EA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</w:p>
        </w:tc>
      </w:tr>
    </w:tbl>
    <w:p w14:paraId="1FCE6F4A">
      <w:pPr>
        <w:spacing w:line="360" w:lineRule="auto"/>
        <w:jc w:val="left"/>
        <w:textAlignment w:val="center"/>
        <w:rPr>
          <w:color w:val="000000"/>
        </w:rPr>
      </w:pPr>
    </w:p>
    <w:p w14:paraId="4091D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（3）俄罗斯政府一直推进西伯利亚开发计划，说出西伯利亚地区具有的开发条件。</w:t>
      </w:r>
    </w:p>
    <w:p w14:paraId="2E388E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我国疆域辽阔，各地地理环境差异很大，即使在同一区域，也存在着明显的差异。图1为狮泉河流域图，图2为西藏自治区农牧业分布图，图3为阿里与西藏其他地区平均海拔比较图，图4为西藏自治区年降水量分布示意图。结合图文资料，完成下列要求。</w:t>
      </w:r>
    </w:p>
    <w:p w14:paraId="659AFD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31337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600325" cy="29241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885950" cy="19812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743200" cy="1962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DC5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（1）西藏自治区农业类型以________业为主，在一些海拔较低的地区分布着________农业，种植喜温凉的________、________等作物。</w:t>
      </w:r>
    </w:p>
    <w:p w14:paraId="3F83A5A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“藏西秘境，天上阿里”。阿里地区位于西藏最西端，自然条件恶劣，很不适合人类生存。但位于噶尔县的狮泉河镇，却成为阿里的“生命中心”。近年来，这里的人们利用滴灌、无土栽培、温室大棚等现代农业技术，在荒芜的土地上种出了蔬菜瓜果，解决了困扰当地人“吃菜难”的问题。</w:t>
      </w:r>
    </w:p>
    <w:p w14:paraId="543FD6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（2）分析阿里地区不适合人类生存的原因。</w:t>
      </w:r>
    </w:p>
    <w:p w14:paraId="402C93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（3）分析狮泉河镇成为阿里“生命中心”的自然条件，并说明该地利用上述农业技术的原因。</w:t>
      </w:r>
    </w:p>
    <w:p w14:paraId="1573AE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土地是人类的衣食之源、立国之本。图1为中国土地利用类型构成图，图2为中国连片面积较大的梯田分布示意图，图3为我国耕地等级比例示意图。结合图文资料，完成下列要求。</w:t>
      </w:r>
    </w:p>
    <w:p w14:paraId="33705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19350" cy="37433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943100" cy="18954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1790700" cy="1914525"/>
            <wp:effectExtent l="0" t="0" r="0" b="952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C6B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（1）说出我国土地利用类型的构成特点。</w:t>
      </w:r>
    </w:p>
    <w:p w14:paraId="095B199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梯田，山区人民农耕智慧的结晶。按照形成时间可分为历史时期形成的梯田和近现代形成的梯田（见图1）。由于自然条件不同，南北方的梯田存在较大差异。</w:t>
      </w:r>
    </w:p>
    <w:p w14:paraId="73BDBF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（2）比较南北方梯田的差异，完成下列填空。</w:t>
      </w:r>
    </w:p>
    <w:p w14:paraId="08EE12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762500" cy="15906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453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①________②________③________。</w:t>
      </w:r>
    </w:p>
    <w:p w14:paraId="2BBB55E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随着农业机械化水平的提高，城市人口的增加，部分地区的梯田被废耕。</w:t>
      </w:r>
    </w:p>
    <w:p w14:paraId="79BC8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（3）分析梯田被废耕的原因，并为梯田今后的发展方向提出合理化建议。</w:t>
      </w:r>
    </w:p>
    <w:p w14:paraId="77762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综合各种指标，我国耕地可划分为三个质量等级（见图3），一等为最好，三等为最差。</w:t>
      </w:r>
    </w:p>
    <w:p w14:paraId="0742026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（4）针对我国耕地现状，提出在耕地利用中需采取的措施。</w:t>
      </w:r>
    </w:p>
    <w:p w14:paraId="1333327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C66C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6A1D3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37C60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99C8EB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1F58D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32AA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000C2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6A7603"/>
    <w:rsid w:val="12CD39E1"/>
    <w:rsid w:val="158C5441"/>
    <w:rsid w:val="1B58445D"/>
    <w:rsid w:val="257207B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7" Type="http://schemas.openxmlformats.org/officeDocument/2006/relationships/fontTable" Target="fontTable.xml"/><Relationship Id="rId46" Type="http://schemas.openxmlformats.org/officeDocument/2006/relationships/customXml" Target="../customXml/item1.xml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08F9C-D7B5-4B25-BECE-54FF6F68E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4110</Words>
  <Characters>4437</Characters>
  <Lines>35</Lines>
  <Paragraphs>10</Paragraphs>
  <TotalTime>0</TotalTime>
  <ScaleCrop>false</ScaleCrop>
  <LinksUpToDate>false</LinksUpToDate>
  <CharactersWithSpaces>4820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2022-08-14T21:43:00Z</dcterms:created>
  <dc:creator>学科网试题生产平台</dc:creator>
  <dc:description>3042212549353472</dc:description>
  <cp:lastModifiedBy>上帝掷骰子吗</cp:lastModifiedBy>
  <dcterms:modified xsi:type="dcterms:W3CDTF">2024-07-20T15:50:00Z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933CFA1BC01448A48865594EFE781F44</vt:lpwstr>
  </property>
</Properties>
</file>