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C5D90F">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11303000</wp:posOffset>
            </wp:positionH>
            <wp:positionV relativeFrom="topMargin">
              <wp:posOffset>10833100</wp:posOffset>
            </wp:positionV>
            <wp:extent cx="495300" cy="469900"/>
            <wp:effectExtent l="0" t="0" r="0" b="6350"/>
            <wp:wrapNone/>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0"/>
                    <a:stretch>
                      <a:fillRect/>
                    </a:stretch>
                  </pic:blipFill>
                  <pic:spPr>
                    <a:xfrm>
                      <a:off x="0" y="0"/>
                      <a:ext cx="495300" cy="469900"/>
                    </a:xfrm>
                    <a:prstGeom prst="rect">
                      <a:avLst/>
                    </a:prstGeom>
                  </pic:spPr>
                </pic:pic>
              </a:graphicData>
            </a:graphic>
          </wp:anchor>
        </w:drawing>
      </w:r>
      <w:r>
        <w:rPr>
          <w:rFonts w:ascii="宋体" w:hAnsi="宋体" w:eastAsia="宋体" w:cs="宋体"/>
          <w:b/>
          <w:color w:val="auto"/>
          <w:sz w:val="32"/>
        </w:rPr>
        <w:t>2023-年临沂市初中学业水平考试试题</w:t>
      </w:r>
    </w:p>
    <w:p w14:paraId="05CDAA64">
      <w:pPr>
        <w:spacing w:line="360" w:lineRule="auto"/>
        <w:jc w:val="center"/>
      </w:pPr>
      <w:r>
        <w:rPr>
          <w:rFonts w:ascii="宋体" w:hAnsi="宋体" w:eastAsia="宋体" w:cs="宋体"/>
          <w:b/>
          <w:color w:val="auto"/>
          <w:sz w:val="32"/>
        </w:rPr>
        <w:t>地理</w:t>
      </w:r>
    </w:p>
    <w:p w14:paraId="566CE2E1">
      <w:pPr>
        <w:spacing w:line="360" w:lineRule="auto"/>
        <w:jc w:val="left"/>
      </w:pPr>
      <w:r>
        <w:rPr>
          <w:rFonts w:ascii="宋体" w:hAnsi="宋体" w:eastAsia="宋体" w:cs="宋体"/>
          <w:b/>
          <w:color w:val="auto"/>
          <w:sz w:val="24"/>
        </w:rPr>
        <w:t>注意事项：</w:t>
      </w:r>
    </w:p>
    <w:p w14:paraId="11D8C727">
      <w:pPr>
        <w:spacing w:line="360" w:lineRule="auto"/>
        <w:jc w:val="left"/>
      </w:pPr>
      <w:r>
        <w:rPr>
          <w:rFonts w:ascii="宋体" w:hAnsi="宋体" w:eastAsia="宋体" w:cs="宋体"/>
          <w:b/>
          <w:color w:val="auto"/>
          <w:sz w:val="24"/>
        </w:rPr>
        <w:t>1.本试卷分第I卷（选择题）和第Ⅱ卷（非选择题）两部分，共8页，满分100分，考试时间60分钟。答卷前，考生务必用0.5毫米黑色签字笔将自己的姓名、准考证号、座号填写在试卷和答题卡规定的位置。考试结束后，将本试卷和答题卡一并交回。</w:t>
      </w:r>
    </w:p>
    <w:p w14:paraId="0FE33605">
      <w:pPr>
        <w:spacing w:line="360" w:lineRule="auto"/>
        <w:jc w:val="left"/>
      </w:pPr>
      <w:r>
        <w:rPr>
          <w:rFonts w:ascii="宋体" w:hAnsi="宋体" w:eastAsia="宋体" w:cs="宋体"/>
          <w:b/>
          <w:color w:val="auto"/>
          <w:sz w:val="24"/>
        </w:rPr>
        <w:t>2.答题注意事项见答题卡，答在本试卷上不得分。</w:t>
      </w:r>
    </w:p>
    <w:p w14:paraId="3CB302FB">
      <w:pPr>
        <w:spacing w:line="360" w:lineRule="auto"/>
        <w:jc w:val="center"/>
      </w:pPr>
      <w:r>
        <w:rPr>
          <w:rFonts w:ascii="宋体" w:hAnsi="宋体" w:eastAsia="宋体" w:cs="宋体"/>
          <w:b/>
          <w:color w:val="auto"/>
          <w:sz w:val="24"/>
        </w:rPr>
        <w:t>第Ⅰ卷（共50分）</w:t>
      </w:r>
    </w:p>
    <w:p w14:paraId="109179A0">
      <w:pPr>
        <w:spacing w:line="360" w:lineRule="auto"/>
        <w:jc w:val="left"/>
      </w:pPr>
      <w:r>
        <w:rPr>
          <w:rFonts w:ascii="宋体" w:hAnsi="宋体" w:eastAsia="宋体" w:cs="宋体"/>
          <w:b/>
          <w:color w:val="auto"/>
          <w:sz w:val="24"/>
        </w:rPr>
        <w:t>第I卷为选择题，共25道题，每题2分，共50分。在每题所列出的四个选项中，只有一项是最符合题目要求的。</w:t>
      </w:r>
    </w:p>
    <w:p w14:paraId="2F2970E0">
      <w:pPr>
        <w:spacing w:line="360" w:lineRule="auto"/>
        <w:ind w:firstLine="420"/>
        <w:jc w:val="left"/>
      </w:pPr>
      <w:r>
        <w:rPr>
          <w:rFonts w:ascii="楷体" w:hAnsi="楷体" w:eastAsia="楷体" w:cs="楷体"/>
          <w:color w:val="auto"/>
        </w:rPr>
        <w:t>北京时间2023年5月10日21时，天舟六号货运飞船在海南文昌卫星发射基地由长征七号遥七运载火箭发射成功。图1为我国四大卫星发射基地分布图，图2为太阳直射点的回归运动示意图。据此完成下面小题。</w:t>
      </w:r>
    </w:p>
    <w:p w14:paraId="61EDA234">
      <w:pPr>
        <w:spacing w:line="360" w:lineRule="auto"/>
        <w:jc w:val="left"/>
      </w:pPr>
      <w:r>
        <w:drawing>
          <wp:inline distT="0" distB="0" distL="114300" distR="114300">
            <wp:extent cx="4267200" cy="3267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267200" cy="3267075"/>
                    </a:xfrm>
                    <a:prstGeom prst="rect">
                      <a:avLst/>
                    </a:prstGeom>
                  </pic:spPr>
                </pic:pic>
              </a:graphicData>
            </a:graphic>
          </wp:inline>
        </w:drawing>
      </w:r>
      <w:r>
        <w:rPr>
          <w:color w:val="auto"/>
        </w:rPr>
        <w:drawing>
          <wp:inline distT="0" distB="0" distL="114300" distR="114300">
            <wp:extent cx="2581275" cy="20955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581275" cy="2095500"/>
                    </a:xfrm>
                    <a:prstGeom prst="rect">
                      <a:avLst/>
                    </a:prstGeom>
                  </pic:spPr>
                </pic:pic>
              </a:graphicData>
            </a:graphic>
          </wp:inline>
        </w:drawing>
      </w:r>
      <w:r>
        <w:rPr>
          <w:color w:val="auto"/>
        </w:rPr>
        <w:t xml:space="preserve">  </w:t>
      </w:r>
    </w:p>
    <w:p w14:paraId="54D24B6E">
      <w:pPr>
        <w:spacing w:line="360" w:lineRule="auto"/>
        <w:jc w:val="left"/>
        <w:textAlignment w:val="center"/>
        <w:rPr>
          <w:color w:val="auto"/>
        </w:rPr>
      </w:pPr>
      <w:r>
        <w:t xml:space="preserve">1. </w:t>
      </w:r>
      <w:r>
        <w:rPr>
          <w:rFonts w:ascii="宋体" w:hAnsi="宋体" w:eastAsia="宋体" w:cs="宋体"/>
          <w:color w:val="auto"/>
        </w:rPr>
        <w:t>天舟六号发射当日（   ）</w:t>
      </w:r>
    </w:p>
    <w:p w14:paraId="7EB316D1">
      <w:pPr>
        <w:tabs>
          <w:tab w:val="left" w:pos="4873"/>
        </w:tabs>
        <w:spacing w:line="360" w:lineRule="auto"/>
        <w:jc w:val="left"/>
        <w:textAlignment w:val="center"/>
        <w:rPr>
          <w:color w:val="auto"/>
        </w:rPr>
      </w:pPr>
      <w:r>
        <w:t xml:space="preserve">A. </w:t>
      </w:r>
      <w:r>
        <w:rPr>
          <w:rFonts w:ascii="宋体" w:hAnsi="宋体" w:eastAsia="宋体" w:cs="宋体"/>
          <w:color w:val="auto"/>
        </w:rPr>
        <w:t>酒泉气温日较差最大</w:t>
      </w:r>
      <w:r>
        <w:tab/>
      </w:r>
      <w:r>
        <w:t xml:space="preserve">B. </w:t>
      </w:r>
      <w:r>
        <w:rPr>
          <w:rFonts w:ascii="宋体" w:hAnsi="宋体" w:eastAsia="宋体" w:cs="宋体"/>
          <w:color w:val="auto"/>
        </w:rPr>
        <w:t>四个卫星基地都有少量降水</w:t>
      </w:r>
    </w:p>
    <w:p w14:paraId="5558B106">
      <w:pPr>
        <w:tabs>
          <w:tab w:val="left" w:pos="4873"/>
        </w:tabs>
        <w:spacing w:line="360" w:lineRule="auto"/>
        <w:jc w:val="left"/>
        <w:textAlignment w:val="center"/>
        <w:rPr>
          <w:color w:val="auto"/>
        </w:rPr>
      </w:pPr>
      <w:r>
        <w:t xml:space="preserve">C. </w:t>
      </w:r>
      <w:r>
        <w:rPr>
          <w:rFonts w:ascii="宋体" w:hAnsi="宋体" w:eastAsia="宋体" w:cs="宋体"/>
          <w:color w:val="auto"/>
        </w:rPr>
        <w:t>太原天气状况多云转晴</w:t>
      </w:r>
      <w:r>
        <w:tab/>
      </w:r>
      <w:r>
        <w:t xml:space="preserve">D. </w:t>
      </w:r>
      <w:r>
        <w:rPr>
          <w:rFonts w:ascii="宋体" w:hAnsi="宋体" w:eastAsia="宋体" w:cs="宋体"/>
          <w:color w:val="auto"/>
        </w:rPr>
        <w:t>文昌天气状况雷阵雨</w:t>
      </w:r>
    </w:p>
    <w:p w14:paraId="12288E02">
      <w:pPr>
        <w:spacing w:line="360" w:lineRule="auto"/>
        <w:jc w:val="left"/>
        <w:textAlignment w:val="center"/>
        <w:rPr>
          <w:color w:val="auto"/>
        </w:rPr>
      </w:pPr>
      <w:r>
        <w:t xml:space="preserve">2. </w:t>
      </w:r>
      <w:r>
        <w:rPr>
          <w:rFonts w:ascii="宋体" w:hAnsi="宋体" w:eastAsia="宋体" w:cs="宋体"/>
          <w:color w:val="auto"/>
        </w:rPr>
        <w:t>天舟六号发射成功后，太阳直射点的回归运动首先到达图2中所示的（   ）</w:t>
      </w:r>
    </w:p>
    <w:p w14:paraId="13961E9F">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b点</w:t>
      </w:r>
      <w:r>
        <w:tab/>
      </w:r>
      <w:r>
        <w:t xml:space="preserve">B. </w:t>
      </w:r>
      <w:r>
        <w:rPr>
          <w:rFonts w:ascii="宋体" w:hAnsi="宋体" w:eastAsia="宋体" w:cs="宋体"/>
          <w:color w:val="auto"/>
        </w:rPr>
        <w:t>c点</w:t>
      </w:r>
      <w:r>
        <w:tab/>
      </w:r>
      <w:r>
        <w:t xml:space="preserve">C. </w:t>
      </w:r>
      <w:r>
        <w:rPr>
          <w:rFonts w:ascii="宋体" w:hAnsi="宋体" w:eastAsia="宋体" w:cs="宋体"/>
          <w:color w:val="auto"/>
        </w:rPr>
        <w:t>d点</w:t>
      </w:r>
      <w:r>
        <w:tab/>
      </w:r>
      <w:r>
        <w:t xml:space="preserve">D. </w:t>
      </w:r>
      <w:r>
        <w:rPr>
          <w:rFonts w:ascii="宋体" w:hAnsi="宋体" w:eastAsia="宋体" w:cs="宋体"/>
          <w:color w:val="auto"/>
        </w:rPr>
        <w:t>e点</w:t>
      </w:r>
    </w:p>
    <w:p w14:paraId="3A2D4DC6">
      <w:pPr>
        <w:spacing w:line="360" w:lineRule="auto"/>
        <w:jc w:val="left"/>
        <w:textAlignment w:val="center"/>
        <w:rPr>
          <w:color w:val="auto"/>
        </w:rPr>
      </w:pPr>
      <w:r>
        <w:t xml:space="preserve">3. </w:t>
      </w:r>
      <w:r>
        <w:rPr>
          <w:rFonts w:ascii="宋体" w:hAnsi="宋体" w:eastAsia="宋体" w:cs="宋体"/>
          <w:color w:val="auto"/>
        </w:rPr>
        <w:t>长征七号遥七运载火箭生产、组装和测试都在天津完成，其主要有利条件是（   ）</w:t>
      </w:r>
    </w:p>
    <w:p w14:paraId="07A3298F">
      <w:pPr>
        <w:spacing w:line="360" w:lineRule="auto"/>
        <w:jc w:val="left"/>
      </w:pPr>
      <w:r>
        <w:rPr>
          <w:rFonts w:ascii="宋体" w:hAnsi="宋体" w:eastAsia="宋体" w:cs="宋体"/>
          <w:color w:val="auto"/>
        </w:rPr>
        <w:t>①位于京津唐工业区，工业基础好②位于华北平原农业区，农业基础好</w:t>
      </w:r>
    </w:p>
    <w:p w14:paraId="2F58AE7E">
      <w:pPr>
        <w:spacing w:line="360" w:lineRule="auto"/>
        <w:jc w:val="left"/>
      </w:pPr>
      <w:r>
        <w:rPr>
          <w:rFonts w:ascii="宋体" w:hAnsi="宋体" w:eastAsia="宋体" w:cs="宋体"/>
          <w:color w:val="auto"/>
        </w:rPr>
        <w:t>③位于沿海地区，地形平坦，人口稠密④所在地区多高等院校和科研机构，科技发达</w:t>
      </w:r>
    </w:p>
    <w:p w14:paraId="01ED2283">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①③</w:t>
      </w:r>
      <w:r>
        <w:tab/>
      </w:r>
      <w:r>
        <w:t xml:space="preserve">B. </w:t>
      </w:r>
      <w:r>
        <w:rPr>
          <w:rFonts w:ascii="宋体" w:hAnsi="宋体" w:eastAsia="宋体" w:cs="宋体"/>
          <w:color w:val="auto"/>
        </w:rPr>
        <w:t>①④</w:t>
      </w:r>
      <w:r>
        <w:tab/>
      </w:r>
      <w:r>
        <w:t xml:space="preserve">C. </w:t>
      </w:r>
      <w:r>
        <w:rPr>
          <w:rFonts w:ascii="宋体" w:hAnsi="宋体" w:eastAsia="宋体" w:cs="宋体"/>
          <w:color w:val="auto"/>
        </w:rPr>
        <w:t>②④</w:t>
      </w:r>
      <w:r>
        <w:tab/>
      </w:r>
      <w:r>
        <w:t xml:space="preserve">D. </w:t>
      </w:r>
      <w:r>
        <w:rPr>
          <w:rFonts w:ascii="宋体" w:hAnsi="宋体" w:eastAsia="宋体" w:cs="宋体"/>
          <w:color w:val="auto"/>
        </w:rPr>
        <w:t>②③</w:t>
      </w:r>
    </w:p>
    <w:p w14:paraId="3032995E">
      <w:pPr>
        <w:spacing w:line="360" w:lineRule="auto"/>
        <w:jc w:val="left"/>
        <w:textAlignment w:val="center"/>
        <w:rPr>
          <w:color w:val="auto"/>
        </w:rPr>
      </w:pPr>
      <w:r>
        <w:t xml:space="preserve">4. </w:t>
      </w:r>
      <w:r>
        <w:rPr>
          <w:rFonts w:ascii="宋体" w:hAnsi="宋体" w:eastAsia="宋体" w:cs="宋体"/>
          <w:color w:val="auto"/>
        </w:rPr>
        <w:t>要想了解海南省文昌市的地理位置，最好查阅（   ）</w:t>
      </w:r>
    </w:p>
    <w:p w14:paraId="6A2EE748">
      <w:pPr>
        <w:tabs>
          <w:tab w:val="left" w:pos="4873"/>
        </w:tabs>
        <w:spacing w:line="360" w:lineRule="auto"/>
        <w:jc w:val="left"/>
        <w:textAlignment w:val="center"/>
        <w:rPr>
          <w:color w:val="auto"/>
        </w:rPr>
      </w:pPr>
      <w:r>
        <w:t>A</w:t>
      </w:r>
      <w:r>
        <w:rPr>
          <w:position w:val="-22"/>
        </w:rPr>
        <w:drawing>
          <wp:inline distT="0" distB="0" distL="114300" distR="114300">
            <wp:extent cx="31750" cy="88900"/>
            <wp:effectExtent l="0" t="0" r="0" b="0"/>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海南省等高线地形图</w:t>
      </w:r>
      <w:r>
        <w:tab/>
      </w:r>
      <w:r>
        <w:t xml:space="preserve">B. </w:t>
      </w:r>
      <w:r>
        <w:rPr>
          <w:rFonts w:ascii="宋体" w:hAnsi="宋体" w:eastAsia="宋体" w:cs="宋体"/>
          <w:color w:val="auto"/>
        </w:rPr>
        <w:t>中国气候类型分布图</w:t>
      </w:r>
    </w:p>
    <w:p w14:paraId="0EB122BA">
      <w:pPr>
        <w:tabs>
          <w:tab w:val="left" w:pos="4873"/>
        </w:tabs>
        <w:spacing w:line="360" w:lineRule="auto"/>
        <w:jc w:val="left"/>
        <w:textAlignment w:val="center"/>
        <w:rPr>
          <w:color w:val="000000"/>
        </w:rPr>
      </w:pPr>
      <w:r>
        <w:t>C</w:t>
      </w:r>
      <w:r>
        <w:rPr>
          <w:position w:val="-22"/>
        </w:rPr>
        <w:drawing>
          <wp:inline distT="0" distB="0" distL="114300" distR="114300">
            <wp:extent cx="31750" cy="88900"/>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海南省政区图</w:t>
      </w:r>
      <w:r>
        <w:tab/>
      </w:r>
      <w:r>
        <w:t xml:space="preserve">D. </w:t>
      </w:r>
      <w:r>
        <w:rPr>
          <w:rFonts w:ascii="宋体" w:hAnsi="宋体" w:eastAsia="宋体" w:cs="宋体"/>
          <w:color w:val="auto"/>
        </w:rPr>
        <w:t>中国矿产资源分布图</w:t>
      </w:r>
    </w:p>
    <w:p w14:paraId="56F14B61">
      <w:pPr>
        <w:spacing w:line="360" w:lineRule="auto"/>
        <w:ind w:firstLine="420"/>
        <w:jc w:val="left"/>
        <w:textAlignment w:val="center"/>
        <w:rPr>
          <w:color w:val="000000"/>
        </w:rPr>
      </w:pPr>
      <w:r>
        <w:rPr>
          <w:rFonts w:ascii="楷体" w:hAnsi="楷体" w:eastAsia="楷体" w:cs="楷体"/>
          <w:color w:val="000000"/>
        </w:rPr>
        <w:t>2023年5月18日至19日，聚焦合作，打造更加紧密的中国一中亚命运共同体峰会在西安举行。下图为中亚位置示意图。据此完成下面小题。</w:t>
      </w:r>
    </w:p>
    <w:p w14:paraId="3F40316E">
      <w:pPr>
        <w:spacing w:line="360" w:lineRule="auto"/>
        <w:jc w:val="left"/>
        <w:textAlignment w:val="center"/>
        <w:rPr>
          <w:color w:val="000000"/>
        </w:rPr>
      </w:pPr>
      <w:r>
        <w:rPr>
          <w:color w:val="000000"/>
        </w:rPr>
        <w:drawing>
          <wp:inline distT="0" distB="0" distL="114300" distR="114300">
            <wp:extent cx="4238625" cy="18954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238625" cy="1895475"/>
                    </a:xfrm>
                    <a:prstGeom prst="rect">
                      <a:avLst/>
                    </a:prstGeom>
                  </pic:spPr>
                </pic:pic>
              </a:graphicData>
            </a:graphic>
          </wp:inline>
        </w:drawing>
      </w:r>
    </w:p>
    <w:p w14:paraId="0E0A72F9">
      <w:pPr>
        <w:spacing w:line="360" w:lineRule="auto"/>
        <w:jc w:val="left"/>
        <w:textAlignment w:val="center"/>
        <w:rPr>
          <w:color w:val="000000"/>
        </w:rPr>
      </w:pPr>
      <w:r>
        <w:rPr>
          <w:color w:val="000000"/>
        </w:rPr>
        <w:t xml:space="preserve">5. </w:t>
      </w:r>
      <w:r>
        <w:rPr>
          <w:rFonts w:ascii="宋体" w:hAnsi="宋体" w:eastAsia="宋体" w:cs="宋体"/>
          <w:color w:val="000000"/>
        </w:rPr>
        <w:t>我国联系中亚国家的重要铁路线是（   ）</w:t>
      </w:r>
    </w:p>
    <w:p w14:paraId="04FF750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兰新线</w:t>
      </w:r>
      <w:r>
        <w:rPr>
          <w:color w:val="000000"/>
        </w:rPr>
        <w:tab/>
      </w:r>
      <w:r>
        <w:rPr>
          <w:color w:val="000000"/>
        </w:rPr>
        <w:t xml:space="preserve">B. </w:t>
      </w:r>
      <w:r>
        <w:rPr>
          <w:rFonts w:ascii="宋体" w:hAnsi="宋体" w:eastAsia="宋体" w:cs="宋体"/>
          <w:color w:val="000000"/>
        </w:rPr>
        <w:t>包兰线</w:t>
      </w:r>
      <w:r>
        <w:rPr>
          <w:color w:val="000000"/>
        </w:rPr>
        <w:tab/>
      </w:r>
      <w:r>
        <w:rPr>
          <w:color w:val="000000"/>
        </w:rPr>
        <w:t xml:space="preserve">C. </w:t>
      </w:r>
      <w:r>
        <w:rPr>
          <w:rFonts w:ascii="宋体" w:hAnsi="宋体" w:eastAsia="宋体" w:cs="宋体"/>
          <w:color w:val="000000"/>
        </w:rPr>
        <w:t>京广线</w:t>
      </w:r>
      <w:r>
        <w:rPr>
          <w:color w:val="000000"/>
        </w:rPr>
        <w:tab/>
      </w:r>
      <w:r>
        <w:rPr>
          <w:color w:val="000000"/>
        </w:rPr>
        <w:t xml:space="preserve">D. </w:t>
      </w:r>
      <w:r>
        <w:rPr>
          <w:rFonts w:ascii="宋体" w:hAnsi="宋体" w:eastAsia="宋体" w:cs="宋体"/>
          <w:color w:val="000000"/>
        </w:rPr>
        <w:t>青藏线</w:t>
      </w:r>
    </w:p>
    <w:p w14:paraId="37942FE1">
      <w:pPr>
        <w:spacing w:line="360" w:lineRule="auto"/>
        <w:jc w:val="left"/>
        <w:textAlignment w:val="center"/>
        <w:rPr>
          <w:color w:val="000000"/>
        </w:rPr>
      </w:pPr>
      <w:r>
        <w:rPr>
          <w:color w:val="000000"/>
        </w:rPr>
        <w:t xml:space="preserve">6. </w:t>
      </w:r>
      <w:r>
        <w:rPr>
          <w:rFonts w:ascii="宋体" w:hAnsi="宋体" w:eastAsia="宋体" w:cs="宋体"/>
          <w:color w:val="000000"/>
        </w:rPr>
        <w:t>中国与中亚各国之间的互助合作属于（   ）</w:t>
      </w:r>
    </w:p>
    <w:p w14:paraId="3B4D1DC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南北对话</w:t>
      </w:r>
      <w:r>
        <w:rPr>
          <w:color w:val="000000"/>
        </w:rPr>
        <w:tab/>
      </w:r>
      <w:r>
        <w:rPr>
          <w:color w:val="000000"/>
        </w:rPr>
        <w:t xml:space="preserve">B. </w:t>
      </w:r>
      <w:r>
        <w:rPr>
          <w:rFonts w:ascii="宋体" w:hAnsi="宋体" w:eastAsia="宋体" w:cs="宋体"/>
          <w:color w:val="000000"/>
        </w:rPr>
        <w:t>南南合作</w:t>
      </w:r>
      <w:r>
        <w:rPr>
          <w:color w:val="000000"/>
        </w:rPr>
        <w:tab/>
      </w:r>
      <w:r>
        <w:rPr>
          <w:color w:val="000000"/>
        </w:rPr>
        <w:t xml:space="preserve">C. </w:t>
      </w:r>
      <w:r>
        <w:rPr>
          <w:rFonts w:ascii="宋体" w:hAnsi="宋体" w:eastAsia="宋体" w:cs="宋体"/>
          <w:color w:val="000000"/>
        </w:rPr>
        <w:t>东西合作</w:t>
      </w:r>
      <w:r>
        <w:rPr>
          <w:color w:val="000000"/>
        </w:rPr>
        <w:tab/>
      </w:r>
      <w:r>
        <w:rPr>
          <w:color w:val="000000"/>
        </w:rPr>
        <w:t xml:space="preserve">D. </w:t>
      </w:r>
      <w:r>
        <w:rPr>
          <w:rFonts w:ascii="宋体" w:hAnsi="宋体" w:eastAsia="宋体" w:cs="宋体"/>
          <w:color w:val="000000"/>
        </w:rPr>
        <w:t>东西对话</w:t>
      </w:r>
    </w:p>
    <w:p w14:paraId="3C9DC7EC">
      <w:pPr>
        <w:spacing w:line="360" w:lineRule="auto"/>
        <w:ind w:firstLine="420"/>
        <w:jc w:val="left"/>
        <w:textAlignment w:val="center"/>
        <w:rPr>
          <w:color w:val="000000"/>
        </w:rPr>
      </w:pPr>
      <w:r>
        <w:rPr>
          <w:rFonts w:ascii="楷体" w:hAnsi="楷体" w:eastAsia="楷体" w:cs="楷体"/>
          <w:color w:val="000000"/>
        </w:rPr>
        <w:t>巴厘岛风景优美，人口稠密，经济以旅游业和农业为主。下图为巴厘岛位置示意图和巴厘岛多年平均各月气温和降水量图。据此完成下面小题。</w:t>
      </w:r>
    </w:p>
    <w:p w14:paraId="26ADF866">
      <w:pPr>
        <w:spacing w:line="360" w:lineRule="auto"/>
        <w:jc w:val="left"/>
        <w:textAlignment w:val="center"/>
        <w:rPr>
          <w:color w:val="000000"/>
        </w:rPr>
      </w:pPr>
      <w:r>
        <w:rPr>
          <w:color w:val="000000"/>
        </w:rPr>
        <w:drawing>
          <wp:inline distT="0" distB="0" distL="114300" distR="114300">
            <wp:extent cx="4114800" cy="24479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114800" cy="2447925"/>
                    </a:xfrm>
                    <a:prstGeom prst="rect">
                      <a:avLst/>
                    </a:prstGeom>
                  </pic:spPr>
                </pic:pic>
              </a:graphicData>
            </a:graphic>
          </wp:inline>
        </w:drawing>
      </w:r>
    </w:p>
    <w:p w14:paraId="09E14917">
      <w:pPr>
        <w:spacing w:line="360" w:lineRule="auto"/>
        <w:jc w:val="left"/>
        <w:textAlignment w:val="center"/>
        <w:rPr>
          <w:color w:val="000000"/>
        </w:rPr>
      </w:pPr>
      <w:r>
        <w:rPr>
          <w:color w:val="000000"/>
        </w:rPr>
        <w:t xml:space="preserve">7. </w:t>
      </w:r>
      <w:r>
        <w:rPr>
          <w:rFonts w:ascii="宋体" w:hAnsi="宋体" w:eastAsia="宋体" w:cs="宋体"/>
          <w:color w:val="000000"/>
        </w:rPr>
        <w:t>巴厘岛（   ）</w:t>
      </w:r>
    </w:p>
    <w:p w14:paraId="48215A3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热带季风气候显著</w:t>
      </w:r>
      <w:r>
        <w:rPr>
          <w:color w:val="000000"/>
        </w:rPr>
        <w:tab/>
      </w:r>
      <w:r>
        <w:rPr>
          <w:color w:val="000000"/>
        </w:rPr>
        <w:t xml:space="preserve">B. </w:t>
      </w:r>
      <w:r>
        <w:rPr>
          <w:rFonts w:ascii="宋体" w:hAnsi="宋体" w:eastAsia="宋体" w:cs="宋体"/>
          <w:color w:val="000000"/>
        </w:rPr>
        <w:t>地势大致中部高南北低</w:t>
      </w:r>
    </w:p>
    <w:p w14:paraId="3FCF19E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河流长，流量季节变化大</w:t>
      </w:r>
      <w:r>
        <w:rPr>
          <w:color w:val="000000"/>
        </w:rPr>
        <w:tab/>
      </w:r>
      <w:r>
        <w:rPr>
          <w:color w:val="000000"/>
        </w:rPr>
        <w:t xml:space="preserve">D. </w:t>
      </w:r>
      <w:r>
        <w:rPr>
          <w:rFonts w:ascii="宋体" w:hAnsi="宋体" w:eastAsia="宋体" w:cs="宋体"/>
          <w:color w:val="000000"/>
        </w:rPr>
        <w:t>以温带落叶阔叶林为主</w:t>
      </w:r>
    </w:p>
    <w:p w14:paraId="29DB94A4">
      <w:pPr>
        <w:spacing w:line="360" w:lineRule="auto"/>
        <w:jc w:val="left"/>
        <w:textAlignment w:val="center"/>
        <w:rPr>
          <w:color w:val="000000"/>
        </w:rPr>
      </w:pPr>
      <w:r>
        <w:rPr>
          <w:color w:val="000000"/>
        </w:rPr>
        <w:t xml:space="preserve">8. </w:t>
      </w:r>
      <w:r>
        <w:rPr>
          <w:rFonts w:ascii="宋体" w:hAnsi="宋体" w:eastAsia="宋体" w:cs="宋体"/>
          <w:color w:val="000000"/>
        </w:rPr>
        <w:t>巴厘岛所在的东南亚地区战略交通位置重要，该地区地处（   ）</w:t>
      </w:r>
    </w:p>
    <w:p w14:paraId="0AEE037A">
      <w:pPr>
        <w:spacing w:line="360" w:lineRule="auto"/>
        <w:jc w:val="left"/>
        <w:textAlignment w:val="center"/>
        <w:rPr>
          <w:color w:val="000000"/>
        </w:rPr>
      </w:pPr>
      <w:r>
        <w:rPr>
          <w:color w:val="000000"/>
        </w:rPr>
        <w:t xml:space="preserve">A. </w:t>
      </w:r>
      <w:r>
        <w:rPr>
          <w:rFonts w:ascii="宋体" w:hAnsi="宋体" w:eastAsia="宋体" w:cs="宋体"/>
          <w:color w:val="000000"/>
        </w:rPr>
        <w:t>亚洲和非洲、沟通太平洋和印度洋</w:t>
      </w:r>
      <w:r>
        <w:rPr>
          <w:rFonts w:ascii="宋体" w:hAnsi="宋体" w:eastAsia="宋体" w:cs="宋体"/>
          <w:color w:val="000000"/>
          <w:position w:val="0"/>
        </w:rPr>
        <w:drawing>
          <wp:inline distT="0" distB="0" distL="114300" distR="114300">
            <wp:extent cx="133350" cy="177800"/>
            <wp:effectExtent l="0" t="0" r="0" b="13335"/>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“十字路口”</w:t>
      </w:r>
    </w:p>
    <w:p w14:paraId="446ED360">
      <w:pPr>
        <w:spacing w:line="360" w:lineRule="auto"/>
        <w:jc w:val="left"/>
        <w:textAlignment w:val="center"/>
        <w:rPr>
          <w:color w:val="000000"/>
        </w:rPr>
      </w:pPr>
      <w:r>
        <w:rPr>
          <w:color w:val="000000"/>
        </w:rPr>
        <w:t xml:space="preserve">B. </w:t>
      </w:r>
      <w:r>
        <w:rPr>
          <w:rFonts w:ascii="宋体" w:hAnsi="宋体" w:eastAsia="宋体" w:cs="宋体"/>
          <w:color w:val="000000"/>
        </w:rPr>
        <w:t>亚洲和欧洲、沟通大西洋和印度洋的“十字路口”</w:t>
      </w:r>
    </w:p>
    <w:p w14:paraId="7AEC5E6C">
      <w:pPr>
        <w:spacing w:line="360" w:lineRule="auto"/>
        <w:jc w:val="left"/>
        <w:textAlignment w:val="center"/>
        <w:rPr>
          <w:color w:val="000000"/>
        </w:rPr>
      </w:pPr>
      <w:r>
        <w:rPr>
          <w:color w:val="000000"/>
        </w:rPr>
        <w:t xml:space="preserve">C. </w:t>
      </w:r>
      <w:r>
        <w:rPr>
          <w:rFonts w:ascii="宋体" w:hAnsi="宋体" w:eastAsia="宋体" w:cs="宋体"/>
          <w:color w:val="000000"/>
        </w:rPr>
        <w:t>亚洲和大洋洲、沟通太平洋和印度洋</w:t>
      </w:r>
      <w:r>
        <w:rPr>
          <w:rFonts w:ascii="宋体" w:hAnsi="宋体" w:eastAsia="宋体" w:cs="宋体"/>
          <w:color w:val="000000"/>
          <w:position w:val="0"/>
        </w:rPr>
        <w:drawing>
          <wp:inline distT="0" distB="0" distL="114300" distR="114300">
            <wp:extent cx="133350" cy="177800"/>
            <wp:effectExtent l="0" t="0" r="0" b="13335"/>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“十字路口”</w:t>
      </w:r>
    </w:p>
    <w:p w14:paraId="3A746E00">
      <w:pPr>
        <w:spacing w:line="360" w:lineRule="auto"/>
        <w:jc w:val="left"/>
        <w:textAlignment w:val="center"/>
        <w:rPr>
          <w:color w:val="000000"/>
        </w:rPr>
      </w:pPr>
      <w:r>
        <w:rPr>
          <w:color w:val="000000"/>
        </w:rPr>
        <w:t xml:space="preserve">D. </w:t>
      </w:r>
      <w:r>
        <w:rPr>
          <w:rFonts w:ascii="宋体" w:hAnsi="宋体" w:eastAsia="宋体" w:cs="宋体"/>
          <w:color w:val="000000"/>
        </w:rPr>
        <w:t>非洲和欧洲、沟通太平洋和大西洋的“十字路口”</w:t>
      </w:r>
    </w:p>
    <w:p w14:paraId="7C3D1203">
      <w:pPr>
        <w:spacing w:line="360" w:lineRule="auto"/>
        <w:ind w:firstLine="420"/>
        <w:jc w:val="left"/>
        <w:textAlignment w:val="center"/>
        <w:rPr>
          <w:color w:val="000000"/>
        </w:rPr>
      </w:pPr>
      <w:r>
        <w:rPr>
          <w:rFonts w:ascii="楷体" w:hAnsi="楷体" w:eastAsia="楷体" w:cs="楷体"/>
          <w:color w:val="000000"/>
        </w:rPr>
        <w:t>左图为日本工业分布图，右图为澳大利亚矿产和工业分布图。据此完成下面小题。</w:t>
      </w:r>
    </w:p>
    <w:p w14:paraId="4E8B498F">
      <w:pPr>
        <w:spacing w:line="360" w:lineRule="auto"/>
        <w:jc w:val="left"/>
        <w:textAlignment w:val="center"/>
        <w:rPr>
          <w:color w:val="000000"/>
        </w:rPr>
      </w:pPr>
      <w:r>
        <w:rPr>
          <w:color w:val="000000"/>
        </w:rPr>
        <w:drawing>
          <wp:inline distT="0" distB="0" distL="114300" distR="114300">
            <wp:extent cx="2581275" cy="24574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581275" cy="2457450"/>
                    </a:xfrm>
                    <a:prstGeom prst="rect">
                      <a:avLst/>
                    </a:prstGeom>
                  </pic:spPr>
                </pic:pic>
              </a:graphicData>
            </a:graphic>
          </wp:inline>
        </w:drawing>
      </w:r>
      <w:r>
        <w:rPr>
          <w:color w:val="000000"/>
        </w:rPr>
        <w:t xml:space="preserve">  </w:t>
      </w:r>
      <w:r>
        <w:rPr>
          <w:color w:val="000000"/>
        </w:rPr>
        <w:drawing>
          <wp:inline distT="0" distB="0" distL="114300" distR="114300">
            <wp:extent cx="3810000" cy="22288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810000" cy="2228850"/>
                    </a:xfrm>
                    <a:prstGeom prst="rect">
                      <a:avLst/>
                    </a:prstGeom>
                  </pic:spPr>
                </pic:pic>
              </a:graphicData>
            </a:graphic>
          </wp:inline>
        </w:drawing>
      </w:r>
      <w:r>
        <w:rPr>
          <w:color w:val="000000"/>
        </w:rPr>
        <w:t xml:space="preserve">  </w:t>
      </w:r>
    </w:p>
    <w:p w14:paraId="195EB824">
      <w:pPr>
        <w:spacing w:line="360" w:lineRule="auto"/>
        <w:jc w:val="left"/>
        <w:textAlignment w:val="center"/>
        <w:rPr>
          <w:color w:val="000000"/>
        </w:rPr>
      </w:pPr>
      <w:r>
        <w:rPr>
          <w:color w:val="000000"/>
        </w:rPr>
        <w:t xml:space="preserve">9. </w:t>
      </w:r>
      <w:r>
        <w:rPr>
          <w:rFonts w:ascii="宋体" w:hAnsi="宋体" w:eastAsia="宋体" w:cs="宋体"/>
          <w:color w:val="000000"/>
        </w:rPr>
        <w:t>日本和澳大利亚（   ）</w:t>
      </w:r>
    </w:p>
    <w:p w14:paraId="7C0A63D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都属于岛国</w:t>
      </w:r>
      <w:r>
        <w:rPr>
          <w:color w:val="000000"/>
        </w:rPr>
        <w:tab/>
      </w:r>
      <w:r>
        <w:rPr>
          <w:color w:val="000000"/>
        </w:rPr>
        <w:t xml:space="preserve">B. </w:t>
      </w:r>
      <w:r>
        <w:rPr>
          <w:rFonts w:ascii="宋体" w:hAnsi="宋体" w:eastAsia="宋体" w:cs="宋体"/>
          <w:color w:val="000000"/>
        </w:rPr>
        <w:t>都以白种人为主</w:t>
      </w:r>
    </w:p>
    <w:p w14:paraId="1520637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工业主要分布在内陆地区</w:t>
      </w:r>
      <w:r>
        <w:rPr>
          <w:color w:val="000000"/>
        </w:rPr>
        <w:tab/>
      </w:r>
      <w:r>
        <w:rPr>
          <w:color w:val="000000"/>
        </w:rPr>
        <w:t xml:space="preserve">D. </w:t>
      </w:r>
      <w:r>
        <w:rPr>
          <w:rFonts w:ascii="宋体" w:hAnsi="宋体" w:eastAsia="宋体" w:cs="宋体"/>
          <w:color w:val="000000"/>
        </w:rPr>
        <w:t>都濒临太平洋</w:t>
      </w:r>
    </w:p>
    <w:p w14:paraId="3196375A">
      <w:pPr>
        <w:spacing w:line="360" w:lineRule="auto"/>
        <w:jc w:val="left"/>
        <w:textAlignment w:val="center"/>
        <w:rPr>
          <w:color w:val="000000"/>
        </w:rPr>
      </w:pPr>
      <w:r>
        <w:rPr>
          <w:color w:val="000000"/>
        </w:rPr>
        <w:t xml:space="preserve">10. </w:t>
      </w:r>
      <w:r>
        <w:rPr>
          <w:rFonts w:ascii="宋体" w:hAnsi="宋体" w:eastAsia="宋体" w:cs="宋体"/>
          <w:color w:val="000000"/>
        </w:rPr>
        <w:t>与澳大利亚相比，日本工业发展的不利条件是（   ）</w:t>
      </w:r>
    </w:p>
    <w:p w14:paraId="636D087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矿产资源贫乏</w:t>
      </w:r>
      <w:r>
        <w:rPr>
          <w:color w:val="000000"/>
        </w:rPr>
        <w:tab/>
      </w:r>
      <w:r>
        <w:rPr>
          <w:color w:val="000000"/>
        </w:rPr>
        <w:t xml:space="preserve">B. </w:t>
      </w:r>
      <w:r>
        <w:rPr>
          <w:rFonts w:ascii="宋体" w:hAnsi="宋体" w:eastAsia="宋体" w:cs="宋体"/>
          <w:color w:val="000000"/>
        </w:rPr>
        <w:t>劳动力丰富</w:t>
      </w:r>
      <w:r>
        <w:rPr>
          <w:color w:val="000000"/>
        </w:rPr>
        <w:tab/>
      </w:r>
      <w:r>
        <w:rPr>
          <w:color w:val="000000"/>
        </w:rPr>
        <w:t xml:space="preserve">C. </w:t>
      </w:r>
      <w:r>
        <w:rPr>
          <w:rFonts w:ascii="宋体" w:hAnsi="宋体" w:eastAsia="宋体" w:cs="宋体"/>
          <w:color w:val="000000"/>
        </w:rPr>
        <w:t>水资源匮乏</w:t>
      </w:r>
      <w:r>
        <w:rPr>
          <w:color w:val="000000"/>
        </w:rPr>
        <w:tab/>
      </w:r>
      <w:r>
        <w:rPr>
          <w:color w:val="000000"/>
        </w:rPr>
        <w:t xml:space="preserve">D. </w:t>
      </w:r>
      <w:r>
        <w:rPr>
          <w:rFonts w:ascii="宋体" w:hAnsi="宋体" w:eastAsia="宋体" w:cs="宋体"/>
          <w:color w:val="000000"/>
        </w:rPr>
        <w:t>科技力量薄弱</w:t>
      </w:r>
    </w:p>
    <w:p w14:paraId="2297F59A">
      <w:pPr>
        <w:spacing w:line="360" w:lineRule="auto"/>
        <w:ind w:firstLine="420"/>
        <w:jc w:val="left"/>
        <w:textAlignment w:val="center"/>
        <w:rPr>
          <w:color w:val="000000"/>
        </w:rPr>
      </w:pPr>
      <w:r>
        <w:rPr>
          <w:rFonts w:ascii="楷体" w:hAnsi="楷体" w:eastAsia="楷体" w:cs="楷体"/>
          <w:color w:val="000000"/>
        </w:rPr>
        <w:t>南非位于非洲大陆最南端，是非洲经济最发达的国家。下图为南非位置示意图和开普敦多年平均各月气温和降水量图。据此完成下面小题。</w:t>
      </w:r>
    </w:p>
    <w:p w14:paraId="53A104D7">
      <w:pPr>
        <w:spacing w:line="360" w:lineRule="auto"/>
        <w:jc w:val="left"/>
        <w:textAlignment w:val="center"/>
        <w:rPr>
          <w:color w:val="000000"/>
        </w:rPr>
      </w:pPr>
      <w:r>
        <w:rPr>
          <w:color w:val="000000"/>
        </w:rPr>
        <w:drawing>
          <wp:inline distT="0" distB="0" distL="114300" distR="114300">
            <wp:extent cx="3381375" cy="31242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381375" cy="3124200"/>
                    </a:xfrm>
                    <a:prstGeom prst="rect">
                      <a:avLst/>
                    </a:prstGeom>
                  </pic:spPr>
                </pic:pic>
              </a:graphicData>
            </a:graphic>
          </wp:inline>
        </w:drawing>
      </w:r>
      <w:r>
        <w:rPr>
          <w:color w:val="000000"/>
        </w:rPr>
        <w:drawing>
          <wp:inline distT="0" distB="0" distL="114300" distR="114300">
            <wp:extent cx="1952625" cy="20955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952625" cy="2095500"/>
                    </a:xfrm>
                    <a:prstGeom prst="rect">
                      <a:avLst/>
                    </a:prstGeom>
                  </pic:spPr>
                </pic:pic>
              </a:graphicData>
            </a:graphic>
          </wp:inline>
        </w:drawing>
      </w:r>
      <w:r>
        <w:rPr>
          <w:color w:val="000000"/>
        </w:rPr>
        <w:t xml:space="preserve">  </w:t>
      </w:r>
    </w:p>
    <w:p w14:paraId="1703F23C">
      <w:pPr>
        <w:spacing w:line="360" w:lineRule="auto"/>
        <w:jc w:val="left"/>
        <w:textAlignment w:val="center"/>
        <w:rPr>
          <w:color w:val="000000"/>
        </w:rPr>
      </w:pPr>
      <w:r>
        <w:rPr>
          <w:color w:val="000000"/>
        </w:rPr>
        <w:t xml:space="preserve">11. </w:t>
      </w:r>
      <w:r>
        <w:rPr>
          <w:rFonts w:ascii="宋体" w:hAnsi="宋体" w:eastAsia="宋体" w:cs="宋体"/>
          <w:color w:val="000000"/>
        </w:rPr>
        <w:t>南非（   ）</w:t>
      </w:r>
    </w:p>
    <w:p w14:paraId="5272C00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大部分地区位于热带</w:t>
      </w:r>
      <w:r>
        <w:rPr>
          <w:color w:val="000000"/>
        </w:rPr>
        <w:tab/>
      </w:r>
      <w:r>
        <w:rPr>
          <w:color w:val="000000"/>
        </w:rPr>
        <w:t xml:space="preserve">B. </w:t>
      </w:r>
      <w:r>
        <w:rPr>
          <w:rFonts w:ascii="宋体" w:hAnsi="宋体" w:eastAsia="宋体" w:cs="宋体"/>
          <w:color w:val="000000"/>
        </w:rPr>
        <w:t>大部分地区位于北温带</w:t>
      </w:r>
    </w:p>
    <w:p w14:paraId="0DFC846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大部分地区位于南温带</w:t>
      </w:r>
      <w:r>
        <w:rPr>
          <w:color w:val="000000"/>
        </w:rPr>
        <w:tab/>
      </w:r>
      <w:r>
        <w:rPr>
          <w:color w:val="000000"/>
        </w:rPr>
        <w:t xml:space="preserve">D. </w:t>
      </w:r>
      <w:r>
        <w:rPr>
          <w:rFonts w:ascii="宋体" w:hAnsi="宋体" w:eastAsia="宋体" w:cs="宋体"/>
          <w:color w:val="000000"/>
        </w:rPr>
        <w:t>跨东西两半球</w:t>
      </w:r>
    </w:p>
    <w:p w14:paraId="715AD52F">
      <w:pPr>
        <w:spacing w:line="360" w:lineRule="auto"/>
        <w:jc w:val="left"/>
        <w:textAlignment w:val="center"/>
        <w:rPr>
          <w:color w:val="000000"/>
        </w:rPr>
      </w:pPr>
      <w:r>
        <w:rPr>
          <w:color w:val="000000"/>
        </w:rPr>
        <w:t xml:space="preserve">12. </w:t>
      </w:r>
      <w:r>
        <w:rPr>
          <w:rFonts w:ascii="宋体" w:hAnsi="宋体" w:eastAsia="宋体" w:cs="宋体"/>
          <w:color w:val="000000"/>
        </w:rPr>
        <w:t>开普敦的气候特点是（   ）</w:t>
      </w:r>
    </w:p>
    <w:p w14:paraId="2B9A465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冬季温和多雨，夏季凉爽干燥</w:t>
      </w:r>
      <w:r>
        <w:rPr>
          <w:color w:val="000000"/>
        </w:rPr>
        <w:tab/>
      </w:r>
      <w:r>
        <w:rPr>
          <w:color w:val="000000"/>
        </w:rPr>
        <w:t xml:space="preserve">B. </w:t>
      </w:r>
      <w:r>
        <w:rPr>
          <w:rFonts w:ascii="宋体" w:hAnsi="宋体" w:eastAsia="宋体" w:cs="宋体"/>
          <w:color w:val="000000"/>
        </w:rPr>
        <w:t>夏季高温多雨，冬季寒冷干燥</w:t>
      </w:r>
    </w:p>
    <w:p w14:paraId="5DD07F1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全年温和，各月降水均匀</w:t>
      </w:r>
      <w:r>
        <w:rPr>
          <w:color w:val="000000"/>
        </w:rPr>
        <w:tab/>
      </w:r>
      <w:r>
        <w:rPr>
          <w:color w:val="000000"/>
        </w:rPr>
        <w:t xml:space="preserve">D. </w:t>
      </w:r>
      <w:r>
        <w:rPr>
          <w:rFonts w:ascii="宋体" w:hAnsi="宋体" w:eastAsia="宋体" w:cs="宋体"/>
          <w:color w:val="000000"/>
        </w:rPr>
        <w:t>全年高温，分干湿两季</w:t>
      </w:r>
    </w:p>
    <w:p w14:paraId="1EABFECA">
      <w:pPr>
        <w:spacing w:line="360" w:lineRule="auto"/>
        <w:ind w:firstLine="420"/>
        <w:jc w:val="left"/>
        <w:textAlignment w:val="center"/>
        <w:rPr>
          <w:color w:val="000000"/>
        </w:rPr>
      </w:pPr>
      <w:r>
        <w:rPr>
          <w:rFonts w:ascii="楷体" w:hAnsi="楷体" w:eastAsia="楷体" w:cs="楷体"/>
          <w:color w:val="000000"/>
        </w:rPr>
        <w:t>中国第39次南极考察队圆满完成考察任务，于2023年4月6日返回上海。下图为南极地区图。据此完成下面小题。</w:t>
      </w:r>
    </w:p>
    <w:p w14:paraId="038B6B6B">
      <w:pPr>
        <w:spacing w:line="360" w:lineRule="auto"/>
        <w:jc w:val="left"/>
        <w:textAlignment w:val="center"/>
        <w:rPr>
          <w:color w:val="000000"/>
        </w:rPr>
      </w:pPr>
      <w:r>
        <w:rPr>
          <w:color w:val="000000"/>
        </w:rPr>
        <w:drawing>
          <wp:inline distT="0" distB="0" distL="114300" distR="114300">
            <wp:extent cx="2752725" cy="26670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752725" cy="2667000"/>
                    </a:xfrm>
                    <a:prstGeom prst="rect">
                      <a:avLst/>
                    </a:prstGeom>
                  </pic:spPr>
                </pic:pic>
              </a:graphicData>
            </a:graphic>
          </wp:inline>
        </w:drawing>
      </w:r>
      <w:r>
        <w:rPr>
          <w:color w:val="000000"/>
        </w:rPr>
        <w:t xml:space="preserve">  </w:t>
      </w:r>
    </w:p>
    <w:p w14:paraId="08022087">
      <w:pPr>
        <w:spacing w:line="360" w:lineRule="auto"/>
        <w:jc w:val="left"/>
        <w:textAlignment w:val="center"/>
        <w:rPr>
          <w:color w:val="000000"/>
        </w:rPr>
      </w:pPr>
      <w:r>
        <w:rPr>
          <w:color w:val="000000"/>
        </w:rPr>
        <w:t xml:space="preserve">13. </w:t>
      </w:r>
      <w:r>
        <w:rPr>
          <w:rFonts w:ascii="宋体" w:hAnsi="宋体" w:eastAsia="宋体" w:cs="宋体"/>
          <w:color w:val="000000"/>
        </w:rPr>
        <w:t>南极中山站为解决能源问题建设了光伏电站，但每年有一段时间不能发电，这段时间包含（   ）</w:t>
      </w:r>
    </w:p>
    <w:p w14:paraId="5490E65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3月21日</w:t>
      </w:r>
      <w:r>
        <w:rPr>
          <w:color w:val="000000"/>
        </w:rPr>
        <w:tab/>
      </w:r>
      <w:r>
        <w:rPr>
          <w:color w:val="000000"/>
        </w:rPr>
        <w:t xml:space="preserve">B. </w:t>
      </w:r>
      <w:r>
        <w:rPr>
          <w:rFonts w:ascii="宋体" w:hAnsi="宋体" w:eastAsia="宋体" w:cs="宋体"/>
          <w:color w:val="000000"/>
        </w:rPr>
        <w:t>6月22日</w:t>
      </w:r>
      <w:r>
        <w:rPr>
          <w:color w:val="000000"/>
        </w:rPr>
        <w:tab/>
      </w:r>
      <w:r>
        <w:rPr>
          <w:color w:val="000000"/>
        </w:rPr>
        <w:t xml:space="preserve">C. </w:t>
      </w:r>
      <w:r>
        <w:rPr>
          <w:rFonts w:ascii="宋体" w:hAnsi="宋体" w:eastAsia="宋体" w:cs="宋体"/>
          <w:color w:val="000000"/>
        </w:rPr>
        <w:t>9月23日</w:t>
      </w:r>
      <w:r>
        <w:rPr>
          <w:color w:val="000000"/>
        </w:rPr>
        <w:tab/>
      </w:r>
      <w:r>
        <w:rPr>
          <w:color w:val="000000"/>
        </w:rPr>
        <w:t xml:space="preserve">D. </w:t>
      </w:r>
      <w:r>
        <w:rPr>
          <w:rFonts w:ascii="宋体" w:hAnsi="宋体" w:eastAsia="宋体" w:cs="宋体"/>
          <w:color w:val="000000"/>
        </w:rPr>
        <w:t>12月22日</w:t>
      </w:r>
    </w:p>
    <w:p w14:paraId="791C8463">
      <w:pPr>
        <w:spacing w:line="360" w:lineRule="auto"/>
        <w:jc w:val="left"/>
        <w:textAlignment w:val="center"/>
        <w:rPr>
          <w:color w:val="000000"/>
        </w:rPr>
      </w:pPr>
      <w:r>
        <w:rPr>
          <w:color w:val="000000"/>
        </w:rPr>
        <w:t xml:space="preserve">14. </w:t>
      </w:r>
      <w:r>
        <w:rPr>
          <w:rFonts w:ascii="宋体" w:hAnsi="宋体" w:eastAsia="宋体" w:cs="宋体"/>
          <w:color w:val="000000"/>
        </w:rPr>
        <w:t>除太阳能外，南极考察站适宜开发利用的能源还有（   ）</w:t>
      </w:r>
    </w:p>
    <w:p w14:paraId="24F4ED1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煤炭</w:t>
      </w:r>
      <w:r>
        <w:rPr>
          <w:color w:val="000000"/>
        </w:rPr>
        <w:tab/>
      </w:r>
      <w:r>
        <w:rPr>
          <w:color w:val="000000"/>
        </w:rPr>
        <w:t xml:space="preserve">B. </w:t>
      </w:r>
      <w:r>
        <w:rPr>
          <w:rFonts w:ascii="宋体" w:hAnsi="宋体" w:eastAsia="宋体" w:cs="宋体"/>
          <w:color w:val="000000"/>
        </w:rPr>
        <w:t>石油</w:t>
      </w:r>
      <w:r>
        <w:rPr>
          <w:color w:val="000000"/>
        </w:rPr>
        <w:tab/>
      </w:r>
      <w:r>
        <w:rPr>
          <w:color w:val="000000"/>
        </w:rPr>
        <w:t xml:space="preserve">C. </w:t>
      </w:r>
      <w:r>
        <w:rPr>
          <w:rFonts w:ascii="宋体" w:hAnsi="宋体" w:eastAsia="宋体" w:cs="宋体"/>
          <w:color w:val="000000"/>
        </w:rPr>
        <w:t>水能</w:t>
      </w:r>
      <w:r>
        <w:rPr>
          <w:color w:val="000000"/>
        </w:rPr>
        <w:tab/>
      </w:r>
      <w:r>
        <w:rPr>
          <w:color w:val="000000"/>
        </w:rPr>
        <w:t xml:space="preserve">D. </w:t>
      </w:r>
      <w:r>
        <w:rPr>
          <w:rFonts w:ascii="宋体" w:hAnsi="宋体" w:eastAsia="宋体" w:cs="宋体"/>
          <w:color w:val="000000"/>
        </w:rPr>
        <w:t>风能</w:t>
      </w:r>
    </w:p>
    <w:p w14:paraId="31796D9F">
      <w:pPr>
        <w:spacing w:line="360" w:lineRule="auto"/>
        <w:ind w:firstLine="420"/>
        <w:jc w:val="left"/>
        <w:textAlignment w:val="center"/>
        <w:rPr>
          <w:color w:val="000000"/>
        </w:rPr>
      </w:pPr>
      <w:r>
        <w:rPr>
          <w:rFonts w:ascii="楷体" w:hAnsi="楷体" w:eastAsia="楷体" w:cs="楷体"/>
          <w:color w:val="000000"/>
        </w:rPr>
        <w:t>2022年我国人口总数为141175万人，比上年减少85万人。下图为2010-2022年中国总人口、人口自然增长率和65岁及以上人口占比统计图。据此完成下面小题。</w:t>
      </w:r>
    </w:p>
    <w:p w14:paraId="6A4AF8EA">
      <w:pPr>
        <w:spacing w:line="360" w:lineRule="auto"/>
        <w:jc w:val="left"/>
        <w:textAlignment w:val="center"/>
        <w:rPr>
          <w:color w:val="000000"/>
        </w:rPr>
      </w:pPr>
      <w:r>
        <w:rPr>
          <w:color w:val="000000"/>
        </w:rPr>
        <w:drawing>
          <wp:inline distT="0" distB="0" distL="114300" distR="114300">
            <wp:extent cx="5010150" cy="29051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010150" cy="2905125"/>
                    </a:xfrm>
                    <a:prstGeom prst="rect">
                      <a:avLst/>
                    </a:prstGeom>
                  </pic:spPr>
                </pic:pic>
              </a:graphicData>
            </a:graphic>
          </wp:inline>
        </w:drawing>
      </w:r>
      <w:r>
        <w:rPr>
          <w:color w:val="000000"/>
        </w:rPr>
        <w:t xml:space="preserve">  </w:t>
      </w:r>
    </w:p>
    <w:p w14:paraId="168B2328">
      <w:pPr>
        <w:spacing w:line="360" w:lineRule="auto"/>
        <w:jc w:val="left"/>
        <w:textAlignment w:val="center"/>
        <w:rPr>
          <w:color w:val="000000"/>
        </w:rPr>
      </w:pPr>
      <w:r>
        <w:rPr>
          <w:color w:val="000000"/>
        </w:rPr>
        <w:t xml:space="preserve">15. </w:t>
      </w:r>
      <w:r>
        <w:rPr>
          <w:rFonts w:ascii="宋体" w:hAnsi="宋体" w:eastAsia="宋体" w:cs="宋体"/>
          <w:color w:val="000000"/>
        </w:rPr>
        <w:t>图示信息显示，2012年以来（   ）</w:t>
      </w:r>
    </w:p>
    <w:p w14:paraId="7DB54BF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人口总数持续增长</w:t>
      </w:r>
      <w:r>
        <w:rPr>
          <w:color w:val="000000"/>
        </w:rPr>
        <w:tab/>
      </w:r>
      <w:r>
        <w:rPr>
          <w:color w:val="000000"/>
        </w:rPr>
        <w:t xml:space="preserve">B. </w:t>
      </w:r>
      <w:r>
        <w:rPr>
          <w:rFonts w:ascii="宋体" w:hAnsi="宋体" w:eastAsia="宋体" w:cs="宋体"/>
          <w:color w:val="000000"/>
        </w:rPr>
        <w:t>人口总数持续下降</w:t>
      </w:r>
    </w:p>
    <w:p w14:paraId="58FAD2D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人口自然增长率总体呈波动上升趋势</w:t>
      </w:r>
      <w:r>
        <w:rPr>
          <w:color w:val="000000"/>
        </w:rPr>
        <w:tab/>
      </w:r>
      <w:r>
        <w:rPr>
          <w:color w:val="000000"/>
        </w:rPr>
        <w:t xml:space="preserve">D. </w:t>
      </w:r>
      <w:r>
        <w:rPr>
          <w:rFonts w:ascii="宋体" w:hAnsi="宋体" w:eastAsia="宋体" w:cs="宋体"/>
          <w:color w:val="000000"/>
        </w:rPr>
        <w:t>人口自然增长率总体呈波动下降趋势</w:t>
      </w:r>
    </w:p>
    <w:p w14:paraId="4D6D4CDF">
      <w:pPr>
        <w:spacing w:line="360" w:lineRule="auto"/>
        <w:jc w:val="left"/>
        <w:textAlignment w:val="center"/>
        <w:rPr>
          <w:color w:val="000000"/>
        </w:rPr>
      </w:pPr>
      <w:r>
        <w:rPr>
          <w:color w:val="000000"/>
        </w:rPr>
        <w:t xml:space="preserve">16. </w:t>
      </w:r>
      <w:r>
        <w:rPr>
          <w:rFonts w:ascii="宋体" w:hAnsi="宋体" w:eastAsia="宋体" w:cs="宋体"/>
          <w:color w:val="000000"/>
        </w:rPr>
        <w:t>针对我国65岁及以上人口占比持续上升的状况，下列应对措施合理的是（   ）</w:t>
      </w:r>
    </w:p>
    <w:p w14:paraId="2F9815D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推迟结婚生育年龄</w:t>
      </w:r>
      <w:r>
        <w:rPr>
          <w:color w:val="000000"/>
        </w:rPr>
        <w:tab/>
      </w:r>
      <w:r>
        <w:rPr>
          <w:color w:val="000000"/>
        </w:rPr>
        <w:t xml:space="preserve">B. </w:t>
      </w:r>
      <w:r>
        <w:rPr>
          <w:rFonts w:ascii="宋体" w:hAnsi="宋体" w:eastAsia="宋体" w:cs="宋体"/>
          <w:color w:val="000000"/>
        </w:rPr>
        <w:t>促进人口性别比例趋于平衡</w:t>
      </w:r>
    </w:p>
    <w:p w14:paraId="65AFCEE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健全老年人社会保障制度</w:t>
      </w:r>
      <w:r>
        <w:rPr>
          <w:color w:val="000000"/>
        </w:rPr>
        <w:tab/>
      </w:r>
      <w:r>
        <w:rPr>
          <w:color w:val="000000"/>
        </w:rPr>
        <w:t xml:space="preserve">D. </w:t>
      </w:r>
      <w:r>
        <w:rPr>
          <w:rFonts w:ascii="宋体" w:hAnsi="宋体" w:eastAsia="宋体" w:cs="宋体"/>
          <w:color w:val="000000"/>
        </w:rPr>
        <w:t>促进东部人口大量向西部迁移</w:t>
      </w:r>
    </w:p>
    <w:p w14:paraId="19AB6072">
      <w:pPr>
        <w:spacing w:line="360" w:lineRule="auto"/>
        <w:ind w:firstLine="420"/>
        <w:jc w:val="left"/>
        <w:textAlignment w:val="center"/>
        <w:rPr>
          <w:color w:val="000000"/>
        </w:rPr>
      </w:pPr>
      <w:r>
        <w:rPr>
          <w:rFonts w:ascii="楷体" w:hAnsi="楷体" w:eastAsia="楷体" w:cs="楷体"/>
          <w:color w:val="000000"/>
        </w:rPr>
        <w:t>2022年5月20日，全球最大的智慧养殖工船“国信1号”在青岛交付运营。该船以“船载舱养”模式常年游弋在黄海、东海和南海之间，利用深远海优质海水，养殖大黄鱼、石斑鱼、大西洋鲑鱼等名贵鱼种，被称为“移动的海洋牧场”。下图为中国疆域图。据此完成下面小题。</w:t>
      </w:r>
    </w:p>
    <w:p w14:paraId="1258E653">
      <w:pPr>
        <w:spacing w:line="360" w:lineRule="auto"/>
        <w:jc w:val="left"/>
        <w:textAlignment w:val="center"/>
        <w:rPr>
          <w:color w:val="000000"/>
        </w:rPr>
      </w:pPr>
      <w:r>
        <w:rPr>
          <w:color w:val="000000"/>
        </w:rPr>
        <w:drawing>
          <wp:inline distT="0" distB="0" distL="114300" distR="114300">
            <wp:extent cx="4400550" cy="4800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400550" cy="4800600"/>
                    </a:xfrm>
                    <a:prstGeom prst="rect">
                      <a:avLst/>
                    </a:prstGeom>
                  </pic:spPr>
                </pic:pic>
              </a:graphicData>
            </a:graphic>
          </wp:inline>
        </w:drawing>
      </w:r>
      <w:r>
        <w:rPr>
          <w:color w:val="000000"/>
        </w:rPr>
        <w:t xml:space="preserve">  </w:t>
      </w:r>
    </w:p>
    <w:p w14:paraId="1C178143">
      <w:pPr>
        <w:spacing w:line="360" w:lineRule="auto"/>
        <w:jc w:val="left"/>
        <w:textAlignment w:val="center"/>
        <w:rPr>
          <w:color w:val="000000"/>
        </w:rPr>
      </w:pPr>
      <w:r>
        <w:rPr>
          <w:color w:val="000000"/>
        </w:rPr>
        <w:t xml:space="preserve">17. </w:t>
      </w:r>
      <w:r>
        <w:rPr>
          <w:rFonts w:ascii="宋体" w:hAnsi="宋体" w:eastAsia="宋体" w:cs="宋体"/>
          <w:color w:val="000000"/>
        </w:rPr>
        <w:t>我国地理位置优越，体现在（   ）</w:t>
      </w:r>
    </w:p>
    <w:p w14:paraId="51768DA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大部分地区位于热带，光热丰富</w:t>
      </w:r>
      <w:r>
        <w:rPr>
          <w:color w:val="000000"/>
        </w:rPr>
        <w:tab/>
      </w:r>
      <w:r>
        <w:rPr>
          <w:color w:val="000000"/>
        </w:rPr>
        <w:t xml:space="preserve">B. </w:t>
      </w:r>
      <w:r>
        <w:rPr>
          <w:rFonts w:ascii="宋体" w:hAnsi="宋体" w:eastAsia="宋体" w:cs="宋体"/>
          <w:color w:val="000000"/>
        </w:rPr>
        <w:t>地跨寒、温、热三带，利于发展多种经营</w:t>
      </w:r>
    </w:p>
    <w:p w14:paraId="0892040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海陆兼备，利于发展陆上和海上贸易</w:t>
      </w:r>
      <w:r>
        <w:rPr>
          <w:color w:val="000000"/>
        </w:rPr>
        <w:tab/>
      </w:r>
      <w:r>
        <w:rPr>
          <w:color w:val="000000"/>
        </w:rPr>
        <w:t xml:space="preserve">D. </w:t>
      </w:r>
      <w:r>
        <w:rPr>
          <w:rFonts w:ascii="宋体" w:hAnsi="宋体" w:eastAsia="宋体" w:cs="宋体"/>
          <w:color w:val="000000"/>
        </w:rPr>
        <w:t>东靠亚欧大陆，西临太平洋，季风气候显著</w:t>
      </w:r>
    </w:p>
    <w:p w14:paraId="7F455065">
      <w:pPr>
        <w:spacing w:line="360" w:lineRule="auto"/>
        <w:jc w:val="left"/>
        <w:textAlignment w:val="center"/>
        <w:rPr>
          <w:color w:val="000000"/>
        </w:rPr>
      </w:pPr>
      <w:r>
        <w:rPr>
          <w:color w:val="000000"/>
        </w:rPr>
        <w:t xml:space="preserve">18. </w:t>
      </w:r>
      <w:r>
        <w:rPr>
          <w:rFonts w:ascii="宋体" w:hAnsi="宋体" w:eastAsia="宋体" w:cs="宋体"/>
          <w:color w:val="000000"/>
        </w:rPr>
        <w:t>我国发展“移动的海洋牧场”有利条件是（   ）</w:t>
      </w:r>
    </w:p>
    <w:p w14:paraId="381999C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山区面积广大，草场面积广阔</w:t>
      </w:r>
      <w:r>
        <w:rPr>
          <w:color w:val="000000"/>
        </w:rPr>
        <w:tab/>
      </w:r>
      <w:r>
        <w:rPr>
          <w:color w:val="000000"/>
        </w:rPr>
        <w:t xml:space="preserve">B. </w:t>
      </w:r>
      <w:r>
        <w:rPr>
          <w:rFonts w:ascii="宋体" w:hAnsi="宋体" w:eastAsia="宋体" w:cs="宋体"/>
          <w:color w:val="000000"/>
        </w:rPr>
        <w:t>陆上国界线长，邻国多</w:t>
      </w:r>
    </w:p>
    <w:p w14:paraId="43E8C74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东西距离长，陆地面积广阔</w:t>
      </w:r>
      <w:r>
        <w:rPr>
          <w:color w:val="000000"/>
        </w:rPr>
        <w:tab/>
      </w:r>
      <w:r>
        <w:rPr>
          <w:color w:val="000000"/>
        </w:rPr>
        <w:t xml:space="preserve">D. </w:t>
      </w:r>
      <w:r>
        <w:rPr>
          <w:rFonts w:ascii="宋体" w:hAnsi="宋体" w:eastAsia="宋体" w:cs="宋体"/>
          <w:color w:val="000000"/>
        </w:rPr>
        <w:t>南北跨纬度广，海域面积辽阔</w:t>
      </w:r>
    </w:p>
    <w:p w14:paraId="26FE3AAB">
      <w:pPr>
        <w:spacing w:line="360" w:lineRule="auto"/>
        <w:jc w:val="left"/>
        <w:textAlignment w:val="center"/>
        <w:rPr>
          <w:color w:val="000000"/>
        </w:rPr>
      </w:pPr>
      <w:r>
        <w:rPr>
          <w:color w:val="000000"/>
        </w:rPr>
        <w:t xml:space="preserve">19. </w:t>
      </w:r>
      <w:r>
        <w:rPr>
          <w:rFonts w:ascii="宋体" w:hAnsi="宋体" w:eastAsia="宋体" w:cs="宋体"/>
          <w:color w:val="000000"/>
        </w:rPr>
        <w:t>2023年5月1日12时至8月16日12时，我国渤海、黄海、东海及北纬12°以北的南海（含北部湾）海域全面进入伏季休渔期，不得从事捕捞作业，其主要目的是（   ）</w:t>
      </w:r>
    </w:p>
    <w:p w14:paraId="574D233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保护渔业资源</w:t>
      </w:r>
      <w:r>
        <w:rPr>
          <w:color w:val="000000"/>
        </w:rPr>
        <w:tab/>
      </w:r>
      <w:r>
        <w:rPr>
          <w:color w:val="000000"/>
        </w:rPr>
        <w:t xml:space="preserve">B. </w:t>
      </w:r>
      <w:r>
        <w:rPr>
          <w:rFonts w:ascii="宋体" w:hAnsi="宋体" w:eastAsia="宋体" w:cs="宋体"/>
          <w:color w:val="000000"/>
        </w:rPr>
        <w:t>维护海洋权益</w:t>
      </w:r>
      <w:r>
        <w:rPr>
          <w:color w:val="000000"/>
        </w:rPr>
        <w:tab/>
      </w:r>
      <w:r>
        <w:rPr>
          <w:color w:val="000000"/>
        </w:rPr>
        <w:t xml:space="preserve">C. </w:t>
      </w:r>
      <w:r>
        <w:rPr>
          <w:rFonts w:ascii="宋体" w:hAnsi="宋体" w:eastAsia="宋体" w:cs="宋体"/>
          <w:color w:val="000000"/>
        </w:rPr>
        <w:t>发展海洋旅游</w:t>
      </w:r>
      <w:r>
        <w:rPr>
          <w:color w:val="000000"/>
        </w:rPr>
        <w:tab/>
      </w:r>
      <w:r>
        <w:rPr>
          <w:color w:val="000000"/>
        </w:rPr>
        <w:t xml:space="preserve">D. </w:t>
      </w:r>
      <w:r>
        <w:rPr>
          <w:rFonts w:ascii="宋体" w:hAnsi="宋体" w:eastAsia="宋体" w:cs="宋体"/>
          <w:color w:val="000000"/>
        </w:rPr>
        <w:t>减少海洋污染</w:t>
      </w:r>
    </w:p>
    <w:p w14:paraId="58D622D0">
      <w:pPr>
        <w:spacing w:line="360" w:lineRule="auto"/>
        <w:ind w:firstLine="420"/>
        <w:jc w:val="left"/>
        <w:textAlignment w:val="center"/>
        <w:rPr>
          <w:color w:val="000000"/>
        </w:rPr>
      </w:pPr>
      <w:r>
        <w:rPr>
          <w:rFonts w:ascii="楷体" w:hAnsi="楷体" w:eastAsia="楷体" w:cs="楷体"/>
          <w:color w:val="000000"/>
        </w:rPr>
        <w:t>《黄河保护法》于2023年4月1日正式实施。这部法律将有效保护黄河，让黄河成为造福人民的幸福河。下图为黄河流域水系图。据此完成下面小题。</w:t>
      </w:r>
    </w:p>
    <w:p w14:paraId="5FF66D1D">
      <w:pPr>
        <w:spacing w:line="360" w:lineRule="auto"/>
        <w:jc w:val="left"/>
        <w:textAlignment w:val="center"/>
        <w:rPr>
          <w:color w:val="000000"/>
        </w:rPr>
      </w:pPr>
      <w:r>
        <w:rPr>
          <w:color w:val="000000"/>
        </w:rPr>
        <w:drawing>
          <wp:inline distT="0" distB="0" distL="114300" distR="114300">
            <wp:extent cx="3867150" cy="20859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867150" cy="2085975"/>
                    </a:xfrm>
                    <a:prstGeom prst="rect">
                      <a:avLst/>
                    </a:prstGeom>
                  </pic:spPr>
                </pic:pic>
              </a:graphicData>
            </a:graphic>
          </wp:inline>
        </w:drawing>
      </w:r>
    </w:p>
    <w:p w14:paraId="5025B22A">
      <w:pPr>
        <w:spacing w:line="360" w:lineRule="auto"/>
        <w:jc w:val="left"/>
        <w:textAlignment w:val="center"/>
        <w:rPr>
          <w:color w:val="000000"/>
        </w:rPr>
      </w:pPr>
      <w:r>
        <w:rPr>
          <w:color w:val="000000"/>
        </w:rPr>
        <w:t xml:space="preserve">20. </w:t>
      </w:r>
      <w:r>
        <w:rPr>
          <w:rFonts w:ascii="宋体" w:hAnsi="宋体" w:eastAsia="宋体" w:cs="宋体"/>
          <w:color w:val="000000"/>
        </w:rPr>
        <w:t>黄河流域甲乙丙丁四地区对应的环境问题及治理措施正确是（   ）</w:t>
      </w:r>
    </w:p>
    <w:p w14:paraId="51A5C4C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甲一草地沙化一修建梯田</w:t>
      </w:r>
      <w:r>
        <w:rPr>
          <w:color w:val="000000"/>
        </w:rPr>
        <w:tab/>
      </w:r>
      <w:r>
        <w:rPr>
          <w:color w:val="000000"/>
        </w:rPr>
        <w:t xml:space="preserve">B. </w:t>
      </w:r>
      <w:r>
        <w:rPr>
          <w:rFonts w:ascii="宋体" w:hAnsi="宋体" w:eastAsia="宋体" w:cs="宋体"/>
          <w:color w:val="000000"/>
        </w:rPr>
        <w:t>乙一水土流失一植树种草</w:t>
      </w:r>
    </w:p>
    <w:p w14:paraId="447D38B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丙一水体污染一跨流域调水</w:t>
      </w:r>
      <w:r>
        <w:rPr>
          <w:color w:val="000000"/>
        </w:rPr>
        <w:tab/>
      </w:r>
      <w:r>
        <w:rPr>
          <w:color w:val="000000"/>
        </w:rPr>
        <w:t xml:space="preserve">D. </w:t>
      </w:r>
      <w:r>
        <w:rPr>
          <w:rFonts w:ascii="宋体" w:hAnsi="宋体" w:eastAsia="宋体" w:cs="宋体"/>
          <w:color w:val="000000"/>
        </w:rPr>
        <w:t>丁一洪涝灾害一修拦河坝</w:t>
      </w:r>
    </w:p>
    <w:p w14:paraId="37EC349C">
      <w:pPr>
        <w:spacing w:line="360" w:lineRule="auto"/>
        <w:jc w:val="left"/>
        <w:textAlignment w:val="center"/>
        <w:rPr>
          <w:color w:val="000000"/>
        </w:rPr>
      </w:pPr>
      <w:r>
        <w:rPr>
          <w:color w:val="000000"/>
        </w:rPr>
        <w:t xml:space="preserve">21. </w:t>
      </w:r>
      <w:r>
        <w:rPr>
          <w:rFonts w:ascii="宋体" w:hAnsi="宋体" w:eastAsia="宋体" w:cs="宋体"/>
          <w:color w:val="000000"/>
        </w:rPr>
        <w:t>黄河水资源总量仅是长江的7%，却承担了全国12%的人口、17%的耕地、50多个大中城市的供水任务。水资源短缺是黄河流域突出的生态矛盾，为缓解水资源供需矛盾，下列措施不可行的是（   ）</w:t>
      </w:r>
    </w:p>
    <w:p w14:paraId="32021AC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禁止引用黄河水灌溉</w:t>
      </w:r>
      <w:r>
        <w:rPr>
          <w:color w:val="000000"/>
        </w:rPr>
        <w:tab/>
      </w:r>
      <w:r>
        <w:rPr>
          <w:color w:val="000000"/>
        </w:rPr>
        <w:t xml:space="preserve">B. </w:t>
      </w:r>
      <w:r>
        <w:rPr>
          <w:rFonts w:ascii="宋体" w:hAnsi="宋体" w:eastAsia="宋体" w:cs="宋体"/>
          <w:color w:val="000000"/>
        </w:rPr>
        <w:t>大力推进农业节水灌溉技术</w:t>
      </w:r>
    </w:p>
    <w:p w14:paraId="4A72DB1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加强流域用水统一调度管理</w:t>
      </w:r>
      <w:r>
        <w:rPr>
          <w:color w:val="000000"/>
        </w:rPr>
        <w:tab/>
      </w:r>
      <w:r>
        <w:rPr>
          <w:color w:val="000000"/>
        </w:rPr>
        <w:t xml:space="preserve">D. </w:t>
      </w:r>
      <w:r>
        <w:rPr>
          <w:rFonts w:ascii="宋体" w:hAnsi="宋体" w:eastAsia="宋体" w:cs="宋体"/>
          <w:color w:val="000000"/>
        </w:rPr>
        <w:t>加强修建水库等水利工程建设</w:t>
      </w:r>
    </w:p>
    <w:p w14:paraId="20C097D4">
      <w:pPr>
        <w:spacing w:line="360" w:lineRule="auto"/>
        <w:ind w:firstLine="420"/>
        <w:jc w:val="left"/>
        <w:textAlignment w:val="center"/>
        <w:rPr>
          <w:color w:val="000000"/>
        </w:rPr>
      </w:pPr>
      <w:r>
        <w:rPr>
          <w:rFonts w:ascii="楷体" w:hAnsi="楷体" w:eastAsia="楷体" w:cs="楷体"/>
          <w:color w:val="000000"/>
        </w:rPr>
        <w:t>2022年10月23日，国家“西电东送”重点工程一白浙工程（白鹤滩一浙江特高压直流输电工程）竣工投产，标志着白鹤滩水电站电力外送通道顺利完成。白浙工程西起四川省凉山州，东至浙江省，助力长三角地区经济发展。下图为中国主要大型水电站分布示意图。据此完成下面小题。</w:t>
      </w:r>
    </w:p>
    <w:p w14:paraId="38D63FCB">
      <w:pPr>
        <w:spacing w:line="360" w:lineRule="auto"/>
        <w:jc w:val="left"/>
        <w:textAlignment w:val="center"/>
        <w:rPr>
          <w:color w:val="000000"/>
        </w:rPr>
      </w:pPr>
      <w:r>
        <w:rPr>
          <w:color w:val="000000"/>
        </w:rPr>
        <w:drawing>
          <wp:inline distT="0" distB="0" distL="114300" distR="114300">
            <wp:extent cx="5238750" cy="206819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5238750" cy="2068825"/>
                    </a:xfrm>
                    <a:prstGeom prst="rect">
                      <a:avLst/>
                    </a:prstGeom>
                  </pic:spPr>
                </pic:pic>
              </a:graphicData>
            </a:graphic>
          </wp:inline>
        </w:drawing>
      </w:r>
      <w:r>
        <w:rPr>
          <w:color w:val="000000"/>
        </w:rPr>
        <w:t xml:space="preserve">  </w:t>
      </w:r>
    </w:p>
    <w:p w14:paraId="2AB93A32">
      <w:pPr>
        <w:spacing w:line="360" w:lineRule="auto"/>
        <w:jc w:val="left"/>
        <w:textAlignment w:val="center"/>
        <w:rPr>
          <w:color w:val="000000"/>
        </w:rPr>
      </w:pPr>
      <w:r>
        <w:rPr>
          <w:color w:val="000000"/>
        </w:rPr>
        <w:t xml:space="preserve">22. </w:t>
      </w:r>
      <w:r>
        <w:rPr>
          <w:rFonts w:ascii="宋体" w:hAnsi="宋体" w:eastAsia="宋体" w:cs="宋体"/>
          <w:color w:val="000000"/>
        </w:rPr>
        <w:t>白鹤滩所在的金沙江河段水电站密集的原因是（   ）</w:t>
      </w:r>
    </w:p>
    <w:p w14:paraId="5FD5A22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该河段全年多雨，水量丰富</w:t>
      </w:r>
      <w:r>
        <w:rPr>
          <w:color w:val="000000"/>
        </w:rPr>
        <w:tab/>
      </w:r>
      <w:r>
        <w:rPr>
          <w:color w:val="000000"/>
        </w:rPr>
        <w:t xml:space="preserve">B. </w:t>
      </w:r>
      <w:r>
        <w:rPr>
          <w:rFonts w:ascii="宋体" w:hAnsi="宋体" w:eastAsia="宋体" w:cs="宋体"/>
          <w:color w:val="000000"/>
        </w:rPr>
        <w:t>位于河流中游地区，水流平稳</w:t>
      </w:r>
    </w:p>
    <w:p w14:paraId="33B3529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位于地势阶梯交界处，水能丰富</w:t>
      </w:r>
      <w:r>
        <w:rPr>
          <w:color w:val="000000"/>
        </w:rPr>
        <w:tab/>
      </w:r>
      <w:r>
        <w:rPr>
          <w:color w:val="000000"/>
        </w:rPr>
        <w:t xml:space="preserve">D. </w:t>
      </w:r>
      <w:r>
        <w:rPr>
          <w:rFonts w:ascii="宋体" w:hAnsi="宋体" w:eastAsia="宋体" w:cs="宋体"/>
          <w:color w:val="000000"/>
        </w:rPr>
        <w:t>该地区经济发达，用电量大</w:t>
      </w:r>
    </w:p>
    <w:p w14:paraId="1B2BAD90">
      <w:pPr>
        <w:spacing w:line="360" w:lineRule="auto"/>
        <w:jc w:val="left"/>
        <w:textAlignment w:val="center"/>
        <w:rPr>
          <w:color w:val="000000"/>
        </w:rPr>
      </w:pPr>
      <w:r>
        <w:rPr>
          <w:color w:val="000000"/>
        </w:rPr>
        <w:t xml:space="preserve">23. </w:t>
      </w:r>
      <w:r>
        <w:rPr>
          <w:rFonts w:ascii="宋体" w:hAnsi="宋体" w:eastAsia="宋体" w:cs="宋体"/>
          <w:color w:val="000000"/>
        </w:rPr>
        <w:t>白浙工程起点和终点所在的省级行政区域的行政中心分别是（   ）</w:t>
      </w:r>
    </w:p>
    <w:p w14:paraId="3BEC5C8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重庆、南京</w:t>
      </w:r>
      <w:r>
        <w:rPr>
          <w:color w:val="000000"/>
        </w:rPr>
        <w:tab/>
      </w:r>
      <w:r>
        <w:rPr>
          <w:color w:val="000000"/>
        </w:rPr>
        <w:t xml:space="preserve">B. </w:t>
      </w:r>
      <w:r>
        <w:rPr>
          <w:rFonts w:ascii="宋体" w:hAnsi="宋体" w:eastAsia="宋体" w:cs="宋体"/>
          <w:color w:val="000000"/>
        </w:rPr>
        <w:t>成都、杭州</w:t>
      </w:r>
      <w:r>
        <w:rPr>
          <w:color w:val="000000"/>
        </w:rPr>
        <w:tab/>
      </w:r>
      <w:r>
        <w:rPr>
          <w:color w:val="000000"/>
        </w:rPr>
        <w:t xml:space="preserve">C. </w:t>
      </w:r>
      <w:r>
        <w:rPr>
          <w:rFonts w:ascii="宋体" w:hAnsi="宋体" w:eastAsia="宋体" w:cs="宋体"/>
          <w:color w:val="000000"/>
        </w:rPr>
        <w:t>昆明、杭州</w:t>
      </w:r>
      <w:r>
        <w:rPr>
          <w:color w:val="000000"/>
        </w:rPr>
        <w:tab/>
      </w:r>
      <w:r>
        <w:rPr>
          <w:color w:val="000000"/>
        </w:rPr>
        <w:t xml:space="preserve">D. </w:t>
      </w:r>
      <w:r>
        <w:rPr>
          <w:rFonts w:ascii="宋体" w:hAnsi="宋体" w:eastAsia="宋体" w:cs="宋体"/>
          <w:color w:val="000000"/>
        </w:rPr>
        <w:t>成都、南京</w:t>
      </w:r>
    </w:p>
    <w:p w14:paraId="3ACFA65B">
      <w:pPr>
        <w:spacing w:line="360" w:lineRule="auto"/>
        <w:ind w:firstLine="420"/>
        <w:jc w:val="left"/>
        <w:textAlignment w:val="center"/>
        <w:rPr>
          <w:color w:val="000000"/>
        </w:rPr>
      </w:pPr>
      <w:r>
        <w:rPr>
          <w:rFonts w:ascii="楷体" w:hAnsi="楷体" w:eastAsia="楷体" w:cs="楷体"/>
          <w:color w:val="000000"/>
        </w:rPr>
        <w:t>2022年，我国自然灾害以洪涝、干旱、风雹和地震灾害为主，台风、冷冻和沙尘暴等灾害也有不同程度发生。下图为中国主要气象灾害分布图。据此完成下面小题。</w:t>
      </w:r>
    </w:p>
    <w:p w14:paraId="49E8454D">
      <w:pPr>
        <w:spacing w:line="360" w:lineRule="auto"/>
        <w:jc w:val="left"/>
        <w:textAlignment w:val="center"/>
        <w:rPr>
          <w:color w:val="000000"/>
        </w:rPr>
      </w:pPr>
      <w:r>
        <w:rPr>
          <w:color w:val="000000"/>
        </w:rPr>
        <w:drawing>
          <wp:inline distT="0" distB="0" distL="114300" distR="114300">
            <wp:extent cx="4057650" cy="34671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057650" cy="3467100"/>
                    </a:xfrm>
                    <a:prstGeom prst="rect">
                      <a:avLst/>
                    </a:prstGeom>
                  </pic:spPr>
                </pic:pic>
              </a:graphicData>
            </a:graphic>
          </wp:inline>
        </w:drawing>
      </w:r>
      <w:r>
        <w:rPr>
          <w:color w:val="000000"/>
        </w:rPr>
        <w:t xml:space="preserve">  </w:t>
      </w:r>
    </w:p>
    <w:p w14:paraId="6D9DCCE4">
      <w:pPr>
        <w:spacing w:line="360" w:lineRule="auto"/>
        <w:jc w:val="left"/>
        <w:textAlignment w:val="center"/>
        <w:rPr>
          <w:color w:val="000000"/>
        </w:rPr>
      </w:pPr>
      <w:r>
        <w:rPr>
          <w:color w:val="000000"/>
        </w:rPr>
        <w:t xml:space="preserve">24. </w:t>
      </w:r>
      <w:r>
        <w:rPr>
          <w:rFonts w:ascii="宋体" w:hAnsi="宋体" w:eastAsia="宋体" w:cs="宋体"/>
          <w:color w:val="000000"/>
        </w:rPr>
        <w:t>下列自然灾害属于地质灾害的是（   ）</w:t>
      </w:r>
    </w:p>
    <w:p w14:paraId="15CBE7B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洪涝</w:t>
      </w:r>
      <w:r>
        <w:rPr>
          <w:color w:val="000000"/>
        </w:rPr>
        <w:tab/>
      </w:r>
      <w:r>
        <w:rPr>
          <w:color w:val="000000"/>
        </w:rPr>
        <w:t xml:space="preserve">B. </w:t>
      </w:r>
      <w:r>
        <w:rPr>
          <w:rFonts w:ascii="宋体" w:hAnsi="宋体" w:eastAsia="宋体" w:cs="宋体"/>
          <w:color w:val="000000"/>
        </w:rPr>
        <w:t>干旱</w:t>
      </w:r>
      <w:r>
        <w:rPr>
          <w:color w:val="000000"/>
        </w:rPr>
        <w:tab/>
      </w:r>
      <w:r>
        <w:rPr>
          <w:color w:val="000000"/>
        </w:rPr>
        <w:t xml:space="preserve">C. </w:t>
      </w:r>
      <w:r>
        <w:rPr>
          <w:rFonts w:ascii="宋体" w:hAnsi="宋体" w:eastAsia="宋体" w:cs="宋体"/>
          <w:color w:val="000000"/>
        </w:rPr>
        <w:t>风雹</w:t>
      </w:r>
      <w:r>
        <w:rPr>
          <w:color w:val="000000"/>
        </w:rPr>
        <w:tab/>
      </w:r>
      <w:r>
        <w:rPr>
          <w:color w:val="000000"/>
        </w:rPr>
        <w:t xml:space="preserve">D. </w:t>
      </w:r>
      <w:r>
        <w:rPr>
          <w:rFonts w:ascii="宋体" w:hAnsi="宋体" w:eastAsia="宋体" w:cs="宋体"/>
          <w:color w:val="000000"/>
        </w:rPr>
        <w:t>地震</w:t>
      </w:r>
    </w:p>
    <w:p w14:paraId="630B7465">
      <w:pPr>
        <w:spacing w:line="360" w:lineRule="auto"/>
        <w:jc w:val="left"/>
        <w:textAlignment w:val="center"/>
        <w:rPr>
          <w:color w:val="000000"/>
        </w:rPr>
      </w:pPr>
      <w:r>
        <w:rPr>
          <w:color w:val="000000"/>
        </w:rPr>
        <w:t xml:space="preserve">25. </w:t>
      </w:r>
      <w:r>
        <w:rPr>
          <w:rFonts w:ascii="宋体" w:hAnsi="宋体" w:eastAsia="宋体" w:cs="宋体"/>
          <w:color w:val="000000"/>
        </w:rPr>
        <w:t>干旱灾害多发区主要分布在（   ）</w:t>
      </w:r>
    </w:p>
    <w:p w14:paraId="048F4B0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青藏地区</w:t>
      </w:r>
      <w:r>
        <w:rPr>
          <w:color w:val="000000"/>
        </w:rPr>
        <w:tab/>
      </w:r>
      <w:r>
        <w:rPr>
          <w:color w:val="000000"/>
        </w:rPr>
        <w:t xml:space="preserve">B. </w:t>
      </w:r>
      <w:r>
        <w:rPr>
          <w:rFonts w:ascii="宋体" w:hAnsi="宋体" w:eastAsia="宋体" w:cs="宋体"/>
          <w:color w:val="000000"/>
        </w:rPr>
        <w:t>东南沿海地区</w:t>
      </w:r>
      <w:r>
        <w:rPr>
          <w:color w:val="000000"/>
        </w:rPr>
        <w:tab/>
      </w:r>
      <w:r>
        <w:rPr>
          <w:color w:val="000000"/>
        </w:rPr>
        <w:t xml:space="preserve">C. </w:t>
      </w:r>
      <w:r>
        <w:rPr>
          <w:rFonts w:ascii="宋体" w:hAnsi="宋体" w:eastAsia="宋体" w:cs="宋体"/>
          <w:color w:val="000000"/>
        </w:rPr>
        <w:t>华北地区</w:t>
      </w:r>
      <w:r>
        <w:rPr>
          <w:color w:val="000000"/>
        </w:rPr>
        <w:tab/>
      </w:r>
      <w:r>
        <w:rPr>
          <w:color w:val="000000"/>
        </w:rPr>
        <w:t xml:space="preserve">D. </w:t>
      </w:r>
      <w:r>
        <w:rPr>
          <w:rFonts w:ascii="宋体" w:hAnsi="宋体" w:eastAsia="宋体" w:cs="宋体"/>
          <w:color w:val="000000"/>
        </w:rPr>
        <w:t>长江中下游地区</w:t>
      </w:r>
    </w:p>
    <w:p w14:paraId="65D8C4F5">
      <w:pPr>
        <w:spacing w:line="360" w:lineRule="auto"/>
        <w:jc w:val="center"/>
        <w:textAlignment w:val="center"/>
        <w:rPr>
          <w:color w:val="000000"/>
        </w:rPr>
      </w:pPr>
      <w:r>
        <w:rPr>
          <w:rFonts w:ascii="宋体" w:hAnsi="宋体" w:eastAsia="宋体" w:cs="宋体"/>
          <w:b/>
          <w:color w:val="000000"/>
          <w:sz w:val="24"/>
        </w:rPr>
        <w:t>第Ⅱ卷（共50分）</w:t>
      </w:r>
    </w:p>
    <w:p w14:paraId="47351497">
      <w:pPr>
        <w:spacing w:line="360" w:lineRule="auto"/>
        <w:jc w:val="left"/>
        <w:textAlignment w:val="center"/>
        <w:rPr>
          <w:color w:val="000000"/>
        </w:rPr>
      </w:pPr>
      <w:r>
        <w:rPr>
          <w:rFonts w:ascii="宋体" w:hAnsi="宋体" w:eastAsia="宋体" w:cs="宋体"/>
          <w:b/>
          <w:color w:val="000000"/>
          <w:sz w:val="24"/>
        </w:rPr>
        <w:t>第Ⅱ卷为非选择题，共4道题，共50分。</w:t>
      </w:r>
    </w:p>
    <w:p w14:paraId="057D65C4">
      <w:pPr>
        <w:spacing w:line="360" w:lineRule="auto"/>
        <w:jc w:val="left"/>
        <w:textAlignment w:val="center"/>
        <w:rPr>
          <w:color w:val="000000"/>
        </w:rPr>
      </w:pPr>
      <w:r>
        <w:rPr>
          <w:color w:val="000000"/>
        </w:rPr>
        <w:t xml:space="preserve">26. </w:t>
      </w:r>
      <w:r>
        <w:rPr>
          <w:rFonts w:ascii="宋体" w:hAnsi="宋体" w:eastAsia="宋体" w:cs="宋体"/>
          <w:color w:val="000000"/>
        </w:rPr>
        <w:t>阅读图文材料，完成下列要求。</w:t>
      </w:r>
    </w:p>
    <w:p w14:paraId="2F2E82A0">
      <w:pPr>
        <w:spacing w:line="360" w:lineRule="auto"/>
        <w:ind w:firstLine="420"/>
        <w:jc w:val="left"/>
        <w:textAlignment w:val="center"/>
        <w:rPr>
          <w:color w:val="000000"/>
        </w:rPr>
      </w:pPr>
      <w:r>
        <w:rPr>
          <w:rFonts w:ascii="楷体" w:hAnsi="楷体" w:eastAsia="楷体" w:cs="楷体"/>
          <w:color w:val="000000"/>
        </w:rPr>
        <w:t>材料一第22届世界杯足球赛于2022年11月21日至12月18日在卡塔尔成功举办，这是本赛事第一次在北半球的冬季时间举办。</w:t>
      </w:r>
    </w:p>
    <w:p w14:paraId="5E1D9335">
      <w:pPr>
        <w:spacing w:line="360" w:lineRule="auto"/>
        <w:ind w:firstLine="420"/>
        <w:jc w:val="left"/>
        <w:textAlignment w:val="center"/>
        <w:rPr>
          <w:color w:val="000000"/>
        </w:rPr>
      </w:pPr>
      <w:r>
        <w:rPr>
          <w:rFonts w:ascii="楷体" w:hAnsi="楷体" w:eastAsia="楷体" w:cs="楷体"/>
          <w:color w:val="000000"/>
        </w:rPr>
        <w:t>材料二中国地震台网测定，北京时间2023年2月6日9时17分土耳其（北纬37.15度，东经36.95度）发生7.8级地震，造成大量人员伤亡和经济损失。</w:t>
      </w:r>
    </w:p>
    <w:p w14:paraId="395E4610">
      <w:pPr>
        <w:spacing w:line="360" w:lineRule="auto"/>
        <w:ind w:firstLine="420"/>
        <w:jc w:val="left"/>
        <w:textAlignment w:val="center"/>
        <w:rPr>
          <w:color w:val="000000"/>
        </w:rPr>
      </w:pPr>
      <w:r>
        <w:rPr>
          <w:rFonts w:ascii="楷体" w:hAnsi="楷体" w:eastAsia="楷体" w:cs="楷体"/>
          <w:color w:val="000000"/>
        </w:rPr>
        <w:t>材料三图1为中东地区图，图2为卡塔尔多年平均各月气温和降水量图，图3为卡塔尔世界杯吉祥物图。</w:t>
      </w:r>
    </w:p>
    <w:p w14:paraId="6803368D">
      <w:pPr>
        <w:spacing w:line="360" w:lineRule="auto"/>
        <w:jc w:val="left"/>
        <w:textAlignment w:val="center"/>
        <w:rPr>
          <w:color w:val="000000"/>
        </w:rPr>
      </w:pPr>
      <w:r>
        <w:rPr>
          <w:color w:val="000000"/>
        </w:rPr>
        <w:drawing>
          <wp:inline distT="0" distB="0" distL="114300" distR="114300">
            <wp:extent cx="4457700" cy="29527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457700" cy="2952750"/>
                    </a:xfrm>
                    <a:prstGeom prst="rect">
                      <a:avLst/>
                    </a:prstGeom>
                  </pic:spPr>
                </pic:pic>
              </a:graphicData>
            </a:graphic>
          </wp:inline>
        </w:drawing>
      </w:r>
      <w:r>
        <w:rPr>
          <w:color w:val="000000"/>
        </w:rPr>
        <w:t xml:space="preserve">  </w:t>
      </w:r>
    </w:p>
    <w:p w14:paraId="676C200A">
      <w:pPr>
        <w:spacing w:line="360" w:lineRule="auto"/>
        <w:jc w:val="left"/>
        <w:textAlignment w:val="center"/>
        <w:rPr>
          <w:color w:val="000000"/>
        </w:rPr>
      </w:pPr>
      <w:r>
        <w:rPr>
          <w:color w:val="000000"/>
        </w:rPr>
        <w:t>（1）</w:t>
      </w:r>
      <w:r>
        <w:rPr>
          <w:rFonts w:ascii="宋体" w:hAnsi="宋体" w:eastAsia="宋体" w:cs="宋体"/>
          <w:color w:val="000000"/>
        </w:rPr>
        <w:t>从气温角度解释本届世界杯在北半球冬季举办的原因。</w:t>
      </w:r>
    </w:p>
    <w:p w14:paraId="7FBB4399">
      <w:pPr>
        <w:spacing w:line="360" w:lineRule="auto"/>
        <w:jc w:val="left"/>
        <w:textAlignment w:val="center"/>
        <w:rPr>
          <w:color w:val="000000"/>
        </w:rPr>
      </w:pPr>
      <w:r>
        <w:rPr>
          <w:color w:val="000000"/>
        </w:rPr>
        <w:t>（2）</w:t>
      </w:r>
      <w:r>
        <w:rPr>
          <w:rFonts w:ascii="宋体" w:hAnsi="宋体" w:eastAsia="宋体" w:cs="宋体"/>
          <w:color w:val="000000"/>
        </w:rPr>
        <w:t>卡塔尔世界杯吉祥物设计灵感源于卡塔尔传统服饰，有着雪白的身体、飘逸的传统头巾，其中东特色十分浓厚。分析卡塔尔传统服饰与自然环境的关系。</w:t>
      </w:r>
    </w:p>
    <w:p w14:paraId="7AA5F8CF">
      <w:pPr>
        <w:spacing w:line="360" w:lineRule="auto"/>
        <w:jc w:val="left"/>
        <w:textAlignment w:val="center"/>
        <w:rPr>
          <w:color w:val="000000"/>
        </w:rPr>
      </w:pPr>
      <w:r>
        <w:rPr>
          <w:color w:val="000000"/>
        </w:rPr>
        <w:t>（3）</w:t>
      </w:r>
      <w:r>
        <w:rPr>
          <w:rFonts w:ascii="宋体" w:hAnsi="宋体" w:eastAsia="宋体" w:cs="宋体"/>
          <w:color w:val="000000"/>
        </w:rPr>
        <w:t>下图为2007年中东石油储量、产量和出口量占世界的百分比图，说明中东石油在世界上的地位。</w:t>
      </w:r>
    </w:p>
    <w:p w14:paraId="7E379EF6">
      <w:pPr>
        <w:spacing w:line="360" w:lineRule="auto"/>
        <w:jc w:val="left"/>
        <w:textAlignment w:val="center"/>
        <w:rPr>
          <w:color w:val="000000"/>
        </w:rPr>
      </w:pPr>
      <w:r>
        <w:rPr>
          <w:color w:val="000000"/>
        </w:rPr>
        <w:drawing>
          <wp:inline distT="0" distB="0" distL="114300" distR="114300">
            <wp:extent cx="4324350" cy="12096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324350" cy="1209675"/>
                    </a:xfrm>
                    <a:prstGeom prst="rect">
                      <a:avLst/>
                    </a:prstGeom>
                  </pic:spPr>
                </pic:pic>
              </a:graphicData>
            </a:graphic>
          </wp:inline>
        </w:drawing>
      </w:r>
      <w:r>
        <w:rPr>
          <w:color w:val="000000"/>
        </w:rPr>
        <w:t xml:space="preserve">  </w:t>
      </w:r>
    </w:p>
    <w:p w14:paraId="6A8D61B7">
      <w:pPr>
        <w:spacing w:line="360" w:lineRule="auto"/>
        <w:jc w:val="left"/>
        <w:textAlignment w:val="center"/>
        <w:rPr>
          <w:color w:val="000000"/>
        </w:rPr>
      </w:pPr>
      <w:r>
        <w:rPr>
          <w:color w:val="000000"/>
        </w:rPr>
        <w:t>（4）</w:t>
      </w:r>
      <w:r>
        <w:rPr>
          <w:rFonts w:ascii="宋体" w:hAnsi="宋体" w:eastAsia="宋体" w:cs="宋体"/>
          <w:color w:val="000000"/>
        </w:rPr>
        <w:t>解释土耳其地震发生的原因。</w:t>
      </w:r>
    </w:p>
    <w:p w14:paraId="44A594E1">
      <w:pPr>
        <w:spacing w:line="360" w:lineRule="auto"/>
        <w:jc w:val="left"/>
        <w:textAlignment w:val="center"/>
        <w:rPr>
          <w:color w:val="000000"/>
        </w:rPr>
      </w:pPr>
      <w:r>
        <w:rPr>
          <w:color w:val="000000"/>
        </w:rPr>
        <w:t>（5）</w:t>
      </w:r>
      <w:r>
        <w:rPr>
          <w:rFonts w:ascii="宋体" w:hAnsi="宋体" w:eastAsia="宋体" w:cs="宋体"/>
          <w:color w:val="000000"/>
        </w:rPr>
        <w:t>土耳其伊斯坦布尔城市东部具有浓郁的东方色彩，城市西部则风光迥异，是东西方文化的荟萃之地，被称为“两洲之城”。“两洲”指的是</w:t>
      </w:r>
      <w:r>
        <w:rPr>
          <w:color w:val="000000"/>
        </w:rPr>
        <w:t>____</w:t>
      </w:r>
      <w:r>
        <w:rPr>
          <w:rFonts w:ascii="宋体" w:hAnsi="宋体" w:eastAsia="宋体" w:cs="宋体"/>
          <w:color w:val="000000"/>
        </w:rPr>
        <w:t>和</w:t>
      </w:r>
      <w:r>
        <w:rPr>
          <w:color w:val="000000"/>
        </w:rPr>
        <w:t>____</w:t>
      </w:r>
      <w:r>
        <w:rPr>
          <w:rFonts w:ascii="宋体" w:hAnsi="宋体" w:eastAsia="宋体" w:cs="宋体"/>
          <w:color w:val="000000"/>
        </w:rPr>
        <w:t>。</w:t>
      </w:r>
    </w:p>
    <w:p w14:paraId="09193653">
      <w:pPr>
        <w:spacing w:line="360" w:lineRule="auto"/>
        <w:jc w:val="left"/>
        <w:textAlignment w:val="center"/>
        <w:rPr>
          <w:color w:val="000000"/>
        </w:rPr>
      </w:pPr>
      <w:r>
        <w:rPr>
          <w:color w:val="000000"/>
        </w:rPr>
        <w:t xml:space="preserve">27. </w:t>
      </w:r>
      <w:r>
        <w:rPr>
          <w:rFonts w:ascii="宋体" w:hAnsi="宋体" w:eastAsia="宋体" w:cs="宋体"/>
          <w:color w:val="000000"/>
        </w:rPr>
        <w:t>临沂市某中学地理兴趣小组根据以下材料（图1-图4），运用区域学习的方法，自主探究南美洲的地理位置和地理特征。请帮助该小组完成相关探究任务。</w:t>
      </w:r>
    </w:p>
    <w:p w14:paraId="42DE131C">
      <w:pPr>
        <w:spacing w:line="360" w:lineRule="auto"/>
        <w:jc w:val="left"/>
        <w:textAlignment w:val="center"/>
        <w:rPr>
          <w:color w:val="000000"/>
        </w:rPr>
      </w:pPr>
      <w:r>
        <w:rPr>
          <w:color w:val="000000"/>
        </w:rPr>
        <w:drawing>
          <wp:inline distT="0" distB="0" distL="114300" distR="114300">
            <wp:extent cx="4564380" cy="52387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564759" cy="5238750"/>
                    </a:xfrm>
                    <a:prstGeom prst="rect">
                      <a:avLst/>
                    </a:prstGeom>
                  </pic:spPr>
                </pic:pic>
              </a:graphicData>
            </a:graphic>
          </wp:inline>
        </w:drawing>
      </w:r>
    </w:p>
    <w:p w14:paraId="3E13F7EB">
      <w:pPr>
        <w:spacing w:line="360" w:lineRule="auto"/>
        <w:ind w:firstLine="420"/>
        <w:jc w:val="left"/>
        <w:textAlignment w:val="center"/>
        <w:rPr>
          <w:color w:val="000000"/>
        </w:rPr>
      </w:pPr>
      <w:r>
        <w:rPr>
          <w:rFonts w:ascii="楷体" w:hAnsi="楷体" w:eastAsia="楷体" w:cs="楷体"/>
          <w:color w:val="000000"/>
        </w:rPr>
        <w:t>明确地理位置</w:t>
      </w:r>
    </w:p>
    <w:p w14:paraId="704DA3B4">
      <w:pPr>
        <w:spacing w:line="360" w:lineRule="auto"/>
        <w:jc w:val="left"/>
        <w:textAlignment w:val="center"/>
        <w:rPr>
          <w:color w:val="000000"/>
        </w:rPr>
      </w:pPr>
      <w:r>
        <w:rPr>
          <w:color w:val="000000"/>
        </w:rPr>
        <w:t>（1）</w:t>
      </w:r>
      <w:r>
        <w:rPr>
          <w:rFonts w:ascii="宋体" w:hAnsi="宋体" w:eastAsia="宋体" w:cs="宋体"/>
          <w:color w:val="000000"/>
        </w:rPr>
        <w:t>描述南美洲的海陆位置。</w:t>
      </w:r>
    </w:p>
    <w:p w14:paraId="0B72C012">
      <w:pPr>
        <w:spacing w:line="360" w:lineRule="auto"/>
        <w:ind w:firstLine="420"/>
        <w:jc w:val="left"/>
        <w:textAlignment w:val="center"/>
        <w:rPr>
          <w:color w:val="000000"/>
        </w:rPr>
      </w:pPr>
      <w:r>
        <w:rPr>
          <w:rFonts w:ascii="楷体" w:hAnsi="楷体" w:eastAsia="楷体" w:cs="楷体"/>
          <w:color w:val="000000"/>
        </w:rPr>
        <w:t>归纳自然地理特征</w:t>
      </w:r>
    </w:p>
    <w:p w14:paraId="780B6D5B">
      <w:pPr>
        <w:spacing w:line="360" w:lineRule="auto"/>
        <w:jc w:val="left"/>
        <w:textAlignment w:val="center"/>
        <w:rPr>
          <w:color w:val="000000"/>
        </w:rPr>
      </w:pPr>
      <w:r>
        <w:rPr>
          <w:color w:val="000000"/>
        </w:rPr>
        <w:t>（2）</w:t>
      </w:r>
      <w:r>
        <w:rPr>
          <w:rFonts w:ascii="宋体" w:hAnsi="宋体" w:eastAsia="宋体" w:cs="宋体"/>
          <w:color w:val="000000"/>
        </w:rPr>
        <w:t>描述南美洲的地形特点。</w:t>
      </w:r>
    </w:p>
    <w:p w14:paraId="5CE5E27B">
      <w:pPr>
        <w:spacing w:line="360" w:lineRule="auto"/>
        <w:jc w:val="left"/>
        <w:textAlignment w:val="center"/>
        <w:rPr>
          <w:color w:val="000000"/>
        </w:rPr>
      </w:pPr>
      <w:r>
        <w:rPr>
          <w:color w:val="000000"/>
        </w:rPr>
        <w:t>（3）</w:t>
      </w:r>
      <w:r>
        <w:rPr>
          <w:rFonts w:ascii="宋体" w:hAnsi="宋体" w:eastAsia="宋体" w:cs="宋体"/>
          <w:color w:val="000000"/>
        </w:rPr>
        <w:t>南美洲气候湿热，请从图中找出两条信息来支持这一观点。</w:t>
      </w:r>
    </w:p>
    <w:p w14:paraId="60C4FF67">
      <w:pPr>
        <w:spacing w:line="360" w:lineRule="auto"/>
        <w:ind w:firstLine="420"/>
        <w:jc w:val="left"/>
        <w:textAlignment w:val="center"/>
        <w:rPr>
          <w:color w:val="000000"/>
        </w:rPr>
      </w:pPr>
      <w:r>
        <w:rPr>
          <w:rFonts w:ascii="楷体" w:hAnsi="楷体" w:eastAsia="楷体" w:cs="楷体"/>
          <w:color w:val="000000"/>
        </w:rPr>
        <w:t>分析人文地理特征</w:t>
      </w:r>
    </w:p>
    <w:p w14:paraId="21C1EBF5">
      <w:pPr>
        <w:spacing w:line="360" w:lineRule="auto"/>
        <w:jc w:val="left"/>
        <w:textAlignment w:val="center"/>
        <w:rPr>
          <w:color w:val="000000"/>
        </w:rPr>
      </w:pPr>
      <w:r>
        <w:rPr>
          <w:color w:val="000000"/>
        </w:rPr>
        <w:t>（4）</w:t>
      </w:r>
      <w:r>
        <w:rPr>
          <w:rFonts w:ascii="宋体" w:hAnsi="宋体" w:eastAsia="宋体" w:cs="宋体"/>
          <w:color w:val="000000"/>
        </w:rPr>
        <w:t>平原地区和河流沿岸大都人口稠密，但亚马孙河流域人口稀疏，请分析原因。</w:t>
      </w:r>
    </w:p>
    <w:p w14:paraId="4DFA78FB">
      <w:pPr>
        <w:spacing w:line="360" w:lineRule="auto"/>
        <w:jc w:val="left"/>
        <w:textAlignment w:val="center"/>
        <w:rPr>
          <w:color w:val="000000"/>
        </w:rPr>
      </w:pPr>
      <w:r>
        <w:rPr>
          <w:color w:val="000000"/>
        </w:rPr>
        <w:t>（5）</w:t>
      </w:r>
      <w:r>
        <w:rPr>
          <w:rFonts w:ascii="宋体" w:hAnsi="宋体" w:eastAsia="宋体" w:cs="宋体"/>
          <w:color w:val="000000"/>
        </w:rPr>
        <w:t>随着人们环境意识增强，热带雨林的生态环境功能日益受到重视。人们对热带雨林应该保护还是开发争论不休。请说出你的观点，并说明理由。</w:t>
      </w:r>
    </w:p>
    <w:p w14:paraId="534AC755">
      <w:pPr>
        <w:spacing w:line="360" w:lineRule="auto"/>
        <w:jc w:val="left"/>
        <w:textAlignment w:val="center"/>
        <w:rPr>
          <w:color w:val="000000"/>
        </w:rPr>
      </w:pPr>
      <w:r>
        <w:rPr>
          <w:color w:val="000000"/>
        </w:rPr>
        <w:t>（6）</w:t>
      </w:r>
      <w:r>
        <w:rPr>
          <w:rFonts w:ascii="宋体" w:hAnsi="宋体" w:eastAsia="宋体" w:cs="宋体"/>
          <w:color w:val="000000"/>
        </w:rPr>
        <w:t>中国与巴西经贸联系密切。结合图4，列举我国可以从巴西进口的主要农、矿产品。（至少写出两种）</w:t>
      </w:r>
    </w:p>
    <w:p w14:paraId="31CB4D33">
      <w:pPr>
        <w:spacing w:line="360" w:lineRule="auto"/>
        <w:jc w:val="left"/>
        <w:textAlignment w:val="center"/>
        <w:rPr>
          <w:color w:val="000000"/>
        </w:rPr>
      </w:pPr>
      <w:r>
        <w:rPr>
          <w:color w:val="000000"/>
        </w:rPr>
        <w:t xml:space="preserve">28. </w:t>
      </w:r>
      <w:r>
        <w:rPr>
          <w:rFonts w:ascii="宋体" w:hAnsi="宋体" w:eastAsia="宋体" w:cs="宋体"/>
          <w:color w:val="000000"/>
        </w:rPr>
        <w:t>自然环境对人们的生产生活产生重要影响。阅读图文材料，完成下列要求。</w:t>
      </w:r>
    </w:p>
    <w:p w14:paraId="1718EED0">
      <w:pPr>
        <w:spacing w:line="360" w:lineRule="auto"/>
        <w:ind w:firstLine="420"/>
        <w:jc w:val="left"/>
        <w:textAlignment w:val="center"/>
        <w:rPr>
          <w:color w:val="000000"/>
        </w:rPr>
      </w:pPr>
      <w:r>
        <w:rPr>
          <w:rFonts w:ascii="楷体" w:hAnsi="楷体" w:eastAsia="楷体" w:cs="楷体"/>
          <w:color w:val="000000"/>
        </w:rPr>
        <w:t>材料一甲图所示为临沂市某乡镇局部区域，该区域风光优美，林果业独具特色，古村落保持原貌，是人们休闲放松的好去处。近年来，该乡镇加强交通等基础设施建设，积极寻找特色产业发展项目，努力实现乡村振兴。</w:t>
      </w:r>
    </w:p>
    <w:p w14:paraId="348515E6">
      <w:pPr>
        <w:spacing w:line="360" w:lineRule="auto"/>
        <w:ind w:firstLine="420"/>
        <w:jc w:val="left"/>
        <w:textAlignment w:val="center"/>
        <w:rPr>
          <w:color w:val="000000"/>
        </w:rPr>
      </w:pPr>
      <w:r>
        <w:rPr>
          <w:rFonts w:ascii="楷体" w:hAnsi="楷体" w:eastAsia="楷体" w:cs="楷体"/>
          <w:color w:val="000000"/>
        </w:rPr>
        <w:t>材料二江西省万载县以低山丘陵为主，部分地区为平原，充分利用当地条件，鼓励农民积极发展稻鱼、稻虾、芦笋、百合、药材等产业，基本形成“一村一品”的产业发展新格局，助力乡村振兴。该县三兴镇闹坪村（乙图），充分发挥生态优势，把发展优质有机富硒芦笋作为农民增收的主要产业，全部芦笋产品销往珠三角、长三角区域，增加了农民收入。</w:t>
      </w:r>
    </w:p>
    <w:p w14:paraId="182D087B">
      <w:pPr>
        <w:spacing w:line="360" w:lineRule="auto"/>
        <w:jc w:val="left"/>
        <w:textAlignment w:val="center"/>
        <w:rPr>
          <w:color w:val="000000"/>
        </w:rPr>
      </w:pPr>
      <w:r>
        <w:rPr>
          <w:color w:val="000000"/>
        </w:rPr>
        <w:drawing>
          <wp:inline distT="0" distB="0" distL="114300" distR="114300">
            <wp:extent cx="4762500" cy="2933700"/>
            <wp:effectExtent l="0" t="0" r="0" b="0"/>
            <wp:docPr id="66206576" name="图片 6620657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06576" name="图片 66206576"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4762500" cy="2933700"/>
                    </a:xfrm>
                    <a:prstGeom prst="rect">
                      <a:avLst/>
                    </a:prstGeom>
                  </pic:spPr>
                </pic:pic>
              </a:graphicData>
            </a:graphic>
          </wp:inline>
        </w:drawing>
      </w:r>
    </w:p>
    <w:p w14:paraId="2B058C42">
      <w:pPr>
        <w:spacing w:line="360" w:lineRule="auto"/>
        <w:jc w:val="left"/>
        <w:textAlignment w:val="center"/>
        <w:rPr>
          <w:color w:val="000000"/>
        </w:rPr>
      </w:pPr>
      <w:r>
        <w:rPr>
          <w:color w:val="000000"/>
        </w:rPr>
        <w:t>（1）</w:t>
      </w:r>
      <w:r>
        <w:rPr>
          <w:rFonts w:ascii="宋体" w:hAnsi="宋体" w:eastAsia="宋体" w:cs="宋体"/>
          <w:color w:val="000000"/>
        </w:rPr>
        <w:t>甲图所示区域地形类型以</w:t>
      </w:r>
      <w:r>
        <w:rPr>
          <w:color w:val="000000"/>
        </w:rPr>
        <w:t>____</w:t>
      </w:r>
      <w:r>
        <w:rPr>
          <w:rFonts w:ascii="宋体" w:hAnsi="宋体" w:eastAsia="宋体" w:cs="宋体"/>
          <w:color w:val="000000"/>
        </w:rPr>
        <w:t>为主。</w:t>
      </w:r>
    </w:p>
    <w:p w14:paraId="6EF71750">
      <w:pPr>
        <w:spacing w:line="360" w:lineRule="auto"/>
        <w:jc w:val="left"/>
        <w:textAlignment w:val="center"/>
        <w:rPr>
          <w:color w:val="000000"/>
        </w:rPr>
      </w:pPr>
      <w:r>
        <w:rPr>
          <w:color w:val="000000"/>
        </w:rPr>
        <w:t>（2）</w:t>
      </w:r>
      <w:r>
        <w:rPr>
          <w:rFonts w:ascii="宋体" w:hAnsi="宋体" w:eastAsia="宋体" w:cs="宋体"/>
          <w:color w:val="000000"/>
        </w:rPr>
        <w:t>甲图中李村修建了一条到古村落的公路，该公路呈“之”字形分布，说明原因。</w:t>
      </w:r>
    </w:p>
    <w:p w14:paraId="7474283B">
      <w:pPr>
        <w:spacing w:line="360" w:lineRule="auto"/>
        <w:jc w:val="left"/>
        <w:textAlignment w:val="center"/>
        <w:rPr>
          <w:color w:val="000000"/>
        </w:rPr>
      </w:pPr>
      <w:r>
        <w:rPr>
          <w:color w:val="000000"/>
        </w:rPr>
        <w:t>（3）</w:t>
      </w:r>
      <w:r>
        <w:rPr>
          <w:rFonts w:ascii="宋体" w:hAnsi="宋体" w:eastAsia="宋体" w:cs="宋体"/>
          <w:color w:val="000000"/>
        </w:rPr>
        <w:t>左图为甲图所示区域传统民居，右图为甲图所示区域多年平均各月气温和降水量图。传统民居具有石头砌墙、小麦等作物秸秆或山地茅草覆顶、屋顶坡度较大等特点。分析该传统民居与自然环境的关系。</w:t>
      </w:r>
    </w:p>
    <w:p w14:paraId="5C84D16D">
      <w:pPr>
        <w:spacing w:line="360" w:lineRule="auto"/>
        <w:jc w:val="left"/>
        <w:textAlignment w:val="center"/>
        <w:rPr>
          <w:color w:val="000000"/>
        </w:rPr>
      </w:pPr>
      <w:r>
        <w:rPr>
          <w:color w:val="000000"/>
        </w:rPr>
        <w:drawing>
          <wp:inline distT="0" distB="0" distL="114300" distR="114300">
            <wp:extent cx="3819525" cy="18478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3819525" cy="1847850"/>
                    </a:xfrm>
                    <a:prstGeom prst="rect">
                      <a:avLst/>
                    </a:prstGeom>
                  </pic:spPr>
                </pic:pic>
              </a:graphicData>
            </a:graphic>
          </wp:inline>
        </w:drawing>
      </w:r>
    </w:p>
    <w:p w14:paraId="69317FE3">
      <w:pPr>
        <w:spacing w:line="360" w:lineRule="auto"/>
        <w:jc w:val="left"/>
        <w:textAlignment w:val="center"/>
        <w:rPr>
          <w:color w:val="000000"/>
        </w:rPr>
      </w:pPr>
      <w:r>
        <w:rPr>
          <w:color w:val="000000"/>
        </w:rPr>
        <w:t>（4）</w:t>
      </w:r>
      <w:r>
        <w:rPr>
          <w:rFonts w:ascii="宋体" w:hAnsi="宋体" w:eastAsia="宋体" w:cs="宋体"/>
          <w:color w:val="000000"/>
        </w:rPr>
        <w:t>分析万载县发展稻鱼、稻虾特色生态农业的自然条件。</w:t>
      </w:r>
    </w:p>
    <w:p w14:paraId="60495320">
      <w:pPr>
        <w:spacing w:line="360" w:lineRule="auto"/>
        <w:jc w:val="left"/>
        <w:textAlignment w:val="center"/>
        <w:rPr>
          <w:color w:val="000000"/>
        </w:rPr>
      </w:pPr>
      <w:r>
        <w:rPr>
          <w:color w:val="000000"/>
        </w:rPr>
        <w:t>（5）</w:t>
      </w:r>
      <w:r>
        <w:rPr>
          <w:rFonts w:ascii="宋体" w:hAnsi="宋体" w:eastAsia="宋体" w:cs="宋体"/>
          <w:color w:val="000000"/>
        </w:rPr>
        <w:t>分析三兴镇闹坪村有机富硒芦笋销往珠三角、长三角区域的有利条件。</w:t>
      </w:r>
    </w:p>
    <w:p w14:paraId="099A081D">
      <w:pPr>
        <w:spacing w:line="360" w:lineRule="auto"/>
        <w:jc w:val="left"/>
        <w:textAlignment w:val="center"/>
        <w:rPr>
          <w:color w:val="000000"/>
        </w:rPr>
      </w:pPr>
      <w:r>
        <w:rPr>
          <w:color w:val="000000"/>
        </w:rPr>
        <w:t>（6）</w:t>
      </w:r>
      <w:r>
        <w:rPr>
          <w:rFonts w:ascii="宋体" w:hAnsi="宋体" w:eastAsia="宋体" w:cs="宋体"/>
          <w:color w:val="000000"/>
        </w:rPr>
        <w:t>借鉴江西省万载县“一村一品”发展经验，请为甲图所示乡镇实施乡村振兴战略，发展特色产业献计献策。</w:t>
      </w:r>
    </w:p>
    <w:p w14:paraId="5643A44F">
      <w:pPr>
        <w:spacing w:line="360" w:lineRule="auto"/>
        <w:jc w:val="left"/>
        <w:textAlignment w:val="center"/>
        <w:rPr>
          <w:color w:val="000000"/>
        </w:rPr>
      </w:pPr>
      <w:r>
        <w:rPr>
          <w:color w:val="000000"/>
        </w:rPr>
        <w:t xml:space="preserve">29. </w:t>
      </w:r>
      <w:r>
        <w:rPr>
          <w:rFonts w:ascii="宋体" w:hAnsi="宋体" w:eastAsia="宋体" w:cs="宋体"/>
          <w:color w:val="000000"/>
        </w:rPr>
        <w:t>暑假期间，临沂市某中学地理兴趣小组从北京出发，沿京新高速公路进行研学旅行。阅读图文材料，帮助该地理兴趣小组完成相关研学任务。</w:t>
      </w:r>
    </w:p>
    <w:p w14:paraId="02123695">
      <w:pPr>
        <w:spacing w:line="360" w:lineRule="auto"/>
        <w:ind w:firstLine="420"/>
        <w:jc w:val="left"/>
        <w:textAlignment w:val="center"/>
        <w:rPr>
          <w:color w:val="000000"/>
        </w:rPr>
      </w:pPr>
      <w:r>
        <w:rPr>
          <w:rFonts w:ascii="楷体" w:hAnsi="楷体" w:eastAsia="楷体" w:cs="楷体"/>
          <w:color w:val="000000"/>
        </w:rPr>
        <w:t>材料一京新高速公路编号C7，东起北京，西至乌鲁木齐，途经北京、河北、山西、内蒙古、甘肃、新疆6个省区，总里程约2768公里，有约500公里的路段穿过沙漠无人区，被誉为“世界上最长的沙漠公路”“大美中国7号公路”等，是一条意义重大的交通要道。</w:t>
      </w:r>
    </w:p>
    <w:p w14:paraId="07139DB3">
      <w:pPr>
        <w:spacing w:line="360" w:lineRule="auto"/>
        <w:ind w:firstLine="420"/>
        <w:jc w:val="left"/>
        <w:textAlignment w:val="center"/>
        <w:rPr>
          <w:color w:val="000000"/>
        </w:rPr>
      </w:pPr>
      <w:r>
        <w:rPr>
          <w:rFonts w:ascii="楷体" w:hAnsi="楷体" w:eastAsia="楷体" w:cs="楷体"/>
          <w:color w:val="000000"/>
        </w:rPr>
        <w:t>材料二下图为京新高速公路沿线区域图。</w:t>
      </w:r>
    </w:p>
    <w:p w14:paraId="2F476676">
      <w:pPr>
        <w:spacing w:line="360" w:lineRule="auto"/>
        <w:jc w:val="left"/>
        <w:textAlignment w:val="center"/>
        <w:rPr>
          <w:color w:val="000000"/>
        </w:rPr>
      </w:pPr>
      <w:r>
        <w:rPr>
          <w:color w:val="000000"/>
        </w:rPr>
        <w:drawing>
          <wp:inline distT="0" distB="0" distL="114300" distR="114300">
            <wp:extent cx="4086225" cy="21907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4086225" cy="2190750"/>
                    </a:xfrm>
                    <a:prstGeom prst="rect">
                      <a:avLst/>
                    </a:prstGeom>
                  </pic:spPr>
                </pic:pic>
              </a:graphicData>
            </a:graphic>
          </wp:inline>
        </w:drawing>
      </w:r>
    </w:p>
    <w:p w14:paraId="4C3E1CB8">
      <w:pPr>
        <w:spacing w:line="360" w:lineRule="auto"/>
        <w:ind w:firstLine="420"/>
        <w:jc w:val="left"/>
        <w:textAlignment w:val="center"/>
        <w:rPr>
          <w:color w:val="000000"/>
        </w:rPr>
      </w:pPr>
      <w:r>
        <w:rPr>
          <w:rFonts w:ascii="楷体" w:hAnsi="楷体" w:eastAsia="楷体" w:cs="楷体"/>
          <w:color w:val="000000"/>
        </w:rPr>
        <w:t>研学准备</w:t>
      </w:r>
    </w:p>
    <w:p w14:paraId="4F8B4526">
      <w:pPr>
        <w:spacing w:line="360" w:lineRule="auto"/>
        <w:ind w:firstLine="420"/>
        <w:jc w:val="left"/>
        <w:textAlignment w:val="center"/>
        <w:rPr>
          <w:color w:val="000000"/>
        </w:rPr>
      </w:pPr>
      <w:r>
        <w:rPr>
          <w:rFonts w:ascii="楷体" w:hAnsi="楷体" w:eastAsia="楷体" w:cs="楷体"/>
          <w:color w:val="000000"/>
        </w:rPr>
        <w:t>考虑到沿线地区自然环境特点，出发前地理兴趣小组准备了研学所需要的生活用品、地图及沿途自然环境和风土人情资料等。</w:t>
      </w:r>
    </w:p>
    <w:p w14:paraId="033472A1">
      <w:pPr>
        <w:spacing w:line="360" w:lineRule="auto"/>
        <w:ind w:firstLine="420"/>
        <w:jc w:val="left"/>
        <w:textAlignment w:val="center"/>
        <w:rPr>
          <w:color w:val="000000"/>
        </w:rPr>
      </w:pPr>
      <w:r>
        <w:rPr>
          <w:rFonts w:ascii="楷体" w:hAnsi="楷体" w:eastAsia="楷体" w:cs="楷体"/>
          <w:color w:val="000000"/>
        </w:rPr>
        <w:t>研学见闻</w:t>
      </w:r>
    </w:p>
    <w:p w14:paraId="3B8B09C9">
      <w:pPr>
        <w:spacing w:line="360" w:lineRule="auto"/>
        <w:ind w:firstLine="420"/>
        <w:jc w:val="left"/>
        <w:textAlignment w:val="center"/>
        <w:rPr>
          <w:color w:val="000000"/>
        </w:rPr>
      </w:pPr>
      <w:r>
        <w:rPr>
          <w:rFonts w:ascii="楷体" w:hAnsi="楷体" w:eastAsia="楷体" w:cs="楷体"/>
          <w:color w:val="000000"/>
        </w:rPr>
        <w:t>乌兰察布地处内陆，远离海洋，气候四季分明，晴天多，光照强，多大风。具有“草原皮都”“草原酸奶之都”等美称。2020年4月.16日，三峡集团与内蒙古自治区乌兰察布市签署战略合作协议，共同推进当地风电、光伏等新能源项目建设。</w:t>
      </w:r>
    </w:p>
    <w:p w14:paraId="0B1D3075">
      <w:pPr>
        <w:spacing w:line="360" w:lineRule="auto"/>
        <w:jc w:val="left"/>
        <w:textAlignment w:val="center"/>
        <w:rPr>
          <w:color w:val="000000"/>
        </w:rPr>
      </w:pPr>
      <w:r>
        <w:rPr>
          <w:color w:val="000000"/>
        </w:rPr>
        <w:t>（1）</w:t>
      </w:r>
      <w:r>
        <w:rPr>
          <w:rFonts w:ascii="宋体" w:hAnsi="宋体" w:eastAsia="宋体" w:cs="宋体"/>
          <w:color w:val="000000"/>
        </w:rPr>
        <w:t>说明乌兰察布推进新能源建设的有利自然条件。</w:t>
      </w:r>
    </w:p>
    <w:p w14:paraId="7724F16E">
      <w:pPr>
        <w:spacing w:line="360" w:lineRule="auto"/>
        <w:jc w:val="left"/>
        <w:textAlignment w:val="center"/>
        <w:rPr>
          <w:color w:val="000000"/>
        </w:rPr>
      </w:pPr>
      <w:r>
        <w:rPr>
          <w:color w:val="000000"/>
        </w:rPr>
        <w:t>（2）</w:t>
      </w:r>
      <w:r>
        <w:rPr>
          <w:rFonts w:ascii="宋体" w:hAnsi="宋体" w:eastAsia="宋体" w:cs="宋体"/>
          <w:color w:val="000000"/>
        </w:rPr>
        <w:t>分析乌兰察布被称为“草原皮都”“草原酸奶之都”的原因。</w:t>
      </w:r>
    </w:p>
    <w:p w14:paraId="3408C701">
      <w:pPr>
        <w:spacing w:line="360" w:lineRule="auto"/>
        <w:jc w:val="left"/>
        <w:textAlignment w:val="center"/>
        <w:rPr>
          <w:color w:val="000000"/>
        </w:rPr>
      </w:pPr>
      <w:r>
        <w:rPr>
          <w:color w:val="000000"/>
        </w:rPr>
        <w:t>（3）</w:t>
      </w:r>
      <w:r>
        <w:rPr>
          <w:rFonts w:ascii="宋体" w:hAnsi="宋体" w:eastAsia="宋体" w:cs="宋体"/>
          <w:color w:val="000000"/>
        </w:rPr>
        <w:t>京新高速公路穿过沙漠地区时，有些路段旁边铺设了草方格沙障（如图）。根据图文信息说明草方格沙障的作用。</w:t>
      </w:r>
    </w:p>
    <w:p w14:paraId="6E4F3C14">
      <w:pPr>
        <w:spacing w:line="360" w:lineRule="auto"/>
        <w:jc w:val="left"/>
        <w:textAlignment w:val="center"/>
        <w:rPr>
          <w:color w:val="000000"/>
        </w:rPr>
      </w:pPr>
      <w:r>
        <w:rPr>
          <w:color w:val="000000"/>
        </w:rPr>
        <w:drawing>
          <wp:inline distT="0" distB="0" distL="114300" distR="114300">
            <wp:extent cx="2105025" cy="15811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105025" cy="1581150"/>
                    </a:xfrm>
                    <a:prstGeom prst="rect">
                      <a:avLst/>
                    </a:prstGeom>
                  </pic:spPr>
                </pic:pic>
              </a:graphicData>
            </a:graphic>
          </wp:inline>
        </w:drawing>
      </w:r>
    </w:p>
    <w:p w14:paraId="4CEEF8C8">
      <w:pPr>
        <w:spacing w:line="360" w:lineRule="auto"/>
        <w:jc w:val="left"/>
        <w:textAlignment w:val="center"/>
        <w:rPr>
          <w:color w:val="000000"/>
        </w:rPr>
      </w:pPr>
      <w:r>
        <w:rPr>
          <w:color w:val="000000"/>
        </w:rPr>
        <w:t>（4）</w:t>
      </w:r>
      <w:r>
        <w:rPr>
          <w:rFonts w:ascii="宋体" w:hAnsi="宋体" w:eastAsia="宋体" w:cs="宋体"/>
          <w:color w:val="000000"/>
        </w:rPr>
        <w:t>到了新疆，同学们发现当地哈密瓜、葡萄等特色瓜果特别甜。解释新疆瓜果特别甜的原因。</w:t>
      </w:r>
    </w:p>
    <w:p w14:paraId="2FCE89B6">
      <w:pPr>
        <w:spacing w:line="360" w:lineRule="auto"/>
        <w:ind w:firstLine="420"/>
        <w:jc w:val="left"/>
        <w:textAlignment w:val="center"/>
        <w:rPr>
          <w:color w:val="000000"/>
        </w:rPr>
      </w:pPr>
      <w:r>
        <w:rPr>
          <w:rFonts w:ascii="楷体" w:hAnsi="楷体" w:eastAsia="楷体" w:cs="楷体"/>
          <w:color w:val="000000"/>
        </w:rPr>
        <w:t>新疆的江布拉克系哈萨克语，意为“圣水之源”。江布拉克国家森林公园坐落在天山山脉东段北麓，属温带半湿润气候区，气候垂直变化明显，夏、秋季平均气温10-25℃，气温日较差大于16℃，年降水量350-500毫米。景区及周边麦田主要分布在地形相对平缓的山麓地区，面积达20万亩之多，被称为新疆第一粮仓。</w:t>
      </w:r>
    </w:p>
    <w:p w14:paraId="499A9067">
      <w:pPr>
        <w:spacing w:line="360" w:lineRule="auto"/>
        <w:jc w:val="left"/>
        <w:textAlignment w:val="center"/>
        <w:rPr>
          <w:color w:val="000000"/>
        </w:rPr>
      </w:pPr>
      <w:r>
        <w:rPr>
          <w:color w:val="000000"/>
        </w:rPr>
        <w:t>（5）</w:t>
      </w:r>
      <w:r>
        <w:rPr>
          <w:rFonts w:ascii="宋体" w:hAnsi="宋体" w:eastAsia="宋体" w:cs="宋体"/>
          <w:color w:val="000000"/>
        </w:rPr>
        <w:t>简要分析江布拉克种植小麦的有利自然条件。</w:t>
      </w:r>
    </w:p>
    <w:p w14:paraId="40EAA076">
      <w:pPr>
        <w:spacing w:line="360" w:lineRule="auto"/>
        <w:ind w:firstLine="420"/>
        <w:jc w:val="left"/>
        <w:textAlignment w:val="center"/>
        <w:rPr>
          <w:color w:val="000000"/>
        </w:rPr>
      </w:pPr>
      <w:r>
        <w:rPr>
          <w:rFonts w:ascii="楷体" w:hAnsi="楷体" w:eastAsia="楷体" w:cs="楷体"/>
          <w:color w:val="000000"/>
        </w:rPr>
        <w:t>研学收获</w:t>
      </w:r>
    </w:p>
    <w:p w14:paraId="0740CA22">
      <w:pPr>
        <w:spacing w:line="360" w:lineRule="auto"/>
        <w:jc w:val="left"/>
        <w:textAlignment w:val="center"/>
        <w:rPr>
          <w:color w:val="000000"/>
        </w:rPr>
      </w:pPr>
      <w:r>
        <w:rPr>
          <w:color w:val="000000"/>
        </w:rPr>
        <w:t>（6）</w:t>
      </w:r>
      <w:r>
        <w:rPr>
          <w:rFonts w:ascii="宋体" w:hAnsi="宋体" w:eastAsia="宋体" w:cs="宋体"/>
          <w:color w:val="000000"/>
        </w:rPr>
        <w:t>京新高速公路沿线地区地理环境东西差异显著</w:t>
      </w:r>
      <w:r>
        <w:rPr>
          <w:rFonts w:ascii="宋体" w:hAnsi="宋体" w:eastAsia="宋体" w:cs="宋体"/>
          <w:color w:val="000000"/>
          <w:position w:val="-12"/>
        </w:rPr>
        <w:drawing>
          <wp:inline distT="0" distB="0" distL="114300" distR="114300">
            <wp:extent cx="127000" cy="762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34"/>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从北京到新疆乌鲁木齐，沿途依次看到森林、草原、荒漠等景观，请说明原因。</w:t>
      </w:r>
    </w:p>
    <w:p w14:paraId="170D7B6F">
      <w:pPr>
        <w:spacing w:line="360" w:lineRule="auto"/>
        <w:jc w:val="left"/>
        <w:textAlignment w:val="center"/>
        <w:rPr>
          <w:color w:val="000000"/>
        </w:rPr>
      </w:pPr>
      <w:r>
        <w:rPr>
          <w:color w:val="000000"/>
        </w:rPr>
        <w:t>（7）</w:t>
      </w:r>
      <w:r>
        <w:rPr>
          <w:rFonts w:ascii="宋体" w:hAnsi="宋体" w:eastAsia="宋体" w:cs="宋体"/>
          <w:color w:val="000000"/>
        </w:rPr>
        <w:t>交通运输影响社会经济发展。分析京新高速公路的开通对沿线地区社会经济发展的积极意义。</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FE40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1F71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A666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5199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A221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521EBD"/>
    <w:rsid w:val="0A1943E5"/>
    <w:rsid w:val="1B23498C"/>
    <w:rsid w:val="38274566"/>
    <w:rsid w:val="656F640C"/>
    <w:rsid w:val="69460E38"/>
    <w:rsid w:val="6EED27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customXml" Target="../customXml/item1.xml"/><Relationship Id="rId34" Type="http://schemas.openxmlformats.org/officeDocument/2006/relationships/image" Target="media/image25.wmf"/><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4696</Words>
  <Characters>4986</Characters>
  <Lines>0</Lines>
  <Paragraphs>0</Paragraphs>
  <TotalTime>4</TotalTime>
  <ScaleCrop>false</ScaleCrop>
  <LinksUpToDate>false</LinksUpToDate>
  <CharactersWithSpaces>5271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2023-06-28T17:50:00Z</dcterms:created>
  <dc:creator>学科网试题生产平台</dc:creator>
  <dc:description>3263588325818368</dc:description>
  <cp:lastModifiedBy>上帝掷骰子吗</cp:lastModifiedBy>
  <dcterms:modified xsi:type="dcterms:W3CDTF">2024-07-20T15:51:28Z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8FA74142E9844456874EC37790547EA7_12</vt:lpwstr>
  </property>
</Properties>
</file>