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2D44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11823700</wp:posOffset>
            </wp:positionV>
            <wp:extent cx="330200" cy="355600"/>
            <wp:effectExtent l="0" t="0" r="1270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2024年成都市初中学业水平考试</w:t>
      </w:r>
    </w:p>
    <w:p w14:paraId="768DCA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23104DB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（考试时间:60分钟,满分:100分）</w:t>
      </w:r>
    </w:p>
    <w:p w14:paraId="021653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4529E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1.答题前，考生在答题卡上将自己的姓名、座位号和考号用0.5毫米的黑色墨水签字笔填写清楚，并用2B铅笔正确地填涂考号。</w:t>
      </w:r>
    </w:p>
    <w:p w14:paraId="6150FF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在答题卡上，选择题用2B铅笔填涂，非选择题用0.5毫米的黑色墨水签字笔书写，字体工整、笔迹清楚；请按照题号顺序在各题目对应的答题区域内作答，超出答题区域书写的答案无效；在草稿纸、试卷上答题无效。</w:t>
      </w:r>
    </w:p>
    <w:p w14:paraId="21EB49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第Ⅰ卷（选择题,共50分）</w:t>
      </w:r>
    </w:p>
    <w:p w14:paraId="7E0BBCA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一、选择题。（下列各题只有一个正确的或最符合题意的选项。每小题2分，共50分）</w:t>
      </w:r>
    </w:p>
    <w:p w14:paraId="171240F6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楷体" w:hAnsi="楷体" w:eastAsia="楷体" w:cs="楷体"/>
          <w:color w:val="auto"/>
        </w:rPr>
        <w:t>日，我国第五个南极科学考察站</w:t>
      </w:r>
      <w:r>
        <w:rPr>
          <w:rFonts w:ascii="Times New Roman" w:hAnsi="Times New Roman" w:eastAsia="Times New Roman" w:cs="Times New Roman"/>
          <w:color w:val="auto"/>
        </w:rPr>
        <w:t>—</w:t>
      </w:r>
      <w:r>
        <w:rPr>
          <w:rFonts w:ascii="楷体" w:hAnsi="楷体" w:eastAsia="楷体" w:cs="楷体"/>
          <w:color w:val="auto"/>
        </w:rPr>
        <w:t>秦岭站建成并投入使用（如图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）。图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示意我国南极科学考察站分布。据此完成下面小题。</w:t>
      </w:r>
    </w:p>
    <w:p w14:paraId="26C6FD83">
      <w:pPr>
        <w:spacing w:line="360" w:lineRule="auto"/>
        <w:jc w:val="left"/>
      </w:pPr>
      <w:r>
        <w:drawing>
          <wp:inline distT="0" distB="0" distL="114300" distR="114300">
            <wp:extent cx="2828925" cy="2295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</w:t>
      </w:r>
      <w:r>
        <w:drawing>
          <wp:inline distT="0" distB="0" distL="114300" distR="114300">
            <wp:extent cx="2228850" cy="2295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2D31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我国南极科学考察站中，有极昼极夜现象的有（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AD9B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3FF157E3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秦岭站主体建筑底层架空主要是为了（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D7D43D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防积雪掩埋，抗大风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防极地动物侵袭</w:t>
      </w:r>
    </w:p>
    <w:p w14:paraId="11145D3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防止沙尘暴，抗严寒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防暴雨洪涝灾害</w:t>
      </w:r>
    </w:p>
    <w:p w14:paraId="44FE17CB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主体建筑采用在国内模块化生产、运往现场拼装的绿色建站方式，其主要目的是（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B67339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①</w:t>
      </w:r>
      <w:r>
        <w:rPr>
          <w:rFonts w:ascii="宋体" w:hAnsi="宋体" w:eastAsia="宋体" w:cs="宋体"/>
          <w:color w:val="auto"/>
        </w:rPr>
        <w:t>节省运输时间</w:t>
      </w:r>
      <w:r>
        <w:rPr>
          <w:rFonts w:ascii="Times New Roman" w:hAnsi="Times New Roman" w:eastAsia="Times New Roman" w:cs="Times New Roman"/>
          <w:color w:val="auto"/>
        </w:rPr>
        <w:t>②</w:t>
      </w:r>
      <w:r>
        <w:rPr>
          <w:rFonts w:ascii="宋体" w:hAnsi="宋体" w:eastAsia="宋体" w:cs="宋体"/>
          <w:color w:val="auto"/>
        </w:rPr>
        <w:t>减少极地建筑垃圾</w:t>
      </w:r>
      <w:r>
        <w:rPr>
          <w:rFonts w:ascii="Times New Roman" w:hAnsi="Times New Roman" w:eastAsia="Times New Roman" w:cs="Times New Roman"/>
          <w:color w:val="auto"/>
        </w:rPr>
        <w:t>③</w:t>
      </w:r>
      <w:r>
        <w:rPr>
          <w:rFonts w:ascii="宋体" w:hAnsi="宋体" w:eastAsia="宋体" w:cs="宋体"/>
          <w:color w:val="auto"/>
        </w:rPr>
        <w:t>缩短建站时间</w:t>
      </w:r>
      <w:r>
        <w:rPr>
          <w:rFonts w:ascii="Times New Roman" w:hAnsi="Times New Roman" w:eastAsia="Times New Roman" w:cs="Times New Roman"/>
          <w:color w:val="auto"/>
        </w:rPr>
        <w:t>④</w:t>
      </w:r>
      <w:r>
        <w:rPr>
          <w:rFonts w:ascii="宋体" w:hAnsi="宋体" w:eastAsia="宋体" w:cs="宋体"/>
          <w:color w:val="auto"/>
        </w:rPr>
        <w:t>缩短运输距离</w:t>
      </w:r>
    </w:p>
    <w:p w14:paraId="23B343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①②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②③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③④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①④</w:t>
      </w:r>
    </w:p>
    <w:p w14:paraId="4D1915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北京中轴线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申遗文本提交至联合国教科文组织。如申遗成功，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北京中轴线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将成为北京第八项世界遗产。下图示意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北京中轴线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6B25C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838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75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北京中轴线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的延伸方向大致是（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5310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东西走向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南北走向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西南走向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东南走向</w:t>
      </w:r>
    </w:p>
    <w:p w14:paraId="55C67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北京中轴线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的遗产体现了北京是（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AE11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全国经济中心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科技创新中心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国际交往中心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全国文化中心</w:t>
      </w:r>
    </w:p>
    <w:p w14:paraId="3EB967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美国的农业生产充分利用不同区域的条件，实现了地区生产的专业化。下图示意美国本土农业带的分布。据此完成下面小题。</w:t>
      </w:r>
    </w:p>
    <w:p w14:paraId="036CE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3295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3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根据图中注释可知，影响乳畜带分布的主要因素是（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CB96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地形、市场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水源、政策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气候、市场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地形、政策</w:t>
      </w:r>
    </w:p>
    <w:p w14:paraId="644E1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美国农业地区专业化生产，便于（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CA8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推广先进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生物技术和耕作技术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发挥大规模机械化优势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增加农作物的熟制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大规模增加农业用地</w:t>
      </w:r>
    </w:p>
    <w:p w14:paraId="585D07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071F61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凸显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绿色低碳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理念的成都世界园艺博览会，于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日在成都举行。成都园区建筑体现了斜坡顶、小青瓦、长出檐等川西民居特色。据此完成下面小题。</w:t>
      </w:r>
    </w:p>
    <w:p w14:paraId="2A00C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下列传统民居中属于川西民居的是（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E74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917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C4E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266AF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成都世园会举行期间，成都（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AEC5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天气变化小，适宜游客出行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没有气象灾害，绿植花卉损失小</w:t>
      </w:r>
    </w:p>
    <w:p w14:paraId="199EFD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气候较凉爽，适宜游园观赏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水热条件好，利于绿植花卉生长</w:t>
      </w:r>
    </w:p>
    <w:p w14:paraId="0CCAD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下列选项符合成都世园会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绿色低碳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理念的是（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F76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展园数量历届最多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展园广泛运用节能设备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展园人文底蕴深厚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展园建有雨水收集储存系统</w:t>
      </w:r>
    </w:p>
    <w:p w14:paraId="474ACD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②④</w:t>
      </w:r>
    </w:p>
    <w:p w14:paraId="1F5BC6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下图示意我国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年人口增长及生育政策变化。据此完成下面小题。</w:t>
      </w:r>
    </w:p>
    <w:p w14:paraId="53000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2181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1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下列时期我国人口增长速度最快的是（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4C75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1953—1964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1964—1982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2000—2010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2010—2020</w:t>
      </w:r>
      <w:r>
        <w:rPr>
          <w:rFonts w:ascii="宋体" w:hAnsi="宋体" w:eastAsia="宋体" w:cs="宋体"/>
          <w:color w:val="000000"/>
        </w:rPr>
        <w:t>年</w:t>
      </w:r>
    </w:p>
    <w:p w14:paraId="18376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我国不断调整人口生育政策，是为了（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9D5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保持适度的人口增长速度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提高老龄人口平均寿命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促使人口地区均衡分布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促进人口与社会经济均衡发展</w:t>
      </w:r>
    </w:p>
    <w:p w14:paraId="3A2A05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6B8644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时，成都某中学组织学生前往科技馆观看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天宫课堂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第四课现场直播。图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示意该中学校园平面布局，图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为地球公转示意图。据此完成下面小题。</w:t>
      </w:r>
    </w:p>
    <w:p w14:paraId="6BE16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00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705100" cy="1857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68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科技馆位于教学楼的（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B34B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西南方向</w:t>
      </w:r>
    </w:p>
    <w:p w14:paraId="43D24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观看直播当天，地球运行至公转轨道的（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32DC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附近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附近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附近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附近</w:t>
      </w:r>
    </w:p>
    <w:p w14:paraId="7E1011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泥石流是在坡度较陡的沟谷中形成的饱含石块和泥土的特殊洪流。图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为某地等高线地形图，图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示意泥石流发生时正确的逃生方向。据此完成下面小题。</w:t>
      </w:r>
    </w:p>
    <w:p w14:paraId="6C5A7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2457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71625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7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甲地与山峰的相对高度是（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03AE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1082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982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882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782</w:t>
      </w:r>
      <w:r>
        <w:rPr>
          <w:rFonts w:ascii="宋体" w:hAnsi="宋体" w:eastAsia="宋体" w:cs="宋体"/>
          <w:color w:val="000000"/>
        </w:rPr>
        <w:t>米</w:t>
      </w:r>
    </w:p>
    <w:p w14:paraId="53F82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图中乙、丙代表的山体部位名称分别是（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121F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鞍部、山脊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鞍部、山谷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陡崖、山谷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陡崖、山脊</w:t>
      </w:r>
    </w:p>
    <w:p w14:paraId="05B2D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泥石流发生时，</w:t>
      </w:r>
      <w:r>
        <w:rPr>
          <w:rFonts w:ascii="Times New Roman" w:hAnsi="Times New Roman" w:eastAsia="Times New Roman" w:cs="Times New Roman"/>
          <w:color w:val="000000"/>
        </w:rPr>
        <w:t>①②③④</w:t>
      </w:r>
      <w:r>
        <w:rPr>
          <w:rFonts w:ascii="宋体" w:hAnsi="宋体" w:eastAsia="宋体" w:cs="宋体"/>
          <w:color w:val="000000"/>
        </w:rPr>
        <w:t>逃生方向中正确的是（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0DD9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29381F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运行在横断山区的</w:t>
      </w:r>
      <w:r>
        <w:rPr>
          <w:rFonts w:ascii="Times New Roman" w:hAnsi="Times New Roman" w:eastAsia="Times New Roman" w:cs="Times New Roman"/>
          <w:color w:val="000000"/>
        </w:rPr>
        <w:t>5633/5634</w:t>
      </w:r>
      <w:r>
        <w:rPr>
          <w:rFonts w:ascii="楷体" w:hAnsi="楷体" w:eastAsia="楷体" w:cs="楷体"/>
          <w:color w:val="000000"/>
        </w:rPr>
        <w:t>次列车，往返于成昆铁路普雄和攀枝花之间，是助力乡村振兴的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公益慢火车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。该列车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号车厢被改造为运载家禽、牲畜的专用车厢，且不收取额外费用。下图示意成昆铁路及复线。据此完成下面小题。</w:t>
      </w:r>
    </w:p>
    <w:p w14:paraId="2D629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3105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3C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成昆铁路经过的桥梁、隧道众多，主要影响因素是（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DB99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城镇</w:t>
      </w:r>
    </w:p>
    <w:p w14:paraId="1B57A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号车厢被改造为运载家禽牲畜的专用车厢，主要是为了（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CAC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改善列车车厢环境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便于家禽牲畜的运输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提升列车运输速度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降低列车运行成本</w:t>
      </w:r>
    </w:p>
    <w:p w14:paraId="1798DB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5C61C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与成昆铁路相比，成昆复线曼滩至喜德西的建设中采用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裁弯取直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5458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缩短通行时间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降低修建的难度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增加运输运量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增加交通运输方式</w:t>
      </w:r>
    </w:p>
    <w:p w14:paraId="1076B4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月初，我国南方大部分地区已进入气象学意义上的春天，但部分地区仍乍暖还寒，体感上依旧寒冷。下图示意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日全国入春进程。据此完成下面小题。</w:t>
      </w:r>
    </w:p>
    <w:p w14:paraId="07734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628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3A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图中季节划分的主要依据可能是（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800F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降水</w:t>
      </w:r>
    </w:p>
    <w:p w14:paraId="5DD3B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我国东部地区入春进程的方向一般是（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AF3B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由东向西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由西向东</w:t>
      </w:r>
    </w:p>
    <w:p w14:paraId="695A7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下列地区处于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乍暖还寒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F657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四川东部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湖南北部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福建西部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陕西南部</w:t>
      </w:r>
    </w:p>
    <w:p w14:paraId="4B6772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年春晚新疆喀什分会场选用新疆传统民居屋顶作为舞台，以歌舞等形式展示了绚丽的民族风情与文化特色。下图为新疆传统民居。据此完成下面小题。</w:t>
      </w:r>
    </w:p>
    <w:p w14:paraId="7B07D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847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2F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图示传统民居采用平顶的建筑形式，其主要影响因素是（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2D13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</w:t>
      </w:r>
    </w:p>
    <w:p w14:paraId="283AE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下图反映新疆维吾尔族文化特色的是（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DD8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746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42B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76B006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第Ⅱ卷（非选择题,共50分）</w:t>
      </w:r>
    </w:p>
    <w:p w14:paraId="098BB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二、非选择题。（5个小题，共50分）</w:t>
      </w:r>
    </w:p>
    <w:p w14:paraId="3B433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示意我国北方局部区域，图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为济南气候资料图。读图文材料完成下列问题。</w:t>
      </w:r>
    </w:p>
    <w:p w14:paraId="313E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02323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BF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甲省级行政区的简称是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；乙河流名称是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；丙所在地形区名称是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7989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华北平原是我国重要的棉花产区。请列举两种以棉花为原料的工业产品。</w:t>
      </w:r>
    </w:p>
    <w:p w14:paraId="22141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华北平原春季（</w:t>
      </w:r>
      <w:r>
        <w:rPr>
          <w:rFonts w:ascii="Times New Roman" w:hAnsi="Times New Roman" w:eastAsia="Times New Roman" w:cs="Times New Roman"/>
          <w:color w:val="000000"/>
        </w:rPr>
        <w:t>3—5</w:t>
      </w:r>
      <w:r>
        <w:rPr>
          <w:rFonts w:ascii="宋体" w:hAnsi="宋体" w:eastAsia="宋体" w:cs="宋体"/>
          <w:color w:val="000000"/>
        </w:rPr>
        <w:t>月）正值冬小麦返青。请结合气候资料图，简述华北平原春旱的成因。</w:t>
      </w:r>
    </w:p>
    <w:p w14:paraId="570916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太行山脉是京、津、冀地区众多河流的发源地，风沙的屏障。三十多年来，太行山区的森林覆盖率由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楷体" w:hAnsi="楷体" w:eastAsia="楷体" w:cs="楷体"/>
          <w:color w:val="000000"/>
        </w:rPr>
        <w:t>提升到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楷体" w:hAnsi="楷体" w:eastAsia="楷体" w:cs="楷体"/>
          <w:color w:val="000000"/>
        </w:rPr>
        <w:t>，太行山的生态环境效益日益显著。</w:t>
      </w:r>
    </w:p>
    <w:p w14:paraId="0C97F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简要说明对京津冀地区而言，太行山脉发挥的生态环境效益。</w:t>
      </w:r>
    </w:p>
    <w:p w14:paraId="3A3CB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青藏铁路不仅是青藏地区重要的交通要道，还是一条美丽的雪域景观大道。图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是青藏高原区域图。读图文材料完成下列问题。</w:t>
      </w:r>
    </w:p>
    <w:p w14:paraId="6DC9B1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3590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0C4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【碧波荡漾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青海湖】</w:t>
      </w:r>
    </w:p>
    <w:p w14:paraId="750E4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青海湖四周雪山连绵，冰川广布，由此推测湖水水量最大的季节是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；湖畔绿茵如毯，碧波倒映着蓝天白云，由此推测湖水含沙量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36C816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【盐的世界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聚宝盆】</w:t>
      </w:r>
    </w:p>
    <w:p w14:paraId="698CDB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柴达木盆地是盐的世界，有察尔汗盐湖、万丈盐桥等景点；途径该地的青藏公路、青藏铁路修建在干盐滩上，这里的机场跑道也是用盐和卤水修建而成。</w:t>
      </w:r>
    </w:p>
    <w:p w14:paraId="26EA3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指出盐湖的开发利用方向。</w:t>
      </w:r>
      <w:r>
        <w:rPr>
          <w:color w:val="000000"/>
        </w:rPr>
        <w:t>____</w:t>
      </w:r>
    </w:p>
    <w:p w14:paraId="7920D5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【中华水塔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三江源】</w:t>
      </w:r>
    </w:p>
    <w:p w14:paraId="1BED41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这里是江河的源地，野生动物的天堂，世界上海拔最高、面积最大的高原湿地保护区。图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为途经三江源保护区的青藏铁路景观。</w:t>
      </w:r>
    </w:p>
    <w:p w14:paraId="7E226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952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3C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简述青藏铁路多采取高架桥通过三江源保护区的原因。</w:t>
      </w:r>
      <w:r>
        <w:rPr>
          <w:color w:val="000000"/>
        </w:rPr>
        <w:t>____</w:t>
      </w:r>
    </w:p>
    <w:p w14:paraId="2A938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如果三江源地区冰川不断消退，湖泊沼泽不断萎缩，草场不断退化，将会给黄河带来的影响可能有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A86D0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【高寒河谷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特色农业】</w:t>
      </w:r>
    </w:p>
    <w:p w14:paraId="35CBDF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雅鲁藏布江谷地的农产品穗大粒饱，品质优良。</w:t>
      </w:r>
    </w:p>
    <w:p w14:paraId="14670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雅鲁藏布江谷地主要的粮食作物有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和小麦等；从日照和温差等条件，分析该地农产品品质优良的原因。</w:t>
      </w:r>
      <w:r>
        <w:rPr>
          <w:color w:val="000000"/>
        </w:rPr>
        <w:t>____</w:t>
      </w:r>
    </w:p>
    <w:p w14:paraId="6DD18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南方地区树木常绿，山清水秀，河湖密布。下图是南方地区区域图。读图文材料完成下列问题。</w:t>
      </w:r>
    </w:p>
    <w:p w14:paraId="59233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07086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7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127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主题一复杂多样的地形</w:t>
      </w:r>
    </w:p>
    <w:p w14:paraId="25B32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地形区名称是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地形区名称是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，两地均位于我国的第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级阶梯。</w:t>
      </w:r>
    </w:p>
    <w:p w14:paraId="6D86BE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主题二重要的水田农业区</w:t>
      </w:r>
    </w:p>
    <w:p w14:paraId="5355C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长江中下游平原主要的粮食作物是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；简述该地形区发展水田农业的优越自然条件（至少三点）。</w:t>
      </w:r>
      <w:r>
        <w:rPr>
          <w:color w:val="000000"/>
        </w:rPr>
        <w:t>____</w:t>
      </w:r>
    </w:p>
    <w:p w14:paraId="5D537F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元阳哈尼梯田是人地协调的典范，完美体现了山水林田居的统一。</w:t>
      </w:r>
    </w:p>
    <w:p w14:paraId="64E8E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04875"/>
            <wp:effectExtent l="0" t="0" r="0" b="0"/>
            <wp:docPr id="1743334894" name="图片 17433348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34894" name="图片 17433348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4C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说出图中林区布局的合理性。</w:t>
      </w:r>
      <w:r>
        <w:rPr>
          <w:color w:val="000000"/>
        </w:rPr>
        <w:t>____</w:t>
      </w:r>
    </w:p>
    <w:p w14:paraId="0D6D66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主题三丰富多样的南方食材</w:t>
      </w:r>
    </w:p>
    <w:p w14:paraId="0973A0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南方地区盛产竹笋、莲藕、茶、椰子、柑橘、菠萝、香蕉、螺类、鱼虾等。</w:t>
      </w:r>
    </w:p>
    <w:p w14:paraId="79778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简要说明南方地区食材丰富的原因。</w:t>
      </w:r>
      <w:r>
        <w:rPr>
          <w:color w:val="000000"/>
        </w:rPr>
        <w:t>____</w:t>
      </w:r>
    </w:p>
    <w:p w14:paraId="65F24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区域比较是学习地理的重要方法。让我们用区域比较的方法来探究成都平原和长江三角洲。图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为成都平原，图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为长江三角洲。读图完成下列问题。</w:t>
      </w:r>
    </w:p>
    <w:p w14:paraId="24142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2200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FAB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【位置差异】</w:t>
      </w:r>
    </w:p>
    <w:p w14:paraId="1B092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成都平原位于长江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上游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下游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）地区；长江三角洲位于江海交汇之地，濒临黄海和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海。</w:t>
      </w:r>
    </w:p>
    <w:p w14:paraId="0D28E9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【气候比较】</w:t>
      </w:r>
    </w:p>
    <w:p w14:paraId="0CB2A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352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8E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成都、上海两城市冬季气温较高的是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，主要原因是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FED42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【河流开发】</w:t>
      </w:r>
    </w:p>
    <w:p w14:paraId="12D58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说出河流在长江三角洲和成都平原的主要开发利用方向。</w:t>
      </w:r>
    </w:p>
    <w:p w14:paraId="627FD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区域学习重在方法，用学习地区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方法来认识欧洲西部。图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为欧洲西部的地形图。读图文材料完成下列问题。</w:t>
      </w:r>
    </w:p>
    <w:p w14:paraId="25A73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2552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07ABB">
      <w:pPr>
        <w:spacing w:line="360" w:lineRule="auto"/>
        <w:jc w:val="left"/>
        <w:textAlignment w:val="center"/>
        <w:rPr>
          <w:color w:val="000000"/>
        </w:rPr>
      </w:pPr>
    </w:p>
    <w:p w14:paraId="6EC14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洋；甲地位于五带中的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，其地形类型为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，利于海洋上的暖湿气流深入内陆，由此推断甲地的气候特征是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0EEA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海，有人预言，该海域未来将会消失。你是否赞成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请说明你的理由。</w:t>
      </w:r>
      <w:r>
        <w:rPr>
          <w:color w:val="000000"/>
        </w:rPr>
        <w:t>____</w:t>
      </w:r>
    </w:p>
    <w:p w14:paraId="51AAC6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示意欧洲西部某乳畜农场，当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楷体" w:hAnsi="楷体" w:eastAsia="楷体" w:cs="楷体"/>
          <w:color w:val="000000"/>
        </w:rPr>
        <w:t>围场放牧乳牛时，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楷体" w:hAnsi="楷体" w:eastAsia="楷体" w:cs="楷体"/>
          <w:color w:val="000000"/>
        </w:rPr>
        <w:t>围场关闭休养；当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楷体" w:hAnsi="楷体" w:eastAsia="楷体" w:cs="楷体"/>
          <w:color w:val="000000"/>
        </w:rPr>
        <w:t>放牧乳牛时，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楷体" w:hAnsi="楷体" w:eastAsia="楷体" w:cs="楷体"/>
          <w:color w:val="000000"/>
        </w:rPr>
        <w:t>围场关闭休养。</w:t>
      </w:r>
    </w:p>
    <w:p w14:paraId="687A5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590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F1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请说出该农场这种经营方式的好处。</w:t>
      </w:r>
      <w:r>
        <w:rPr>
          <w:color w:val="000000"/>
        </w:rPr>
        <w:t>____</w:t>
      </w:r>
    </w:p>
    <w:p w14:paraId="6BE346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欧洲西部是世界旅游业最发达的地区之一。欧洲西部自然景观丰富多彩，各国历史文化特色鲜明，历史名人、名城众多，人口稠密，居民收入高，休闲时间多，大多数国家使用欧元货币。</w:t>
      </w:r>
    </w:p>
    <w:p w14:paraId="17EFB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说出欧洲西部发展旅游业的资源条件。</w:t>
      </w:r>
      <w:r>
        <w:rPr>
          <w:color w:val="000000"/>
        </w:rPr>
        <w:t>____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1731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1493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64F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7C7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B338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A9030A"/>
    <w:rsid w:val="63C10810"/>
    <w:rsid w:val="64FA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3604</Words>
  <Characters>3953</Characters>
  <Lines>0</Lines>
  <Paragraphs>0</Paragraphs>
  <TotalTime>5</TotalTime>
  <ScaleCrop>false</ScaleCrop>
  <LinksUpToDate>false</LinksUpToDate>
  <CharactersWithSpaces>4236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2024-06-24T13:10:00Z</dcterms:created>
  <dc:creator>学科网试题生产平台</dc:creator>
  <dc:description>3506723627696128</dc:description>
  <cp:lastModifiedBy>上帝掷骰子吗</cp:lastModifiedBy>
  <dcterms:modified xsi:type="dcterms:W3CDTF">2026-02-09T06:10:28Z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7483A8ED93AA4DBE9E4AABBE4F64EAA6_12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