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8EFE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12649200</wp:posOffset>
            </wp:positionV>
            <wp:extent cx="266700" cy="355600"/>
            <wp:effectExtent l="0" t="0" r="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66700" cy="355600"/>
                    </a:xfrm>
                    <a:prstGeom prst="rect">
                      <a:avLst/>
                    </a:prstGeom>
                  </pic:spPr>
                </pic:pic>
              </a:graphicData>
            </a:graphic>
          </wp:anchor>
        </w:drawing>
      </w:r>
      <w:r>
        <w:rPr>
          <w:rFonts w:ascii="宋体" w:hAnsi="宋体" w:eastAsia="宋体" w:cs="宋体"/>
          <w:b/>
          <w:color w:val="auto"/>
          <w:sz w:val="32"/>
        </w:rPr>
        <w:t>2024年陕西省初中学业水平考试</w:t>
      </w:r>
    </w:p>
    <w:p w14:paraId="73345926">
      <w:pPr>
        <w:spacing w:line="285" w:lineRule="auto"/>
        <w:jc w:val="center"/>
      </w:pPr>
      <w:r>
        <w:rPr>
          <w:rFonts w:ascii="宋体" w:hAnsi="宋体" w:eastAsia="宋体" w:cs="宋体"/>
          <w:b/>
          <w:color w:val="auto"/>
          <w:sz w:val="32"/>
        </w:rPr>
        <w:t>地理试卷</w:t>
      </w:r>
    </w:p>
    <w:p w14:paraId="73C49BEE">
      <w:pPr>
        <w:spacing w:line="285" w:lineRule="auto"/>
        <w:jc w:val="both"/>
      </w:pPr>
      <w:r>
        <w:rPr>
          <w:rFonts w:ascii="宋体" w:hAnsi="宋体" w:eastAsia="宋体" w:cs="宋体"/>
          <w:b/>
          <w:color w:val="auto"/>
          <w:sz w:val="24"/>
        </w:rPr>
        <w:t>注意事项：</w:t>
      </w:r>
    </w:p>
    <w:p w14:paraId="0D92D722">
      <w:pPr>
        <w:spacing w:line="285" w:lineRule="auto"/>
        <w:jc w:val="both"/>
      </w:pPr>
      <w:r>
        <w:rPr>
          <w:rFonts w:ascii="宋体" w:hAnsi="宋体" w:eastAsia="宋体" w:cs="宋体"/>
          <w:b/>
          <w:color w:val="auto"/>
          <w:sz w:val="24"/>
        </w:rPr>
        <w:t>1．本试卷分为第一部分（选择题）和第二部分（非选择题）。全卷共8页，总分60分。考试时间60分钟。</w:t>
      </w:r>
    </w:p>
    <w:p w14:paraId="26ABCDAF">
      <w:pPr>
        <w:spacing w:line="285" w:lineRule="auto"/>
        <w:jc w:val="both"/>
      </w:pPr>
      <w:r>
        <w:rPr>
          <w:rFonts w:ascii="宋体" w:hAnsi="宋体" w:eastAsia="宋体" w:cs="宋体"/>
          <w:b/>
          <w:color w:val="auto"/>
          <w:sz w:val="24"/>
        </w:rPr>
        <w:t>2．领到试卷和答题卡后，请用0.5毫米黑色墨水签字笔，分别在试卷和答题卡上填写姓名和准考证号，同时用2B铅笔在答题卡上填涂对应的试卷类型信息点（A或B）。</w:t>
      </w:r>
    </w:p>
    <w:p w14:paraId="5FE8FC76">
      <w:pPr>
        <w:spacing w:line="285" w:lineRule="auto"/>
        <w:jc w:val="both"/>
      </w:pPr>
      <w:r>
        <w:rPr>
          <w:rFonts w:ascii="宋体" w:hAnsi="宋体" w:eastAsia="宋体" w:cs="宋体"/>
          <w:b/>
          <w:color w:val="auto"/>
          <w:sz w:val="24"/>
        </w:rPr>
        <w:t>3．请在答题卡上各题的指定区域内作答，否则作答无效。</w:t>
      </w:r>
    </w:p>
    <w:p w14:paraId="377E6E3B">
      <w:pPr>
        <w:spacing w:line="285" w:lineRule="auto"/>
        <w:jc w:val="both"/>
      </w:pPr>
      <w:r>
        <w:rPr>
          <w:rFonts w:ascii="宋体" w:hAnsi="宋体" w:eastAsia="宋体" w:cs="宋体"/>
          <w:b/>
          <w:color w:val="auto"/>
          <w:sz w:val="24"/>
        </w:rPr>
        <w:t>4．考试结束，本试卷和答题卡一并交回。</w:t>
      </w:r>
    </w:p>
    <w:p w14:paraId="29C28947">
      <w:pPr>
        <w:spacing w:line="285" w:lineRule="auto"/>
        <w:jc w:val="center"/>
      </w:pPr>
      <w:r>
        <w:rPr>
          <w:rFonts w:ascii="宋体" w:hAnsi="宋体" w:eastAsia="宋体" w:cs="宋体"/>
          <w:b/>
          <w:color w:val="auto"/>
          <w:sz w:val="24"/>
        </w:rPr>
        <w:t>第一部分（选择题  共23分）</w:t>
      </w:r>
    </w:p>
    <w:p w14:paraId="25B26399">
      <w:pPr>
        <w:spacing w:line="285" w:lineRule="auto"/>
        <w:jc w:val="both"/>
      </w:pPr>
      <w:r>
        <w:rPr>
          <w:rFonts w:ascii="宋体" w:hAnsi="宋体" w:eastAsia="宋体" w:cs="宋体"/>
          <w:b/>
          <w:color w:val="auto"/>
          <w:sz w:val="24"/>
        </w:rPr>
        <w:t>一、选择题（本大题共23小题，每小题1分，共23分。下列各小题的四个选项中，只有一项是最符合题目要求的）</w:t>
      </w:r>
    </w:p>
    <w:p w14:paraId="230F8B6C">
      <w:pPr>
        <w:spacing w:line="360" w:lineRule="auto"/>
        <w:ind w:firstLine="420"/>
        <w:jc w:val="both"/>
      </w:pPr>
      <w:r>
        <w:rPr>
          <w:rFonts w:ascii="楷体" w:hAnsi="楷体" w:eastAsia="楷体" w:cs="楷体"/>
          <w:color w:val="auto"/>
        </w:rPr>
        <w:t>如图为某摄影爱好者于今年2、3、4月每月的23日，在我国某城市同一位置拍摄的日落前景象。据此完成下面小题。</w:t>
      </w:r>
    </w:p>
    <w:p w14:paraId="6E76F21D">
      <w:pPr>
        <w:spacing w:line="360" w:lineRule="auto"/>
        <w:jc w:val="both"/>
      </w:pPr>
      <w:r>
        <w:drawing>
          <wp:inline distT="0" distB="0" distL="114300" distR="114300">
            <wp:extent cx="2019300" cy="1647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19300" cy="1647825"/>
                    </a:xfrm>
                    <a:prstGeom prst="rect">
                      <a:avLst/>
                    </a:prstGeom>
                  </pic:spPr>
                </pic:pic>
              </a:graphicData>
            </a:graphic>
          </wp:inline>
        </w:drawing>
      </w:r>
    </w:p>
    <w:p w14:paraId="75331016">
      <w:pPr>
        <w:spacing w:line="360" w:lineRule="auto"/>
        <w:jc w:val="left"/>
        <w:textAlignment w:val="center"/>
        <w:rPr>
          <w:color w:val="auto"/>
        </w:rPr>
      </w:pPr>
      <w:r>
        <w:t xml:space="preserve">1. </w:t>
      </w:r>
      <w:r>
        <w:rPr>
          <w:rFonts w:ascii="宋体" w:hAnsi="宋体" w:eastAsia="宋体" w:cs="宋体"/>
          <w:color w:val="auto"/>
        </w:rPr>
        <w:t>三张照片显示日落时刻越来越晚，说明拍摄期间当地（   ）</w:t>
      </w:r>
    </w:p>
    <w:p w14:paraId="75D41AF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白昼逐渐变短</w:t>
      </w:r>
      <w:r>
        <w:tab/>
      </w:r>
      <w:r>
        <w:t xml:space="preserve">B. </w:t>
      </w:r>
      <w:r>
        <w:rPr>
          <w:rFonts w:ascii="宋体" w:hAnsi="宋体" w:eastAsia="宋体" w:cs="宋体"/>
          <w:color w:val="auto"/>
        </w:rPr>
        <w:t>白昼逐渐变长</w:t>
      </w:r>
      <w:r>
        <w:tab/>
      </w:r>
      <w:r>
        <w:t xml:space="preserve">C. </w:t>
      </w:r>
      <w:r>
        <w:rPr>
          <w:rFonts w:ascii="宋体" w:hAnsi="宋体" w:eastAsia="宋体" w:cs="宋体"/>
          <w:color w:val="auto"/>
        </w:rPr>
        <w:t>气候逐渐变冷</w:t>
      </w:r>
      <w:r>
        <w:tab/>
      </w:r>
      <w:r>
        <w:t xml:space="preserve">D. </w:t>
      </w:r>
      <w:r>
        <w:rPr>
          <w:rFonts w:ascii="宋体" w:hAnsi="宋体" w:eastAsia="宋体" w:cs="宋体"/>
          <w:color w:val="auto"/>
        </w:rPr>
        <w:t>天气阴晴不定</w:t>
      </w:r>
    </w:p>
    <w:p w14:paraId="67B2C7DD">
      <w:pPr>
        <w:spacing w:line="360" w:lineRule="auto"/>
        <w:jc w:val="left"/>
        <w:textAlignment w:val="center"/>
        <w:rPr>
          <w:color w:val="auto"/>
        </w:rPr>
      </w:pPr>
      <w:r>
        <w:t xml:space="preserve">2. </w:t>
      </w:r>
      <w:r>
        <w:rPr>
          <w:rFonts w:ascii="宋体" w:hAnsi="宋体" w:eastAsia="宋体" w:cs="宋体"/>
          <w:color w:val="auto"/>
        </w:rPr>
        <w:t>照片中不同日期日落时刻不同，是因为（   ）</w:t>
      </w:r>
    </w:p>
    <w:p w14:paraId="7FD5CD4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地球公转</w:t>
      </w:r>
      <w:r>
        <w:tab/>
      </w:r>
      <w:r>
        <w:t xml:space="preserve">B. </w:t>
      </w:r>
      <w:r>
        <w:rPr>
          <w:rFonts w:ascii="宋体" w:hAnsi="宋体" w:eastAsia="宋体" w:cs="宋体"/>
          <w:color w:val="auto"/>
        </w:rPr>
        <w:t>地球自转</w:t>
      </w:r>
      <w:r>
        <w:tab/>
      </w:r>
      <w:r>
        <w:t xml:space="preserve">C. </w:t>
      </w:r>
      <w:r>
        <w:rPr>
          <w:rFonts w:ascii="宋体" w:hAnsi="宋体" w:eastAsia="宋体" w:cs="宋体"/>
          <w:color w:val="auto"/>
        </w:rPr>
        <w:t>地球大小</w:t>
      </w:r>
      <w:r>
        <w:tab/>
      </w:r>
      <w:r>
        <w:t xml:space="preserve">D. </w:t>
      </w:r>
      <w:r>
        <w:rPr>
          <w:rFonts w:ascii="宋体" w:hAnsi="宋体" w:eastAsia="宋体" w:cs="宋体"/>
          <w:color w:val="auto"/>
        </w:rPr>
        <w:t>地球形状</w:t>
      </w:r>
    </w:p>
    <w:p w14:paraId="53FA81DF">
      <w:pPr>
        <w:spacing w:line="360" w:lineRule="auto"/>
        <w:jc w:val="left"/>
        <w:textAlignment w:val="center"/>
        <w:rPr>
          <w:color w:val="auto"/>
        </w:rPr>
      </w:pPr>
      <w:r>
        <w:t xml:space="preserve">3. </w:t>
      </w:r>
      <w:r>
        <w:rPr>
          <w:rFonts w:ascii="宋体" w:hAnsi="宋体" w:eastAsia="宋体" w:cs="宋体"/>
          <w:color w:val="auto"/>
        </w:rPr>
        <w:t>3月23日拍摄时，太阳恰好在正西方。推断2月23日、4月23日拍摄时太阳的方位分别是（   ）</w:t>
      </w:r>
    </w:p>
    <w:p w14:paraId="6DF8CE6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西北、西南</w:t>
      </w:r>
      <w:r>
        <w:tab/>
      </w:r>
      <w:r>
        <w:t xml:space="preserve">B. </w:t>
      </w:r>
      <w:r>
        <w:rPr>
          <w:rFonts w:ascii="宋体" w:hAnsi="宋体" w:eastAsia="宋体" w:cs="宋体"/>
          <w:color w:val="auto"/>
        </w:rPr>
        <w:t>东北、东南</w:t>
      </w:r>
      <w:r>
        <w:tab/>
      </w:r>
      <w:r>
        <w:t xml:space="preserve">C. </w:t>
      </w:r>
      <w:r>
        <w:rPr>
          <w:rFonts w:ascii="宋体" w:hAnsi="宋体" w:eastAsia="宋体" w:cs="宋体"/>
          <w:color w:val="auto"/>
        </w:rPr>
        <w:t>西南、西北</w:t>
      </w:r>
      <w:r>
        <w:tab/>
      </w:r>
      <w:r>
        <w:t xml:space="preserve">D. </w:t>
      </w:r>
      <w:r>
        <w:rPr>
          <w:rFonts w:ascii="宋体" w:hAnsi="宋体" w:eastAsia="宋体" w:cs="宋体"/>
          <w:color w:val="auto"/>
        </w:rPr>
        <w:t>东南、东北</w:t>
      </w:r>
    </w:p>
    <w:p w14:paraId="30C795F2">
      <w:pPr>
        <w:spacing w:line="360" w:lineRule="auto"/>
        <w:ind w:firstLine="420"/>
        <w:jc w:val="both"/>
        <w:textAlignment w:val="center"/>
        <w:rPr>
          <w:color w:val="000000"/>
        </w:rPr>
      </w:pPr>
      <w:r>
        <w:rPr>
          <w:rFonts w:ascii="楷体" w:hAnsi="楷体" w:eastAsia="楷体" w:cs="楷体"/>
          <w:color w:val="000000"/>
        </w:rPr>
        <w:t>红海航道是亚欧之间重要的海上通道，也是世界上最繁忙的抗迫之一。2023年11月以来，红海周边局势动荡，世界多家航运公司暂时关停了红海杭线、图2（n）为红海演变图。（b）为六大板块分布示意图：据此完成下面小题。</w:t>
      </w:r>
    </w:p>
    <w:p w14:paraId="19D8D97B">
      <w:pPr>
        <w:spacing w:line="360" w:lineRule="auto"/>
        <w:jc w:val="both"/>
        <w:textAlignment w:val="center"/>
        <w:rPr>
          <w:color w:val="000000"/>
        </w:rPr>
      </w:pPr>
      <w:r>
        <w:rPr>
          <w:color w:val="000000"/>
        </w:rPr>
        <w:drawing>
          <wp:inline distT="0" distB="0" distL="114300" distR="114300">
            <wp:extent cx="490537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05375" cy="1809750"/>
                    </a:xfrm>
                    <a:prstGeom prst="rect">
                      <a:avLst/>
                    </a:prstGeom>
                  </pic:spPr>
                </pic:pic>
              </a:graphicData>
            </a:graphic>
          </wp:inline>
        </w:drawing>
      </w:r>
    </w:p>
    <w:p w14:paraId="0C72F818">
      <w:pPr>
        <w:spacing w:line="360" w:lineRule="auto"/>
        <w:jc w:val="left"/>
        <w:textAlignment w:val="center"/>
        <w:rPr>
          <w:color w:val="000000"/>
        </w:rPr>
      </w:pPr>
      <w:r>
        <w:rPr>
          <w:color w:val="000000"/>
        </w:rPr>
        <w:t xml:space="preserve">4. </w:t>
      </w:r>
      <w:r>
        <w:rPr>
          <w:rFonts w:ascii="宋体" w:hAnsi="宋体" w:eastAsia="宋体" w:cs="宋体"/>
          <w:color w:val="000000"/>
        </w:rPr>
        <w:t>据图观察，红海海域面积（   ）</w:t>
      </w:r>
    </w:p>
    <w:p w14:paraId="0597B1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逐渐缩小</w:t>
      </w:r>
      <w:r>
        <w:rPr>
          <w:color w:val="000000"/>
        </w:rPr>
        <w:tab/>
      </w:r>
      <w:r>
        <w:rPr>
          <w:color w:val="000000"/>
        </w:rPr>
        <w:t xml:space="preserve">B. </w:t>
      </w:r>
      <w:r>
        <w:rPr>
          <w:rFonts w:ascii="宋体" w:hAnsi="宋体" w:eastAsia="宋体" w:cs="宋体"/>
          <w:color w:val="000000"/>
        </w:rPr>
        <w:t>逐渐扩大</w:t>
      </w:r>
      <w:r>
        <w:rPr>
          <w:color w:val="000000"/>
        </w:rPr>
        <w:tab/>
      </w:r>
      <w:r>
        <w:rPr>
          <w:color w:val="000000"/>
        </w:rPr>
        <w:t xml:space="preserve">C. </w:t>
      </w:r>
      <w:r>
        <w:rPr>
          <w:rFonts w:ascii="宋体" w:hAnsi="宋体" w:eastAsia="宋体" w:cs="宋体"/>
          <w:color w:val="000000"/>
        </w:rPr>
        <w:t>保持不变</w:t>
      </w:r>
      <w:r>
        <w:rPr>
          <w:color w:val="000000"/>
        </w:rPr>
        <w:tab/>
      </w:r>
      <w:r>
        <w:rPr>
          <w:color w:val="000000"/>
        </w:rPr>
        <w:t xml:space="preserve">D. </w:t>
      </w:r>
      <w:r>
        <w:rPr>
          <w:rFonts w:ascii="宋体" w:hAnsi="宋体" w:eastAsia="宋体" w:cs="宋体"/>
          <w:color w:val="000000"/>
        </w:rPr>
        <w:t>时大时小</w:t>
      </w:r>
    </w:p>
    <w:p w14:paraId="07F00678">
      <w:pPr>
        <w:spacing w:line="360" w:lineRule="auto"/>
        <w:jc w:val="left"/>
        <w:textAlignment w:val="center"/>
        <w:rPr>
          <w:color w:val="000000"/>
        </w:rPr>
      </w:pPr>
      <w:r>
        <w:rPr>
          <w:color w:val="000000"/>
        </w:rPr>
        <w:t xml:space="preserve">5. </w:t>
      </w:r>
      <w:r>
        <w:rPr>
          <w:rFonts w:ascii="宋体" w:hAnsi="宋体" w:eastAsia="宋体" w:cs="宋体"/>
          <w:color w:val="000000"/>
        </w:rPr>
        <w:t>红海演变的原因是（   ）</w:t>
      </w:r>
    </w:p>
    <w:p w14:paraId="1FB192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非洲板块与亚欧板块碰撞挤压</w:t>
      </w:r>
      <w:r>
        <w:rPr>
          <w:color w:val="000000"/>
        </w:rPr>
        <w:tab/>
      </w:r>
      <w:r>
        <w:rPr>
          <w:color w:val="000000"/>
        </w:rPr>
        <w:t xml:space="preserve">B. </w:t>
      </w:r>
      <w:r>
        <w:rPr>
          <w:rFonts w:ascii="宋体" w:hAnsi="宋体" w:eastAsia="宋体" w:cs="宋体"/>
          <w:color w:val="000000"/>
        </w:rPr>
        <w:t>亚欧板块与印度洋板块碰撞挤压</w:t>
      </w:r>
    </w:p>
    <w:p w14:paraId="323621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非洲板块与美洲板块张裂拉伸</w:t>
      </w:r>
      <w:r>
        <w:rPr>
          <w:color w:val="000000"/>
        </w:rPr>
        <w:tab/>
      </w:r>
      <w:r>
        <w:rPr>
          <w:color w:val="000000"/>
        </w:rPr>
        <w:t xml:space="preserve">D. </w:t>
      </w:r>
      <w:r>
        <w:rPr>
          <w:rFonts w:ascii="宋体" w:hAnsi="宋体" w:eastAsia="宋体" w:cs="宋体"/>
          <w:color w:val="000000"/>
        </w:rPr>
        <w:t>非洲板块与印度洋板块张裂拉伸</w:t>
      </w:r>
    </w:p>
    <w:p w14:paraId="647AFDAE">
      <w:pPr>
        <w:spacing w:line="360" w:lineRule="auto"/>
        <w:jc w:val="left"/>
        <w:textAlignment w:val="center"/>
        <w:rPr>
          <w:color w:val="000000"/>
        </w:rPr>
      </w:pPr>
      <w:r>
        <w:rPr>
          <w:color w:val="000000"/>
        </w:rPr>
        <w:t xml:space="preserve">6. </w:t>
      </w:r>
      <w:r>
        <w:rPr>
          <w:rFonts w:ascii="宋体" w:hAnsi="宋体" w:eastAsia="宋体" w:cs="宋体"/>
          <w:color w:val="000000"/>
        </w:rPr>
        <w:t>世界多家航运公司关停红海航线，产生的影响是（   ）</w:t>
      </w:r>
    </w:p>
    <w:p w14:paraId="5A785A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亚欧之间海上航线陷入全面瘫痪</w:t>
      </w:r>
      <w:r>
        <w:rPr>
          <w:color w:val="000000"/>
        </w:rPr>
        <w:tab/>
      </w:r>
      <w:r>
        <w:rPr>
          <w:color w:val="000000"/>
        </w:rPr>
        <w:t xml:space="preserve">B. </w:t>
      </w:r>
      <w:r>
        <w:rPr>
          <w:rFonts w:ascii="宋体" w:hAnsi="宋体" w:eastAsia="宋体" w:cs="宋体"/>
          <w:color w:val="000000"/>
        </w:rPr>
        <w:t>亚欧铁路运输更繁忙，货运量增加</w:t>
      </w:r>
    </w:p>
    <w:p w14:paraId="3CC962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仅对红海周边国家经济产生影响</w:t>
      </w:r>
      <w:r>
        <w:rPr>
          <w:color w:val="000000"/>
        </w:rPr>
        <w:tab/>
      </w:r>
      <w:r>
        <w:rPr>
          <w:color w:val="000000"/>
        </w:rPr>
        <w:t xml:space="preserve">D. </w:t>
      </w:r>
      <w:r>
        <w:rPr>
          <w:rFonts w:ascii="宋体" w:hAnsi="宋体" w:eastAsia="宋体" w:cs="宋体"/>
          <w:color w:val="000000"/>
        </w:rPr>
        <w:t>好望角航线会更萧条、货运量减少</w:t>
      </w:r>
    </w:p>
    <w:p w14:paraId="7956C9DC">
      <w:pPr>
        <w:spacing w:line="360" w:lineRule="auto"/>
        <w:ind w:firstLine="420"/>
        <w:jc w:val="both"/>
        <w:textAlignment w:val="center"/>
        <w:rPr>
          <w:color w:val="000000"/>
        </w:rPr>
      </w:pPr>
      <w:r>
        <w:rPr>
          <w:rFonts w:ascii="楷体" w:hAnsi="楷体" w:eastAsia="楷体" w:cs="楷体"/>
          <w:color w:val="000000"/>
        </w:rPr>
        <w:t>近年来，非洲部分国家市政供水面临困难，日常用水难以保障，中国政府为其援建水井近2000口。如图为中国援建非洲水井项目分布示意图。据此完成下面小题。</w:t>
      </w:r>
    </w:p>
    <w:p w14:paraId="021F5EAF">
      <w:pPr>
        <w:spacing w:line="360" w:lineRule="auto"/>
        <w:jc w:val="both"/>
        <w:textAlignment w:val="center"/>
        <w:rPr>
          <w:color w:val="000000"/>
        </w:rPr>
      </w:pPr>
      <w:r>
        <w:rPr>
          <w:color w:val="000000"/>
        </w:rPr>
        <w:drawing>
          <wp:inline distT="0" distB="0" distL="114300" distR="114300">
            <wp:extent cx="1914525" cy="1971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14525" cy="1971675"/>
                    </a:xfrm>
                    <a:prstGeom prst="rect">
                      <a:avLst/>
                    </a:prstGeom>
                  </pic:spPr>
                </pic:pic>
              </a:graphicData>
            </a:graphic>
          </wp:inline>
        </w:drawing>
      </w:r>
    </w:p>
    <w:p w14:paraId="03543225">
      <w:pPr>
        <w:spacing w:line="360" w:lineRule="auto"/>
        <w:jc w:val="left"/>
        <w:textAlignment w:val="center"/>
        <w:rPr>
          <w:color w:val="000000"/>
        </w:rPr>
      </w:pPr>
      <w:r>
        <w:rPr>
          <w:color w:val="000000"/>
        </w:rPr>
        <w:t xml:space="preserve">7. </w:t>
      </w:r>
      <w:r>
        <w:rPr>
          <w:rFonts w:ascii="宋体" w:hAnsi="宋体" w:eastAsia="宋体" w:cs="宋体"/>
          <w:color w:val="000000"/>
        </w:rPr>
        <w:t>援建水井项目分布地区的气候类型主要是（   ）</w:t>
      </w:r>
    </w:p>
    <w:p w14:paraId="6071C6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热带雨林气候</w:t>
      </w:r>
      <w:r>
        <w:rPr>
          <w:color w:val="000000"/>
        </w:rPr>
        <w:tab/>
      </w:r>
      <w:r>
        <w:rPr>
          <w:color w:val="000000"/>
        </w:rPr>
        <w:t xml:space="preserve">B. </w:t>
      </w:r>
      <w:r>
        <w:rPr>
          <w:rFonts w:ascii="宋体" w:hAnsi="宋体" w:eastAsia="宋体" w:cs="宋体"/>
          <w:color w:val="000000"/>
        </w:rPr>
        <w:t>热带沙漠气候</w:t>
      </w:r>
      <w:r>
        <w:rPr>
          <w:color w:val="000000"/>
        </w:rPr>
        <w:tab/>
      </w:r>
      <w:r>
        <w:rPr>
          <w:color w:val="000000"/>
        </w:rPr>
        <w:t xml:space="preserve">C. </w:t>
      </w:r>
      <w:r>
        <w:rPr>
          <w:rFonts w:ascii="宋体" w:hAnsi="宋体" w:eastAsia="宋体" w:cs="宋体"/>
          <w:color w:val="000000"/>
        </w:rPr>
        <w:t>热带草原气候</w:t>
      </w:r>
      <w:r>
        <w:rPr>
          <w:color w:val="000000"/>
        </w:rPr>
        <w:tab/>
      </w:r>
      <w:r>
        <w:rPr>
          <w:color w:val="000000"/>
        </w:rPr>
        <w:t xml:space="preserve">D. </w:t>
      </w:r>
      <w:r>
        <w:rPr>
          <w:rFonts w:ascii="宋体" w:hAnsi="宋体" w:eastAsia="宋体" w:cs="宋体"/>
          <w:color w:val="000000"/>
        </w:rPr>
        <w:t>地中海气候</w:t>
      </w:r>
    </w:p>
    <w:p w14:paraId="00180A42">
      <w:pPr>
        <w:spacing w:line="360" w:lineRule="auto"/>
        <w:jc w:val="left"/>
        <w:textAlignment w:val="center"/>
        <w:rPr>
          <w:color w:val="000000"/>
        </w:rPr>
      </w:pPr>
      <w:r>
        <w:rPr>
          <w:color w:val="000000"/>
        </w:rPr>
        <w:t xml:space="preserve">8. </w:t>
      </w:r>
      <w:r>
        <w:rPr>
          <w:rFonts w:ascii="宋体" w:hAnsi="宋体" w:eastAsia="宋体" w:cs="宋体"/>
          <w:color w:val="000000"/>
        </w:rPr>
        <w:t>项目施工过程中，遇到的困难可能有（   ）</w:t>
      </w:r>
    </w:p>
    <w:p w14:paraId="616F94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台风侵袭，寒潮频发</w:t>
      </w:r>
      <w:r>
        <w:rPr>
          <w:color w:val="000000"/>
        </w:rPr>
        <w:tab/>
      </w:r>
      <w:r>
        <w:rPr>
          <w:color w:val="000000"/>
        </w:rPr>
        <w:t xml:space="preserve">B. </w:t>
      </w:r>
      <w:r>
        <w:rPr>
          <w:rFonts w:ascii="宋体" w:hAnsi="宋体" w:eastAsia="宋体" w:cs="宋体"/>
          <w:color w:val="000000"/>
        </w:rPr>
        <w:t>高寒缺氧，温差较大</w:t>
      </w:r>
    </w:p>
    <w:p w14:paraId="47C9D9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沙漠广布，容易迷失</w:t>
      </w:r>
      <w:r>
        <w:rPr>
          <w:color w:val="000000"/>
        </w:rPr>
        <w:tab/>
      </w:r>
      <w:r>
        <w:rPr>
          <w:color w:val="000000"/>
        </w:rPr>
        <w:t xml:space="preserve">D. </w:t>
      </w:r>
      <w:r>
        <w:rPr>
          <w:rFonts w:ascii="宋体" w:hAnsi="宋体" w:eastAsia="宋体" w:cs="宋体"/>
          <w:color w:val="000000"/>
        </w:rPr>
        <w:t>阳光暴晒，蚊虫叮咬</w:t>
      </w:r>
    </w:p>
    <w:p w14:paraId="6992722A">
      <w:pPr>
        <w:spacing w:line="360" w:lineRule="auto"/>
        <w:jc w:val="left"/>
        <w:textAlignment w:val="center"/>
        <w:rPr>
          <w:color w:val="000000"/>
        </w:rPr>
      </w:pPr>
      <w:r>
        <w:rPr>
          <w:color w:val="000000"/>
        </w:rPr>
        <w:t xml:space="preserve">9. </w:t>
      </w:r>
      <w:r>
        <w:rPr>
          <w:rFonts w:ascii="宋体" w:hAnsi="宋体" w:eastAsia="宋体" w:cs="宋体"/>
          <w:color w:val="000000"/>
        </w:rPr>
        <w:t>该项目的实施对援建地区的影响是（   ）</w:t>
      </w:r>
    </w:p>
    <w:p w14:paraId="363E7E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缓解了当地人畜饮水困难</w:t>
      </w:r>
      <w:r>
        <w:rPr>
          <w:color w:val="000000"/>
        </w:rPr>
        <w:tab/>
      </w:r>
      <w:r>
        <w:rPr>
          <w:color w:val="000000"/>
        </w:rPr>
        <w:t xml:space="preserve">B. </w:t>
      </w:r>
      <w:r>
        <w:rPr>
          <w:rFonts w:ascii="宋体" w:hAnsi="宋体" w:eastAsia="宋体" w:cs="宋体"/>
          <w:color w:val="000000"/>
        </w:rPr>
        <w:t>增加了非洲的水资源总量</w:t>
      </w:r>
    </w:p>
    <w:p w14:paraId="2D9919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彻底解决水资源短缺问题</w:t>
      </w:r>
      <w:r>
        <w:rPr>
          <w:color w:val="000000"/>
        </w:rPr>
        <w:tab/>
      </w:r>
      <w:r>
        <w:rPr>
          <w:color w:val="000000"/>
        </w:rPr>
        <w:t xml:space="preserve">D. </w:t>
      </w:r>
      <w:r>
        <w:rPr>
          <w:rFonts w:ascii="宋体" w:hAnsi="宋体" w:eastAsia="宋体" w:cs="宋体"/>
          <w:color w:val="000000"/>
        </w:rPr>
        <w:t>净化空气，改善生态环境</w:t>
      </w:r>
    </w:p>
    <w:p w14:paraId="546D05AB">
      <w:pPr>
        <w:spacing w:line="360" w:lineRule="auto"/>
        <w:ind w:firstLine="420"/>
        <w:jc w:val="both"/>
        <w:textAlignment w:val="center"/>
        <w:rPr>
          <w:color w:val="000000"/>
        </w:rPr>
      </w:pPr>
      <w:r>
        <w:rPr>
          <w:rFonts w:ascii="楷体" w:hAnsi="楷体" w:eastAsia="楷体" w:cs="楷体"/>
          <w:color w:val="000000"/>
        </w:rPr>
        <w:t>我国南极科考已进入“航空时代”。科学家可利用机载冰雷达等技术装备，对南极部分地区冰下山脉、湖泊以及深部峡谷进行深入探索。据此完成下面小题。</w:t>
      </w:r>
    </w:p>
    <w:p w14:paraId="0E8520B4">
      <w:pPr>
        <w:spacing w:line="360" w:lineRule="auto"/>
        <w:jc w:val="left"/>
        <w:textAlignment w:val="center"/>
        <w:rPr>
          <w:color w:val="000000"/>
        </w:rPr>
      </w:pPr>
      <w:r>
        <w:rPr>
          <w:color w:val="000000"/>
        </w:rPr>
        <w:t xml:space="preserve">10. </w:t>
      </w:r>
      <w:r>
        <w:rPr>
          <w:rFonts w:ascii="宋体" w:hAnsi="宋体" w:eastAsia="宋体" w:cs="宋体"/>
          <w:color w:val="000000"/>
        </w:rPr>
        <w:t>我国南极科考进入“航空时代”，得益于我国（   ）</w:t>
      </w:r>
    </w:p>
    <w:p w14:paraId="27564D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距离南极大陆较近</w:t>
      </w:r>
      <w:r>
        <w:rPr>
          <w:color w:val="000000"/>
        </w:rPr>
        <w:tab/>
      </w:r>
      <w:r>
        <w:rPr>
          <w:color w:val="000000"/>
        </w:rPr>
        <w:t xml:space="preserve">B. </w:t>
      </w:r>
      <w:r>
        <w:rPr>
          <w:rFonts w:ascii="宋体" w:hAnsi="宋体" w:eastAsia="宋体" w:cs="宋体"/>
          <w:color w:val="000000"/>
        </w:rPr>
        <w:t>畅员辽阔地大物博</w:t>
      </w:r>
    </w:p>
    <w:p w14:paraId="5EC7B2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探索南极愿望迫切</w:t>
      </w:r>
      <w:r>
        <w:rPr>
          <w:color w:val="000000"/>
        </w:rPr>
        <w:tab/>
      </w:r>
      <w:r>
        <w:rPr>
          <w:color w:val="000000"/>
        </w:rPr>
        <w:t xml:space="preserve">D. </w:t>
      </w:r>
      <w:r>
        <w:rPr>
          <w:rFonts w:ascii="宋体" w:hAnsi="宋体" w:eastAsia="宋体" w:cs="宋体"/>
          <w:color w:val="000000"/>
        </w:rPr>
        <w:t>高新技术快速发展</w:t>
      </w:r>
    </w:p>
    <w:p w14:paraId="3AC4D450">
      <w:pPr>
        <w:spacing w:line="360" w:lineRule="auto"/>
        <w:jc w:val="left"/>
        <w:textAlignment w:val="center"/>
        <w:rPr>
          <w:color w:val="000000"/>
        </w:rPr>
      </w:pPr>
      <w:r>
        <w:rPr>
          <w:color w:val="000000"/>
        </w:rPr>
        <w:t xml:space="preserve">11. </w:t>
      </w:r>
      <w:r>
        <w:rPr>
          <w:rFonts w:ascii="宋体" w:hAnsi="宋体" w:eastAsia="宋体" w:cs="宋体"/>
          <w:color w:val="000000"/>
        </w:rPr>
        <w:t>相较于地面科考，南极地区航空科考的优势不包括（   ）</w:t>
      </w:r>
    </w:p>
    <w:p w14:paraId="2FA999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减少地面考察对南极生态的影响</w:t>
      </w:r>
      <w:r>
        <w:rPr>
          <w:color w:val="000000"/>
        </w:rPr>
        <w:tab/>
      </w:r>
      <w:r>
        <w:rPr>
          <w:color w:val="000000"/>
        </w:rPr>
        <w:t xml:space="preserve">B. </w:t>
      </w:r>
      <w:r>
        <w:rPr>
          <w:rFonts w:ascii="宋体" w:hAnsi="宋体" w:eastAsia="宋体" w:cs="宋体"/>
          <w:color w:val="000000"/>
        </w:rPr>
        <w:t>不受南极酷寒、烈风等环境影响</w:t>
      </w:r>
    </w:p>
    <w:p w14:paraId="6C0DEF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可以深入探索地面考察受限区域</w:t>
      </w:r>
      <w:r>
        <w:rPr>
          <w:color w:val="000000"/>
        </w:rPr>
        <w:tab/>
      </w:r>
      <w:r>
        <w:rPr>
          <w:color w:val="000000"/>
        </w:rPr>
        <w:t xml:space="preserve">D. </w:t>
      </w:r>
      <w:r>
        <w:rPr>
          <w:rFonts w:ascii="宋体" w:hAnsi="宋体" w:eastAsia="宋体" w:cs="宋体"/>
          <w:color w:val="000000"/>
        </w:rPr>
        <w:t>能够获取高质量的航空科考数据</w:t>
      </w:r>
    </w:p>
    <w:p w14:paraId="2912EDD7">
      <w:pPr>
        <w:spacing w:line="360" w:lineRule="auto"/>
        <w:ind w:firstLine="420"/>
        <w:jc w:val="both"/>
        <w:textAlignment w:val="center"/>
        <w:rPr>
          <w:color w:val="000000"/>
        </w:rPr>
      </w:pPr>
      <w:r>
        <w:rPr>
          <w:rFonts w:ascii="楷体" w:hAnsi="楷体" w:eastAsia="楷体" w:cs="楷体"/>
          <w:color w:val="000000"/>
        </w:rPr>
        <w:t>下表为我国历次人口普查城乡人口统计表（不含港澳台人口数据）。据此完成下面小题。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660"/>
        <w:gridCol w:w="660"/>
        <w:gridCol w:w="765"/>
        <w:gridCol w:w="765"/>
        <w:gridCol w:w="765"/>
        <w:gridCol w:w="765"/>
        <w:gridCol w:w="765"/>
      </w:tblGrid>
      <w:tr w14:paraId="678B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12E78">
            <w:pPr>
              <w:spacing w:line="360" w:lineRule="auto"/>
              <w:jc w:val="center"/>
              <w:textAlignment w:val="center"/>
              <w:rPr>
                <w:color w:val="000000"/>
              </w:rPr>
            </w:pPr>
            <w:r>
              <w:rPr>
                <w:rFonts w:ascii="楷体" w:hAnsi="楷体" w:eastAsia="楷体" w:cs="楷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47938">
            <w:pPr>
              <w:spacing w:line="360" w:lineRule="auto"/>
              <w:jc w:val="center"/>
              <w:textAlignment w:val="center"/>
              <w:rPr>
                <w:color w:val="000000"/>
              </w:rPr>
            </w:pPr>
            <w:r>
              <w:rPr>
                <w:rFonts w:ascii="楷体" w:hAnsi="楷体" w:eastAsia="楷体" w:cs="楷体"/>
                <w:color w:val="000000"/>
              </w:rPr>
              <w:t>1953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C42B5">
            <w:pPr>
              <w:spacing w:line="360" w:lineRule="auto"/>
              <w:jc w:val="center"/>
              <w:textAlignment w:val="center"/>
              <w:rPr>
                <w:color w:val="000000"/>
              </w:rPr>
            </w:pPr>
            <w:r>
              <w:rPr>
                <w:rFonts w:ascii="楷体" w:hAnsi="楷体" w:eastAsia="楷体" w:cs="楷体"/>
                <w:color w:val="000000"/>
              </w:rPr>
              <w:t>1964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30962">
            <w:pPr>
              <w:spacing w:line="360" w:lineRule="auto"/>
              <w:jc w:val="center"/>
              <w:textAlignment w:val="center"/>
              <w:rPr>
                <w:color w:val="000000"/>
              </w:rPr>
            </w:pPr>
            <w:r>
              <w:rPr>
                <w:rFonts w:ascii="楷体" w:hAnsi="楷体" w:eastAsia="楷体" w:cs="楷体"/>
                <w:color w:val="000000"/>
              </w:rPr>
              <w:t>1982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EDCFF">
            <w:pPr>
              <w:spacing w:line="360" w:lineRule="auto"/>
              <w:jc w:val="center"/>
              <w:textAlignment w:val="center"/>
              <w:rPr>
                <w:color w:val="000000"/>
              </w:rPr>
            </w:pPr>
            <w:r>
              <w:rPr>
                <w:rFonts w:ascii="楷体" w:hAnsi="楷体" w:eastAsia="楷体" w:cs="楷体"/>
                <w:color w:val="000000"/>
              </w:rPr>
              <w:t>1990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B13FE">
            <w:pPr>
              <w:spacing w:line="360" w:lineRule="auto"/>
              <w:jc w:val="center"/>
              <w:textAlignment w:val="center"/>
              <w:rPr>
                <w:color w:val="000000"/>
              </w:rPr>
            </w:pPr>
            <w:r>
              <w:rPr>
                <w:rFonts w:ascii="楷体" w:hAnsi="楷体" w:eastAsia="楷体" w:cs="楷体"/>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FF91B">
            <w:pPr>
              <w:spacing w:line="360" w:lineRule="auto"/>
              <w:jc w:val="center"/>
              <w:textAlignment w:val="center"/>
              <w:rPr>
                <w:color w:val="000000"/>
              </w:rPr>
            </w:pPr>
            <w:r>
              <w:rPr>
                <w:rFonts w:ascii="楷体" w:hAnsi="楷体" w:eastAsia="楷体" w:cs="楷体"/>
                <w:color w:val="000000"/>
              </w:rPr>
              <w:t>2010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4CFE1">
            <w:pPr>
              <w:spacing w:line="360" w:lineRule="auto"/>
              <w:jc w:val="center"/>
              <w:textAlignment w:val="center"/>
              <w:rPr>
                <w:color w:val="000000"/>
              </w:rPr>
            </w:pPr>
            <w:r>
              <w:rPr>
                <w:rFonts w:ascii="楷体" w:hAnsi="楷体" w:eastAsia="楷体" w:cs="楷体"/>
                <w:color w:val="000000"/>
              </w:rPr>
              <w:t>2020</w:t>
            </w:r>
          </w:p>
        </w:tc>
      </w:tr>
      <w:tr w14:paraId="109C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92F8A">
            <w:pPr>
              <w:spacing w:line="360" w:lineRule="auto"/>
              <w:jc w:val="center"/>
              <w:textAlignment w:val="center"/>
              <w:rPr>
                <w:color w:val="000000"/>
              </w:rPr>
            </w:pPr>
            <w:r>
              <w:rPr>
                <w:rFonts w:ascii="楷体" w:hAnsi="楷体" w:eastAsia="楷体" w:cs="楷体"/>
                <w:color w:val="000000"/>
              </w:rPr>
              <w:t>城镇人口数量（亿）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95810">
            <w:pPr>
              <w:spacing w:line="360" w:lineRule="auto"/>
              <w:jc w:val="center"/>
              <w:textAlignment w:val="center"/>
              <w:rPr>
                <w:color w:val="000000"/>
              </w:rPr>
            </w:pPr>
            <w:r>
              <w:rPr>
                <w:rFonts w:ascii="楷体" w:hAnsi="楷体" w:eastAsia="楷体" w:cs="楷体"/>
                <w:color w:val="000000"/>
              </w:rPr>
              <w:t>0.62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44162">
            <w:pPr>
              <w:spacing w:line="360" w:lineRule="auto"/>
              <w:jc w:val="center"/>
              <w:textAlignment w:val="center"/>
              <w:rPr>
                <w:color w:val="000000"/>
              </w:rPr>
            </w:pPr>
            <w:r>
              <w:rPr>
                <w:rFonts w:ascii="楷体" w:hAnsi="楷体" w:eastAsia="楷体" w:cs="楷体"/>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9909B">
            <w:pPr>
              <w:spacing w:line="360" w:lineRule="auto"/>
              <w:jc w:val="center"/>
              <w:textAlignment w:val="center"/>
              <w:rPr>
                <w:color w:val="000000"/>
              </w:rPr>
            </w:pPr>
            <w:r>
              <w:rPr>
                <w:rFonts w:ascii="楷体" w:hAnsi="楷体" w:eastAsia="楷体" w:cs="楷体"/>
                <w:color w:val="000000"/>
              </w:rPr>
              <w:t>2.06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B0F43">
            <w:pPr>
              <w:spacing w:line="360" w:lineRule="auto"/>
              <w:jc w:val="center"/>
              <w:textAlignment w:val="center"/>
              <w:rPr>
                <w:color w:val="000000"/>
              </w:rPr>
            </w:pPr>
            <w:r>
              <w:rPr>
                <w:rFonts w:ascii="楷体" w:hAnsi="楷体" w:eastAsia="楷体" w:cs="楷体"/>
                <w:color w:val="000000"/>
              </w:rPr>
              <w:t>2.80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81999">
            <w:pPr>
              <w:spacing w:line="360" w:lineRule="auto"/>
              <w:jc w:val="center"/>
              <w:textAlignment w:val="center"/>
              <w:rPr>
                <w:color w:val="000000"/>
              </w:rPr>
            </w:pPr>
            <w:r>
              <w:rPr>
                <w:rFonts w:ascii="楷体" w:hAnsi="楷体" w:eastAsia="楷体" w:cs="楷体"/>
                <w:color w:val="000000"/>
              </w:rPr>
              <w:t>4.56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73ECB">
            <w:pPr>
              <w:spacing w:line="360" w:lineRule="auto"/>
              <w:jc w:val="center"/>
              <w:textAlignment w:val="center"/>
              <w:rPr>
                <w:color w:val="000000"/>
              </w:rPr>
            </w:pPr>
            <w:r>
              <w:rPr>
                <w:rFonts w:ascii="楷体" w:hAnsi="楷体" w:eastAsia="楷体" w:cs="楷体"/>
                <w:color w:val="000000"/>
              </w:rPr>
              <w:t>6.66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2B8CA">
            <w:pPr>
              <w:spacing w:line="360" w:lineRule="auto"/>
              <w:jc w:val="center"/>
              <w:textAlignment w:val="center"/>
              <w:rPr>
                <w:color w:val="000000"/>
              </w:rPr>
            </w:pPr>
            <w:r>
              <w:rPr>
                <w:rFonts w:ascii="楷体" w:hAnsi="楷体" w:eastAsia="楷体" w:cs="楷体"/>
                <w:color w:val="000000"/>
              </w:rPr>
              <w:t>9.02</w:t>
            </w:r>
          </w:p>
        </w:tc>
      </w:tr>
      <w:tr w14:paraId="1C18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D9BDC">
            <w:pPr>
              <w:spacing w:line="360" w:lineRule="auto"/>
              <w:jc w:val="center"/>
              <w:textAlignment w:val="center"/>
              <w:rPr>
                <w:color w:val="000000"/>
              </w:rPr>
            </w:pPr>
            <w:r>
              <w:rPr>
                <w:rFonts w:ascii="楷体" w:hAnsi="楷体" w:eastAsia="楷体" w:cs="楷体"/>
                <w:color w:val="000000"/>
              </w:rPr>
              <w:t>乡村人口数量（亿）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C8E4E">
            <w:pPr>
              <w:spacing w:line="360" w:lineRule="auto"/>
              <w:jc w:val="center"/>
              <w:textAlignment w:val="center"/>
              <w:rPr>
                <w:color w:val="000000"/>
              </w:rPr>
            </w:pPr>
            <w:r>
              <w:rPr>
                <w:rFonts w:ascii="楷体" w:hAnsi="楷体" w:eastAsia="楷体" w:cs="楷体"/>
                <w:color w:val="000000"/>
              </w:rPr>
              <w:t>5.21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2A00B">
            <w:pPr>
              <w:spacing w:line="360" w:lineRule="auto"/>
              <w:jc w:val="center"/>
              <w:textAlignment w:val="center"/>
              <w:rPr>
                <w:color w:val="000000"/>
              </w:rPr>
            </w:pPr>
            <w:r>
              <w:rPr>
                <w:rFonts w:ascii="楷体" w:hAnsi="楷体" w:eastAsia="楷体" w:cs="楷体"/>
                <w:color w:val="000000"/>
              </w:rPr>
              <w:t>5.62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3355C">
            <w:pPr>
              <w:spacing w:line="360" w:lineRule="auto"/>
              <w:jc w:val="center"/>
              <w:textAlignment w:val="center"/>
              <w:rPr>
                <w:color w:val="000000"/>
              </w:rPr>
            </w:pPr>
            <w:r>
              <w:rPr>
                <w:rFonts w:ascii="楷体" w:hAnsi="楷体" w:eastAsia="楷体" w:cs="楷体"/>
                <w:color w:val="000000"/>
              </w:rPr>
              <w:t>8.02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A3408">
            <w:pPr>
              <w:spacing w:line="360" w:lineRule="auto"/>
              <w:jc w:val="center"/>
              <w:textAlignment w:val="center"/>
              <w:rPr>
                <w:color w:val="000000"/>
              </w:rPr>
            </w:pPr>
            <w:r>
              <w:rPr>
                <w:rFonts w:ascii="楷体" w:hAnsi="楷体" w:eastAsia="楷体" w:cs="楷体"/>
                <w:color w:val="000000"/>
              </w:rPr>
              <w:t>8.54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B4211">
            <w:pPr>
              <w:spacing w:line="360" w:lineRule="auto"/>
              <w:jc w:val="center"/>
              <w:textAlignment w:val="center"/>
              <w:rPr>
                <w:color w:val="000000"/>
              </w:rPr>
            </w:pPr>
            <w:r>
              <w:rPr>
                <w:rFonts w:ascii="楷体" w:hAnsi="楷体" w:eastAsia="楷体" w:cs="楷体"/>
                <w:color w:val="000000"/>
              </w:rPr>
              <w:t>8.10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E1C20">
            <w:pPr>
              <w:spacing w:line="360" w:lineRule="auto"/>
              <w:jc w:val="center"/>
              <w:textAlignment w:val="center"/>
              <w:rPr>
                <w:color w:val="000000"/>
              </w:rPr>
            </w:pPr>
            <w:r>
              <w:rPr>
                <w:rFonts w:ascii="楷体" w:hAnsi="楷体" w:eastAsia="楷体" w:cs="楷体"/>
                <w:color w:val="000000"/>
              </w:rPr>
              <w:t>6.74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39D51">
            <w:pPr>
              <w:spacing w:line="360" w:lineRule="auto"/>
              <w:jc w:val="center"/>
              <w:textAlignment w:val="center"/>
              <w:rPr>
                <w:color w:val="000000"/>
              </w:rPr>
            </w:pPr>
            <w:r>
              <w:rPr>
                <w:rFonts w:ascii="楷体" w:hAnsi="楷体" w:eastAsia="楷体" w:cs="楷体"/>
                <w:color w:val="000000"/>
              </w:rPr>
              <w:t>5.10</w:t>
            </w:r>
          </w:p>
        </w:tc>
      </w:tr>
      <w:tr w14:paraId="008B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00579">
            <w:pPr>
              <w:spacing w:line="360" w:lineRule="auto"/>
              <w:jc w:val="center"/>
              <w:textAlignment w:val="center"/>
              <w:rPr>
                <w:color w:val="000000"/>
              </w:rPr>
            </w:pPr>
            <w:r>
              <w:rPr>
                <w:rFonts w:ascii="楷体" w:hAnsi="楷体" w:eastAsia="楷体" w:cs="楷体"/>
                <w:color w:val="000000"/>
              </w:rPr>
              <w:t>总人口数量（亿）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E11AC">
            <w:pPr>
              <w:spacing w:line="360" w:lineRule="auto"/>
              <w:jc w:val="center"/>
              <w:textAlignment w:val="center"/>
              <w:rPr>
                <w:color w:val="000000"/>
              </w:rPr>
            </w:pPr>
            <w:r>
              <w:rPr>
                <w:rFonts w:ascii="楷体" w:hAnsi="楷体" w:eastAsia="楷体" w:cs="楷体"/>
                <w:color w:val="000000"/>
              </w:rPr>
              <w:t>5.83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E4DEB">
            <w:pPr>
              <w:spacing w:line="360" w:lineRule="auto"/>
              <w:jc w:val="center"/>
              <w:textAlignment w:val="center"/>
              <w:rPr>
                <w:color w:val="000000"/>
              </w:rPr>
            </w:pPr>
            <w:r>
              <w:rPr>
                <w:rFonts w:ascii="楷体" w:hAnsi="楷体" w:eastAsia="楷体" w:cs="楷体"/>
                <w:color w:val="000000"/>
              </w:rPr>
              <w:t>6.95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991F5">
            <w:pPr>
              <w:spacing w:line="360" w:lineRule="auto"/>
              <w:jc w:val="center"/>
              <w:textAlignment w:val="center"/>
              <w:rPr>
                <w:color w:val="000000"/>
              </w:rPr>
            </w:pPr>
            <w:r>
              <w:rPr>
                <w:rFonts w:ascii="楷体" w:hAnsi="楷体" w:eastAsia="楷体" w:cs="楷体"/>
                <w:color w:val="000000"/>
              </w:rPr>
              <w:t>10.08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7F716">
            <w:pPr>
              <w:spacing w:line="360" w:lineRule="auto"/>
              <w:jc w:val="center"/>
              <w:textAlignment w:val="center"/>
              <w:rPr>
                <w:color w:val="000000"/>
              </w:rPr>
            </w:pPr>
            <w:r>
              <w:rPr>
                <w:rFonts w:ascii="楷体" w:hAnsi="楷体" w:eastAsia="楷体" w:cs="楷体"/>
                <w:color w:val="000000"/>
              </w:rPr>
              <w:t>11.34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1A3AF">
            <w:pPr>
              <w:spacing w:line="360" w:lineRule="auto"/>
              <w:jc w:val="center"/>
              <w:textAlignment w:val="center"/>
              <w:rPr>
                <w:color w:val="000000"/>
              </w:rPr>
            </w:pPr>
            <w:r>
              <w:rPr>
                <w:rFonts w:ascii="楷体" w:hAnsi="楷体" w:eastAsia="楷体" w:cs="楷体"/>
                <w:color w:val="000000"/>
              </w:rPr>
              <w:t>12.66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B27B7">
            <w:pPr>
              <w:spacing w:line="360" w:lineRule="auto"/>
              <w:jc w:val="center"/>
              <w:textAlignment w:val="center"/>
              <w:rPr>
                <w:color w:val="000000"/>
              </w:rPr>
            </w:pPr>
            <w:r>
              <w:rPr>
                <w:rFonts w:ascii="楷体" w:hAnsi="楷体" w:eastAsia="楷体" w:cs="楷体"/>
                <w:color w:val="000000"/>
              </w:rPr>
              <w:t>13.40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C5110">
            <w:pPr>
              <w:spacing w:line="360" w:lineRule="auto"/>
              <w:jc w:val="center"/>
              <w:textAlignment w:val="center"/>
              <w:rPr>
                <w:color w:val="000000"/>
              </w:rPr>
            </w:pPr>
            <w:r>
              <w:rPr>
                <w:rFonts w:ascii="楷体" w:hAnsi="楷体" w:eastAsia="楷体" w:cs="楷体"/>
                <w:color w:val="000000"/>
              </w:rPr>
              <w:t>14.12</w:t>
            </w:r>
          </w:p>
        </w:tc>
      </w:tr>
    </w:tbl>
    <w:p w14:paraId="4CF1164E">
      <w:pPr>
        <w:spacing w:line="360" w:lineRule="auto"/>
        <w:jc w:val="both"/>
        <w:textAlignment w:val="center"/>
        <w:rPr>
          <w:color w:val="000000"/>
        </w:rPr>
      </w:pPr>
    </w:p>
    <w:p w14:paraId="78882944">
      <w:pPr>
        <w:spacing w:line="360" w:lineRule="auto"/>
        <w:jc w:val="left"/>
        <w:textAlignment w:val="center"/>
        <w:rPr>
          <w:color w:val="000000"/>
        </w:rPr>
      </w:pPr>
      <w:r>
        <w:rPr>
          <w:color w:val="000000"/>
        </w:rPr>
        <w:t xml:space="preserve">12. </w:t>
      </w:r>
      <w:r>
        <w:rPr>
          <w:rFonts w:ascii="宋体" w:hAnsi="宋体" w:eastAsia="宋体" w:cs="宋体"/>
          <w:color w:val="000000"/>
        </w:rPr>
        <w:t>符合我国乡村人口数量变化的折线图是（   ）</w:t>
      </w:r>
    </w:p>
    <w:p w14:paraId="66075FB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2395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1009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981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981075"/>
                    </a:xfrm>
                    <a:prstGeom prst="rect">
                      <a:avLst/>
                    </a:prstGeom>
                  </pic:spPr>
                </pic:pic>
              </a:graphicData>
            </a:graphic>
          </wp:inline>
        </w:drawing>
      </w:r>
    </w:p>
    <w:p w14:paraId="5B530F5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43000"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43000" cy="1009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81100" cy="1047750"/>
                    </a:xfrm>
                    <a:prstGeom prst="rect">
                      <a:avLst/>
                    </a:prstGeom>
                  </pic:spPr>
                </pic:pic>
              </a:graphicData>
            </a:graphic>
          </wp:inline>
        </w:drawing>
      </w:r>
    </w:p>
    <w:p w14:paraId="79488C4B">
      <w:pPr>
        <w:spacing w:line="360" w:lineRule="auto"/>
        <w:jc w:val="left"/>
        <w:textAlignment w:val="center"/>
        <w:rPr>
          <w:color w:val="000000"/>
        </w:rPr>
      </w:pPr>
      <w:r>
        <w:rPr>
          <w:color w:val="000000"/>
        </w:rPr>
        <w:t xml:space="preserve">13. </w:t>
      </w:r>
      <w:r>
        <w:rPr>
          <w:rFonts w:ascii="宋体" w:hAnsi="宋体" w:eastAsia="宋体" w:cs="宋体"/>
          <w:color w:val="000000"/>
        </w:rPr>
        <w:t>表中数据可反映出（   ）</w:t>
      </w:r>
    </w:p>
    <w:p w14:paraId="261982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1953年城镇人口比重大</w:t>
      </w:r>
      <w:r>
        <w:rPr>
          <w:color w:val="000000"/>
        </w:rPr>
        <w:tab/>
      </w:r>
      <w:r>
        <w:rPr>
          <w:color w:val="000000"/>
        </w:rPr>
        <w:t xml:space="preserve">B. </w:t>
      </w:r>
      <w:r>
        <w:rPr>
          <w:rFonts w:ascii="宋体" w:hAnsi="宋体" w:eastAsia="宋体" w:cs="宋体"/>
          <w:color w:val="000000"/>
        </w:rPr>
        <w:t>人口总数不断减少</w:t>
      </w:r>
    </w:p>
    <w:p w14:paraId="4659387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2020年乡村人口数量多</w:t>
      </w:r>
      <w:r>
        <w:rPr>
          <w:color w:val="000000"/>
        </w:rPr>
        <w:tab/>
      </w:r>
      <w:r>
        <w:rPr>
          <w:color w:val="000000"/>
        </w:rPr>
        <w:t xml:space="preserve">D. </w:t>
      </w:r>
      <w:r>
        <w:rPr>
          <w:rFonts w:ascii="宋体" w:hAnsi="宋体" w:eastAsia="宋体" w:cs="宋体"/>
          <w:color w:val="000000"/>
        </w:rPr>
        <w:t>城镇人口比例上升</w:t>
      </w:r>
    </w:p>
    <w:p w14:paraId="72CBB788">
      <w:pPr>
        <w:spacing w:line="360" w:lineRule="auto"/>
        <w:ind w:firstLine="420"/>
        <w:jc w:val="both"/>
        <w:textAlignment w:val="center"/>
        <w:rPr>
          <w:color w:val="000000"/>
        </w:rPr>
      </w:pPr>
      <w:r>
        <w:rPr>
          <w:rFonts w:ascii="楷体" w:hAnsi="楷体" w:eastAsia="楷体" w:cs="楷体"/>
          <w:color w:val="000000"/>
        </w:rPr>
        <w:t>中国山水画常以自然景观为主要描绘对象。如图为我国宋代著名山水画《寒鸦图》（局部），描绘的是我国某地冬雪消融时的景象。据此完成下面小题。</w:t>
      </w:r>
    </w:p>
    <w:p w14:paraId="61D426A4">
      <w:pPr>
        <w:spacing w:line="360" w:lineRule="auto"/>
        <w:jc w:val="both"/>
        <w:textAlignment w:val="center"/>
        <w:rPr>
          <w:color w:val="000000"/>
        </w:rPr>
      </w:pPr>
      <w:r>
        <w:rPr>
          <w:color w:val="000000"/>
        </w:rPr>
        <w:drawing>
          <wp:inline distT="0" distB="0" distL="114300" distR="114300">
            <wp:extent cx="3114675" cy="1419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14675" cy="1419225"/>
                    </a:xfrm>
                    <a:prstGeom prst="rect">
                      <a:avLst/>
                    </a:prstGeom>
                  </pic:spPr>
                </pic:pic>
              </a:graphicData>
            </a:graphic>
          </wp:inline>
        </w:drawing>
      </w:r>
    </w:p>
    <w:p w14:paraId="1CD5FF13">
      <w:pPr>
        <w:spacing w:line="360" w:lineRule="auto"/>
        <w:jc w:val="left"/>
        <w:textAlignment w:val="center"/>
        <w:rPr>
          <w:color w:val="000000"/>
        </w:rPr>
      </w:pPr>
      <w:r>
        <w:rPr>
          <w:color w:val="000000"/>
        </w:rPr>
        <w:t xml:space="preserve">14. </w:t>
      </w:r>
      <w:r>
        <w:rPr>
          <w:rFonts w:ascii="宋体" w:hAnsi="宋体" w:eastAsia="宋体" w:cs="宋体"/>
          <w:color w:val="000000"/>
        </w:rPr>
        <w:t>画中景象除了描绘“群鸦寒塘”，还涉及到</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地理要素有（   ）</w:t>
      </w:r>
    </w:p>
    <w:p w14:paraId="053D99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山峦叠嶂</w:t>
      </w:r>
      <w:r>
        <w:rPr>
          <w:color w:val="000000"/>
        </w:rPr>
        <w:tab/>
      </w:r>
      <w:r>
        <w:rPr>
          <w:color w:val="000000"/>
        </w:rPr>
        <w:t xml:space="preserve">B. </w:t>
      </w:r>
      <w:r>
        <w:rPr>
          <w:rFonts w:ascii="宋体" w:hAnsi="宋体" w:eastAsia="宋体" w:cs="宋体"/>
          <w:color w:val="000000"/>
        </w:rPr>
        <w:t>草木苍翠</w:t>
      </w:r>
      <w:r>
        <w:rPr>
          <w:color w:val="000000"/>
        </w:rPr>
        <w:tab/>
      </w:r>
      <w:r>
        <w:rPr>
          <w:color w:val="000000"/>
        </w:rPr>
        <w:t xml:space="preserve">C. </w:t>
      </w:r>
      <w:r>
        <w:rPr>
          <w:rFonts w:ascii="宋体" w:hAnsi="宋体" w:eastAsia="宋体" w:cs="宋体"/>
          <w:color w:val="000000"/>
        </w:rPr>
        <w:t>雪霁严林</w:t>
      </w:r>
      <w:r>
        <w:rPr>
          <w:color w:val="000000"/>
        </w:rPr>
        <w:tab/>
      </w:r>
      <w:r>
        <w:rPr>
          <w:color w:val="000000"/>
        </w:rPr>
        <w:t xml:space="preserve">D. </w:t>
      </w:r>
      <w:r>
        <w:rPr>
          <w:rFonts w:ascii="宋体" w:hAnsi="宋体" w:eastAsia="宋体" w:cs="宋体"/>
          <w:color w:val="000000"/>
        </w:rPr>
        <w:t>耕牛田舍</w:t>
      </w:r>
    </w:p>
    <w:p w14:paraId="0873CB07">
      <w:pPr>
        <w:spacing w:line="360" w:lineRule="auto"/>
        <w:jc w:val="left"/>
        <w:textAlignment w:val="center"/>
        <w:rPr>
          <w:color w:val="000000"/>
        </w:rPr>
      </w:pPr>
      <w:r>
        <w:rPr>
          <w:color w:val="000000"/>
        </w:rPr>
        <w:t xml:space="preserve">15. </w:t>
      </w:r>
      <w:r>
        <w:rPr>
          <w:rFonts w:ascii="宋体" w:hAnsi="宋体" w:eastAsia="宋体" w:cs="宋体"/>
          <w:color w:val="000000"/>
        </w:rPr>
        <w:t>画中所描绘地区的气温曲线和降水量柱状图最可能是（   ）</w:t>
      </w:r>
    </w:p>
    <w:p w14:paraId="2171668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6680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6680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1076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71550" cy="1076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71550"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71550"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09650"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9650" cy="1066800"/>
                    </a:xfrm>
                    <a:prstGeom prst="rect">
                      <a:avLst/>
                    </a:prstGeom>
                  </pic:spPr>
                </pic:pic>
              </a:graphicData>
            </a:graphic>
          </wp:inline>
        </w:drawing>
      </w:r>
    </w:p>
    <w:p w14:paraId="29A04925">
      <w:pPr>
        <w:spacing w:line="360" w:lineRule="auto"/>
        <w:jc w:val="left"/>
        <w:textAlignment w:val="center"/>
        <w:rPr>
          <w:color w:val="000000"/>
        </w:rPr>
      </w:pPr>
      <w:r>
        <w:rPr>
          <w:color w:val="000000"/>
        </w:rPr>
        <w:t xml:space="preserve">16. </w:t>
      </w:r>
      <w:r>
        <w:rPr>
          <w:rFonts w:ascii="宋体" w:hAnsi="宋体" w:eastAsia="宋体" w:cs="宋体"/>
          <w:color w:val="000000"/>
        </w:rPr>
        <w:t>下列简称所代表的省份最可能出现画中景象的是（   ）</w:t>
      </w:r>
    </w:p>
    <w:p w14:paraId="38B2603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台</w:t>
      </w:r>
      <w:r>
        <w:rPr>
          <w:color w:val="000000"/>
        </w:rPr>
        <w:tab/>
      </w:r>
      <w:r>
        <w:rPr>
          <w:color w:val="000000"/>
        </w:rPr>
        <w:t xml:space="preserve">B. </w:t>
      </w:r>
      <w:r>
        <w:rPr>
          <w:rFonts w:ascii="宋体" w:hAnsi="宋体" w:eastAsia="宋体" w:cs="宋体"/>
          <w:color w:val="000000"/>
        </w:rPr>
        <w:t>鲁</w:t>
      </w:r>
      <w:r>
        <w:rPr>
          <w:color w:val="000000"/>
        </w:rPr>
        <w:tab/>
      </w:r>
      <w:r>
        <w:rPr>
          <w:color w:val="000000"/>
        </w:rPr>
        <w:t xml:space="preserve">C. </w:t>
      </w:r>
      <w:r>
        <w:rPr>
          <w:rFonts w:ascii="宋体" w:hAnsi="宋体" w:eastAsia="宋体" w:cs="宋体"/>
          <w:color w:val="000000"/>
        </w:rPr>
        <w:t>赣</w:t>
      </w:r>
      <w:r>
        <w:rPr>
          <w:color w:val="000000"/>
        </w:rPr>
        <w:tab/>
      </w:r>
      <w:r>
        <w:rPr>
          <w:color w:val="000000"/>
        </w:rPr>
        <w:t xml:space="preserve">D. </w:t>
      </w:r>
      <w:r>
        <w:rPr>
          <w:rFonts w:ascii="宋体" w:hAnsi="宋体" w:eastAsia="宋体" w:cs="宋体"/>
          <w:color w:val="000000"/>
        </w:rPr>
        <w:t>琼</w:t>
      </w:r>
    </w:p>
    <w:p w14:paraId="0B40523A">
      <w:pPr>
        <w:spacing w:line="360" w:lineRule="auto"/>
        <w:ind w:firstLine="420"/>
        <w:jc w:val="both"/>
        <w:textAlignment w:val="center"/>
        <w:rPr>
          <w:color w:val="000000"/>
        </w:rPr>
      </w:pPr>
      <w:r>
        <w:rPr>
          <w:rFonts w:ascii="楷体" w:hAnsi="楷体" w:eastAsia="楷体" w:cs="楷体"/>
          <w:color w:val="000000"/>
        </w:rPr>
        <w:t>坑根石寨位于浙江省南部山区，由泥土和石头砌成的房屋点缀在山水之间，与有着千年历史的梯田共同绘制了古村落的美丽画卷。据此完成下面小题。</w:t>
      </w:r>
    </w:p>
    <w:p w14:paraId="73E77412">
      <w:pPr>
        <w:spacing w:line="360" w:lineRule="auto"/>
        <w:jc w:val="left"/>
        <w:textAlignment w:val="center"/>
        <w:rPr>
          <w:color w:val="000000"/>
        </w:rPr>
      </w:pPr>
      <w:r>
        <w:rPr>
          <w:color w:val="000000"/>
        </w:rPr>
        <w:t xml:space="preserve">17. </w:t>
      </w:r>
      <w:r>
        <w:rPr>
          <w:rFonts w:ascii="宋体" w:hAnsi="宋体" w:eastAsia="宋体" w:cs="宋体"/>
          <w:color w:val="000000"/>
        </w:rPr>
        <w:t>在坑根石寨最</w:t>
      </w:r>
      <w:r>
        <w:rPr>
          <w:rFonts w:ascii="宋体" w:hAnsi="宋体" w:eastAsia="宋体" w:cs="宋体"/>
          <w:color w:val="000000"/>
          <w:em w:val="dot"/>
        </w:rPr>
        <w:t>不可能</w:t>
      </w:r>
      <w:r>
        <w:rPr>
          <w:rFonts w:ascii="宋体" w:hAnsi="宋体" w:eastAsia="宋体" w:cs="宋体"/>
          <w:color w:val="000000"/>
        </w:rPr>
        <w:t>看到的景观是（   ）</w:t>
      </w:r>
    </w:p>
    <w:p w14:paraId="0180251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723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95375"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7524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9650"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90600" cy="7334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90600"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00125" cy="7715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00125" cy="771525"/>
                    </a:xfrm>
                    <a:prstGeom prst="rect">
                      <a:avLst/>
                    </a:prstGeom>
                  </pic:spPr>
                </pic:pic>
              </a:graphicData>
            </a:graphic>
          </wp:inline>
        </w:drawing>
      </w:r>
    </w:p>
    <w:p w14:paraId="515F8B3E">
      <w:pPr>
        <w:spacing w:line="360" w:lineRule="auto"/>
        <w:jc w:val="left"/>
        <w:textAlignment w:val="center"/>
        <w:rPr>
          <w:color w:val="000000"/>
        </w:rPr>
      </w:pPr>
      <w:r>
        <w:rPr>
          <w:color w:val="000000"/>
        </w:rPr>
        <w:t xml:space="preserve">18. </w:t>
      </w:r>
      <w:r>
        <w:rPr>
          <w:rFonts w:ascii="宋体" w:hAnsi="宋体" w:eastAsia="宋体" w:cs="宋体"/>
          <w:color w:val="000000"/>
        </w:rPr>
        <w:t>坑根梯田存世千年的意义有（   ）</w:t>
      </w:r>
    </w:p>
    <w:p w14:paraId="60628DA8">
      <w:pPr>
        <w:spacing w:line="360" w:lineRule="auto"/>
        <w:jc w:val="both"/>
        <w:textAlignment w:val="center"/>
        <w:rPr>
          <w:color w:val="000000"/>
        </w:rPr>
      </w:pPr>
      <w:r>
        <w:rPr>
          <w:rFonts w:ascii="宋体" w:hAnsi="宋体" w:eastAsia="宋体" w:cs="宋体"/>
          <w:color w:val="000000"/>
        </w:rPr>
        <w:t>①改变作物熟制，增加作物播种次数</w:t>
      </w:r>
    </w:p>
    <w:p w14:paraId="08BD05A3">
      <w:pPr>
        <w:spacing w:line="360" w:lineRule="auto"/>
        <w:jc w:val="both"/>
        <w:textAlignment w:val="center"/>
        <w:rPr>
          <w:color w:val="000000"/>
        </w:rPr>
      </w:pPr>
      <w:r>
        <w:rPr>
          <w:rFonts w:ascii="宋体" w:hAnsi="宋体" w:eastAsia="宋体" w:cs="宋体"/>
          <w:color w:val="000000"/>
        </w:rPr>
        <w:t>②增加石寨耕地面积，提高作物产量</w:t>
      </w:r>
    </w:p>
    <w:p w14:paraId="4CF4FF61">
      <w:pPr>
        <w:spacing w:line="360" w:lineRule="auto"/>
        <w:jc w:val="both"/>
        <w:textAlignment w:val="center"/>
        <w:rPr>
          <w:color w:val="000000"/>
        </w:rPr>
      </w:pPr>
      <w:r>
        <w:rPr>
          <w:rFonts w:ascii="宋体" w:hAnsi="宋体" w:eastAsia="宋体" w:cs="宋体"/>
          <w:color w:val="000000"/>
        </w:rPr>
        <w:t>③缓解石寨土地开垦导致的水土流失</w:t>
      </w:r>
    </w:p>
    <w:p w14:paraId="27741E4A">
      <w:pPr>
        <w:spacing w:line="360" w:lineRule="auto"/>
        <w:jc w:val="both"/>
        <w:textAlignment w:val="center"/>
        <w:rPr>
          <w:color w:val="000000"/>
        </w:rPr>
      </w:pPr>
      <w:r>
        <w:rPr>
          <w:rFonts w:ascii="宋体" w:hAnsi="宋体" w:eastAsia="宋体" w:cs="宋体"/>
          <w:color w:val="000000"/>
        </w:rPr>
        <w:t>④体现因地制宜、人地和谐共生思想</w:t>
      </w:r>
    </w:p>
    <w:p w14:paraId="7F69D2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5452F33">
      <w:pPr>
        <w:spacing w:line="360" w:lineRule="auto"/>
        <w:ind w:firstLine="420"/>
        <w:jc w:val="both"/>
        <w:textAlignment w:val="center"/>
        <w:rPr>
          <w:color w:val="000000"/>
        </w:rPr>
      </w:pPr>
      <w:r>
        <w:rPr>
          <w:rFonts w:ascii="楷体" w:hAnsi="楷体" w:eastAsia="楷体" w:cs="楷体"/>
          <w:color w:val="000000"/>
        </w:rPr>
        <w:t>粤港澳大湾区与海南自由贸易港协同发展战略将为海南省带来新机遇。如图为粤港澳大湾区与海南自由贸易港协同发展示意图。据此完成下面小题。</w:t>
      </w:r>
    </w:p>
    <w:p w14:paraId="2741C46F">
      <w:pPr>
        <w:spacing w:line="360" w:lineRule="auto"/>
        <w:jc w:val="both"/>
        <w:textAlignment w:val="center"/>
        <w:rPr>
          <w:color w:val="000000"/>
        </w:rPr>
      </w:pPr>
      <w:r>
        <w:rPr>
          <w:color w:val="000000"/>
        </w:rPr>
        <w:drawing>
          <wp:inline distT="0" distB="0" distL="114300" distR="114300">
            <wp:extent cx="2847975" cy="1790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47975" cy="1790700"/>
                    </a:xfrm>
                    <a:prstGeom prst="rect">
                      <a:avLst/>
                    </a:prstGeom>
                  </pic:spPr>
                </pic:pic>
              </a:graphicData>
            </a:graphic>
          </wp:inline>
        </w:drawing>
      </w:r>
    </w:p>
    <w:p w14:paraId="3A695DE0">
      <w:pPr>
        <w:spacing w:line="360" w:lineRule="auto"/>
        <w:jc w:val="left"/>
        <w:textAlignment w:val="center"/>
        <w:rPr>
          <w:color w:val="000000"/>
        </w:rPr>
      </w:pPr>
      <w:r>
        <w:rPr>
          <w:color w:val="000000"/>
        </w:rPr>
        <w:t xml:space="preserve">19. </w:t>
      </w:r>
      <w:r>
        <w:rPr>
          <w:rFonts w:ascii="宋体" w:hAnsi="宋体" w:eastAsia="宋体" w:cs="宋体"/>
          <w:color w:val="000000"/>
        </w:rPr>
        <w:t>两区域协同发展的基础是（   ）</w:t>
      </w:r>
    </w:p>
    <w:p w14:paraId="5AD143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均处热带，农矿资源丰富</w:t>
      </w:r>
      <w:r>
        <w:rPr>
          <w:color w:val="000000"/>
        </w:rPr>
        <w:tab/>
      </w:r>
      <w:r>
        <w:rPr>
          <w:color w:val="000000"/>
        </w:rPr>
        <w:t xml:space="preserve">B. </w:t>
      </w:r>
      <w:r>
        <w:rPr>
          <w:rFonts w:ascii="宋体" w:hAnsi="宋体" w:eastAsia="宋体" w:cs="宋体"/>
          <w:color w:val="000000"/>
        </w:rPr>
        <w:t>二者发展的条件完全一致</w:t>
      </w:r>
    </w:p>
    <w:p w14:paraId="532267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均临东海，交通运输便利</w:t>
      </w:r>
      <w:r>
        <w:rPr>
          <w:color w:val="000000"/>
        </w:rPr>
        <w:tab/>
      </w:r>
      <w:r>
        <w:rPr>
          <w:color w:val="000000"/>
        </w:rPr>
        <w:t xml:space="preserve">D. </w:t>
      </w:r>
      <w:r>
        <w:rPr>
          <w:rFonts w:ascii="宋体" w:hAnsi="宋体" w:eastAsia="宋体" w:cs="宋体"/>
          <w:color w:val="000000"/>
        </w:rPr>
        <w:t>二者位置邻近，优势互补</w:t>
      </w:r>
    </w:p>
    <w:p w14:paraId="2E1896AC">
      <w:pPr>
        <w:spacing w:line="360" w:lineRule="auto"/>
        <w:jc w:val="left"/>
        <w:textAlignment w:val="center"/>
        <w:rPr>
          <w:color w:val="000000"/>
        </w:rPr>
      </w:pPr>
      <w:r>
        <w:rPr>
          <w:color w:val="000000"/>
        </w:rPr>
        <w:t xml:space="preserve">20. </w:t>
      </w:r>
      <w:r>
        <w:rPr>
          <w:rFonts w:ascii="宋体" w:hAnsi="宋体" w:eastAsia="宋体" w:cs="宋体"/>
          <w:color w:val="000000"/>
        </w:rPr>
        <w:t>两区域协同发展对海南省的意义有（   ）</w:t>
      </w:r>
    </w:p>
    <w:p w14:paraId="6F462ECF">
      <w:pPr>
        <w:spacing w:line="360" w:lineRule="auto"/>
        <w:jc w:val="both"/>
        <w:textAlignment w:val="center"/>
        <w:rPr>
          <w:color w:val="000000"/>
        </w:rPr>
      </w:pPr>
      <w:r>
        <w:rPr>
          <w:rFonts w:ascii="宋体" w:hAnsi="宋体" w:eastAsia="宋体" w:cs="宋体"/>
          <w:color w:val="000000"/>
        </w:rPr>
        <w:t>①提升总体生产水平</w:t>
      </w:r>
    </w:p>
    <w:p w14:paraId="3288FCBB">
      <w:pPr>
        <w:spacing w:line="360" w:lineRule="auto"/>
        <w:jc w:val="both"/>
        <w:textAlignment w:val="center"/>
        <w:rPr>
          <w:color w:val="000000"/>
        </w:rPr>
      </w:pPr>
      <w:r>
        <w:rPr>
          <w:rFonts w:ascii="宋体" w:hAnsi="宋体" w:eastAsia="宋体" w:cs="宋体"/>
          <w:color w:val="000000"/>
        </w:rPr>
        <w:t>②提升农业科技水平</w:t>
      </w:r>
    </w:p>
    <w:p w14:paraId="0B464864">
      <w:pPr>
        <w:spacing w:line="360" w:lineRule="auto"/>
        <w:jc w:val="both"/>
        <w:textAlignment w:val="center"/>
        <w:rPr>
          <w:color w:val="000000"/>
        </w:rPr>
      </w:pPr>
      <w:r>
        <w:rPr>
          <w:rFonts w:ascii="宋体" w:hAnsi="宋体" w:eastAsia="宋体" w:cs="宋体"/>
          <w:color w:val="000000"/>
        </w:rPr>
        <w:t>③保障农产品输入</w:t>
      </w:r>
    </w:p>
    <w:p w14:paraId="56A5858A">
      <w:pPr>
        <w:spacing w:line="360" w:lineRule="auto"/>
        <w:jc w:val="both"/>
        <w:textAlignment w:val="center"/>
        <w:rPr>
          <w:color w:val="000000"/>
        </w:rPr>
      </w:pPr>
      <w:r>
        <w:rPr>
          <w:rFonts w:ascii="宋体" w:hAnsi="宋体" w:eastAsia="宋体" w:cs="宋体"/>
          <w:color w:val="000000"/>
        </w:rPr>
        <w:t>④扩大国际市场</w:t>
      </w:r>
    </w:p>
    <w:p w14:paraId="0DB852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3DE766BE">
      <w:pPr>
        <w:spacing w:line="360" w:lineRule="auto"/>
        <w:ind w:firstLine="420"/>
        <w:jc w:val="both"/>
        <w:textAlignment w:val="center"/>
        <w:rPr>
          <w:color w:val="000000"/>
        </w:rPr>
      </w:pPr>
      <w:r>
        <w:rPr>
          <w:rFonts w:ascii="楷体" w:hAnsi="楷体" w:eastAsia="楷体" w:cs="楷体"/>
          <w:color w:val="000000"/>
        </w:rPr>
        <w:t>陕西省分为陕北、关中、陕南三个地理单元，固自然与人文的丰富色彩、多元文化而独具魅力。据此完成下面小题。</w:t>
      </w:r>
    </w:p>
    <w:p w14:paraId="6D409FDE">
      <w:pPr>
        <w:spacing w:line="360" w:lineRule="auto"/>
        <w:jc w:val="left"/>
        <w:textAlignment w:val="center"/>
        <w:rPr>
          <w:color w:val="000000"/>
        </w:rPr>
      </w:pPr>
      <w:r>
        <w:rPr>
          <w:color w:val="000000"/>
        </w:rPr>
        <w:t xml:space="preserve">21. </w:t>
      </w:r>
      <w:r>
        <w:rPr>
          <w:rFonts w:ascii="宋体" w:hAnsi="宋体" w:eastAsia="宋体" w:cs="宋体"/>
          <w:color w:val="000000"/>
        </w:rPr>
        <w:t>曾经、黄土文明与红色文化积淀出陕西的人文底色。陕西红色文化的标志是（   ）</w:t>
      </w:r>
    </w:p>
    <w:p w14:paraId="1032FE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大雁塔</w:t>
      </w:r>
      <w:r>
        <w:rPr>
          <w:color w:val="000000"/>
        </w:rPr>
        <w:tab/>
      </w:r>
      <w:r>
        <w:rPr>
          <w:color w:val="000000"/>
        </w:rPr>
        <w:t xml:space="preserve">B. </w:t>
      </w:r>
      <w:r>
        <w:rPr>
          <w:rFonts w:ascii="宋体" w:hAnsi="宋体" w:eastAsia="宋体" w:cs="宋体"/>
          <w:color w:val="000000"/>
        </w:rPr>
        <w:t>秦陵兵马俑</w:t>
      </w:r>
      <w:r>
        <w:rPr>
          <w:color w:val="000000"/>
        </w:rPr>
        <w:tab/>
      </w:r>
      <w:r>
        <w:rPr>
          <w:color w:val="000000"/>
        </w:rPr>
        <w:t xml:space="preserve">C. </w:t>
      </w:r>
      <w:r>
        <w:rPr>
          <w:rFonts w:ascii="宋体" w:hAnsi="宋体" w:eastAsia="宋体" w:cs="宋体"/>
          <w:color w:val="000000"/>
        </w:rPr>
        <w:t>黄帝陵</w:t>
      </w:r>
      <w:r>
        <w:rPr>
          <w:color w:val="000000"/>
        </w:rPr>
        <w:tab/>
      </w:r>
      <w:r>
        <w:rPr>
          <w:color w:val="000000"/>
        </w:rPr>
        <w:t xml:space="preserve">D. </w:t>
      </w:r>
      <w:r>
        <w:rPr>
          <w:rFonts w:ascii="宋体" w:hAnsi="宋体" w:eastAsia="宋体" w:cs="宋体"/>
          <w:color w:val="000000"/>
        </w:rPr>
        <w:t>延安宝塔山</w:t>
      </w:r>
    </w:p>
    <w:p w14:paraId="340520A6">
      <w:pPr>
        <w:spacing w:line="360" w:lineRule="auto"/>
        <w:jc w:val="left"/>
        <w:textAlignment w:val="center"/>
        <w:rPr>
          <w:color w:val="000000"/>
        </w:rPr>
      </w:pPr>
      <w:r>
        <w:rPr>
          <w:color w:val="000000"/>
        </w:rPr>
        <w:t xml:space="preserve">22. </w:t>
      </w:r>
      <w:r>
        <w:rPr>
          <w:rFonts w:ascii="宋体" w:hAnsi="宋体" w:eastAsia="宋体" w:cs="宋体"/>
          <w:color w:val="000000"/>
        </w:rPr>
        <w:t>如今，秦岭的绿与航天科技之蓝彰显了陕西的发展本色。绿色秦岭是我国（   ）</w:t>
      </w:r>
    </w:p>
    <w:p w14:paraId="45F335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南方与北方的分界线</w:t>
      </w:r>
      <w:r>
        <w:rPr>
          <w:color w:val="000000"/>
        </w:rPr>
        <w:tab/>
      </w:r>
      <w:r>
        <w:rPr>
          <w:color w:val="000000"/>
        </w:rPr>
        <w:t xml:space="preserve">B. </w:t>
      </w:r>
      <w:r>
        <w:rPr>
          <w:rFonts w:ascii="宋体" w:hAnsi="宋体" w:eastAsia="宋体" w:cs="宋体"/>
          <w:color w:val="000000"/>
        </w:rPr>
        <w:t>纵贯南北的巨大山脉</w:t>
      </w:r>
    </w:p>
    <w:p w14:paraId="335B6F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卫星发射与制造基地</w:t>
      </w:r>
      <w:r>
        <w:rPr>
          <w:color w:val="000000"/>
        </w:rPr>
        <w:tab/>
      </w:r>
      <w:r>
        <w:rPr>
          <w:color w:val="000000"/>
        </w:rPr>
        <w:t xml:space="preserve">D. </w:t>
      </w:r>
      <w:r>
        <w:rPr>
          <w:rFonts w:ascii="宋体" w:hAnsi="宋体" w:eastAsia="宋体" w:cs="宋体"/>
          <w:color w:val="000000"/>
        </w:rPr>
        <w:t>长江与黄河的发源地</w:t>
      </w:r>
    </w:p>
    <w:p w14:paraId="6BCB374E">
      <w:pPr>
        <w:spacing w:line="360" w:lineRule="auto"/>
        <w:jc w:val="left"/>
        <w:textAlignment w:val="center"/>
        <w:rPr>
          <w:color w:val="000000"/>
        </w:rPr>
      </w:pPr>
      <w:r>
        <w:rPr>
          <w:color w:val="000000"/>
        </w:rPr>
        <w:t xml:space="preserve">23. </w:t>
      </w:r>
      <w:r>
        <w:rPr>
          <w:rFonts w:ascii="宋体" w:hAnsi="宋体" w:eastAsia="宋体" w:cs="宋体"/>
          <w:color w:val="000000"/>
        </w:rPr>
        <w:t>未来、多元融合、人地协调是多彩陕西高质量发展的主色。陕西未来发展方向不包括（   ）</w:t>
      </w:r>
    </w:p>
    <w:p w14:paraId="350C9651">
      <w:pPr>
        <w:spacing w:line="360" w:lineRule="auto"/>
        <w:jc w:val="left"/>
        <w:textAlignment w:val="center"/>
        <w:rPr>
          <w:color w:val="000000"/>
        </w:rPr>
      </w:pPr>
      <w:r>
        <w:rPr>
          <w:color w:val="000000"/>
        </w:rPr>
        <w:t xml:space="preserve">A. </w:t>
      </w:r>
      <w:r>
        <w:rPr>
          <w:rFonts w:ascii="宋体" w:hAnsi="宋体" w:eastAsia="宋体" w:cs="宋体"/>
          <w:color w:val="000000"/>
        </w:rPr>
        <w:t>基于生态保护与红色传承，陕北积极发展绿色农业和红色旅游</w:t>
      </w:r>
    </w:p>
    <w:p w14:paraId="26A16A7C">
      <w:pPr>
        <w:spacing w:line="360" w:lineRule="auto"/>
        <w:jc w:val="left"/>
        <w:textAlignment w:val="center"/>
        <w:rPr>
          <w:color w:val="000000"/>
        </w:rPr>
      </w:pPr>
      <w:r>
        <w:rPr>
          <w:color w:val="000000"/>
        </w:rPr>
        <w:t xml:space="preserve">B. </w:t>
      </w:r>
      <w:r>
        <w:rPr>
          <w:rFonts w:ascii="宋体" w:hAnsi="宋体" w:eastAsia="宋体" w:cs="宋体"/>
          <w:color w:val="000000"/>
        </w:rPr>
        <w:t>基于历史文化与科研优势，关中集中发展文旅产业和高新技术</w:t>
      </w:r>
    </w:p>
    <w:p w14:paraId="10C9359C">
      <w:pPr>
        <w:spacing w:line="360" w:lineRule="auto"/>
        <w:jc w:val="left"/>
        <w:textAlignment w:val="center"/>
        <w:rPr>
          <w:color w:val="000000"/>
        </w:rPr>
      </w:pPr>
      <w:r>
        <w:rPr>
          <w:color w:val="000000"/>
        </w:rPr>
        <w:t xml:space="preserve">C. </w:t>
      </w:r>
      <w:r>
        <w:rPr>
          <w:rFonts w:ascii="宋体" w:hAnsi="宋体" w:eastAsia="宋体" w:cs="宋体"/>
          <w:color w:val="000000"/>
        </w:rPr>
        <w:t>基于森林资源与丰富矿产，秦岭大力发展生物医药和矿产开采</w:t>
      </w:r>
    </w:p>
    <w:p w14:paraId="648CA86A">
      <w:pPr>
        <w:spacing w:line="360" w:lineRule="auto"/>
        <w:jc w:val="left"/>
        <w:textAlignment w:val="center"/>
        <w:rPr>
          <w:color w:val="000000"/>
        </w:rPr>
      </w:pPr>
      <w:r>
        <w:rPr>
          <w:color w:val="000000"/>
        </w:rPr>
        <w:t xml:space="preserve">D. </w:t>
      </w:r>
      <w:r>
        <w:rPr>
          <w:rFonts w:ascii="宋体" w:hAnsi="宋体" w:eastAsia="宋体" w:cs="宋体"/>
          <w:color w:val="000000"/>
        </w:rPr>
        <w:t>基于宜人气候与优美环境，陕南适宜发展康养产业和生态旅游</w:t>
      </w:r>
    </w:p>
    <w:p w14:paraId="3094C167">
      <w:pPr>
        <w:spacing w:line="285" w:lineRule="auto"/>
        <w:jc w:val="center"/>
        <w:textAlignment w:val="center"/>
        <w:rPr>
          <w:color w:val="000000"/>
        </w:rPr>
      </w:pPr>
      <w:r>
        <w:rPr>
          <w:rFonts w:ascii="宋体" w:hAnsi="宋体" w:eastAsia="宋体" w:cs="宋体"/>
          <w:b/>
          <w:color w:val="000000"/>
          <w:sz w:val="24"/>
        </w:rPr>
        <w:t>第二部分（非选择题  共37分）</w:t>
      </w:r>
    </w:p>
    <w:p w14:paraId="048F146E">
      <w:pPr>
        <w:spacing w:line="285" w:lineRule="auto"/>
        <w:jc w:val="both"/>
        <w:textAlignment w:val="center"/>
        <w:rPr>
          <w:color w:val="000000"/>
        </w:rPr>
      </w:pPr>
      <w:r>
        <w:rPr>
          <w:rFonts w:ascii="宋体" w:hAnsi="宋体" w:eastAsia="宋体" w:cs="宋体"/>
          <w:b/>
          <w:color w:val="000000"/>
          <w:sz w:val="24"/>
        </w:rPr>
        <w:t>二、非选择题（本大题共5小题，共37分）</w:t>
      </w:r>
    </w:p>
    <w:p w14:paraId="4B4C7A09">
      <w:pPr>
        <w:spacing w:line="360" w:lineRule="auto"/>
        <w:jc w:val="both"/>
        <w:textAlignment w:val="center"/>
        <w:rPr>
          <w:color w:val="000000"/>
        </w:rPr>
      </w:pPr>
      <w:r>
        <w:rPr>
          <w:color w:val="000000"/>
        </w:rPr>
        <w:t xml:space="preserve">24. </w:t>
      </w:r>
      <w:r>
        <w:rPr>
          <w:rFonts w:ascii="宋体" w:hAnsi="宋体" w:eastAsia="宋体" w:cs="宋体"/>
          <w:color w:val="000000"/>
        </w:rPr>
        <w:t>某中学地理小组到附近的森林公园开展“识别山体部位”的研学活动。如图为该区域等高线地形图。据此完成下列问题。</w:t>
      </w:r>
    </w:p>
    <w:p w14:paraId="160527A8">
      <w:pPr>
        <w:spacing w:line="360" w:lineRule="auto"/>
        <w:jc w:val="both"/>
        <w:textAlignment w:val="center"/>
        <w:rPr>
          <w:color w:val="000000"/>
        </w:rPr>
      </w:pPr>
      <w:r>
        <w:rPr>
          <w:color w:val="000000"/>
        </w:rPr>
        <w:drawing>
          <wp:inline distT="0" distB="0" distL="114300" distR="114300">
            <wp:extent cx="2143125" cy="1638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43125" cy="1638300"/>
                    </a:xfrm>
                    <a:prstGeom prst="rect">
                      <a:avLst/>
                    </a:prstGeom>
                  </pic:spPr>
                </pic:pic>
              </a:graphicData>
            </a:graphic>
          </wp:inline>
        </w:drawing>
      </w:r>
    </w:p>
    <w:p w14:paraId="695F637E">
      <w:pPr>
        <w:spacing w:line="360" w:lineRule="auto"/>
        <w:jc w:val="left"/>
        <w:textAlignment w:val="center"/>
        <w:rPr>
          <w:color w:val="000000"/>
        </w:rPr>
      </w:pPr>
      <w:r>
        <w:rPr>
          <w:color w:val="000000"/>
        </w:rPr>
        <w:t>（1）</w:t>
      </w:r>
      <w:r>
        <w:rPr>
          <w:rFonts w:ascii="宋体" w:hAnsi="宋体" w:eastAsia="宋体" w:cs="宋体"/>
          <w:color w:val="000000"/>
        </w:rPr>
        <w:t>经考察，研学小组的同学选择从图中虚线处步行登山，该登山线路所在的山体部位是</w:t>
      </w:r>
      <w:r>
        <w:rPr>
          <w:color w:val="000000"/>
        </w:rPr>
        <w:t>______</w:t>
      </w:r>
      <w:r>
        <w:rPr>
          <w:rFonts w:ascii="宋体" w:hAnsi="宋体" w:eastAsia="宋体" w:cs="宋体"/>
          <w:color w:val="000000"/>
        </w:rPr>
        <w:t>，其中坡度较缓的是</w:t>
      </w:r>
      <w:r>
        <w:rPr>
          <w:color w:val="000000"/>
        </w:rPr>
        <w:t>______</w:t>
      </w:r>
      <w:r>
        <w:rPr>
          <w:rFonts w:ascii="宋体" w:hAnsi="宋体" w:eastAsia="宋体" w:cs="宋体"/>
          <w:color w:val="000000"/>
        </w:rPr>
        <w:t>段，观景台的海拔约为</w:t>
      </w:r>
      <w:r>
        <w:rPr>
          <w:color w:val="000000"/>
        </w:rPr>
        <w:t>______</w:t>
      </w:r>
      <w:r>
        <w:rPr>
          <w:rFonts w:ascii="宋体" w:hAnsi="宋体" w:eastAsia="宋体" w:cs="宋体"/>
          <w:color w:val="000000"/>
        </w:rPr>
        <w:t>米。</w:t>
      </w:r>
    </w:p>
    <w:p w14:paraId="510ABF67">
      <w:pPr>
        <w:spacing w:line="360" w:lineRule="auto"/>
        <w:jc w:val="left"/>
        <w:textAlignment w:val="center"/>
        <w:rPr>
          <w:color w:val="000000"/>
        </w:rPr>
      </w:pPr>
      <w:r>
        <w:rPr>
          <w:color w:val="000000"/>
        </w:rPr>
        <w:t>（2）</w:t>
      </w:r>
      <w:r>
        <w:rPr>
          <w:rFonts w:ascii="宋体" w:hAnsi="宋体" w:eastAsia="宋体" w:cs="宋体"/>
          <w:color w:val="000000"/>
        </w:rPr>
        <w:t>研学小组发现该森林公园的盘山公路非常弯曲，简要说明这样修建公路的理由。</w:t>
      </w:r>
    </w:p>
    <w:p w14:paraId="1749A282">
      <w:pPr>
        <w:spacing w:line="360" w:lineRule="auto"/>
        <w:jc w:val="left"/>
        <w:textAlignment w:val="center"/>
        <w:rPr>
          <w:color w:val="000000"/>
        </w:rPr>
      </w:pPr>
      <w:r>
        <w:rPr>
          <w:color w:val="000000"/>
        </w:rPr>
        <w:t>（3）</w:t>
      </w:r>
      <w:r>
        <w:rPr>
          <w:rFonts w:ascii="宋体" w:hAnsi="宋体" w:eastAsia="宋体" w:cs="宋体"/>
          <w:color w:val="000000"/>
        </w:rPr>
        <w:t>研学途中，同学们自觉地将饮用后的矿泉水瓶收集并带出园区，为倡导文明绿色游园，请你为森林公园设计一条宣传语。</w:t>
      </w:r>
    </w:p>
    <w:p w14:paraId="4A9A270B">
      <w:pPr>
        <w:spacing w:line="360" w:lineRule="auto"/>
        <w:jc w:val="both"/>
        <w:textAlignment w:val="center"/>
        <w:rPr>
          <w:color w:val="000000"/>
        </w:rPr>
      </w:pPr>
      <w:r>
        <w:rPr>
          <w:color w:val="000000"/>
        </w:rPr>
        <w:t xml:space="preserve">25. </w:t>
      </w:r>
      <w:r>
        <w:rPr>
          <w:rFonts w:ascii="宋体" w:hAnsi="宋体" w:eastAsia="宋体" w:cs="宋体"/>
          <w:color w:val="000000"/>
        </w:rPr>
        <w:t>如图</w:t>
      </w:r>
      <w:r>
        <w:rPr>
          <w:rFonts w:ascii="宋体" w:hAnsi="宋体" w:eastAsia="宋体" w:cs="宋体"/>
          <w:color w:val="000000"/>
          <w:position w:val="0"/>
        </w:rPr>
        <w:drawing>
          <wp:inline distT="0" distB="0" distL="114300" distR="114300">
            <wp:extent cx="158750" cy="1905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3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匈牙利和塞尔维亚位置示意及两国简图。阅读图文材料，完成下列问题。</w:t>
      </w:r>
    </w:p>
    <w:p w14:paraId="48927A55">
      <w:pPr>
        <w:spacing w:line="360" w:lineRule="auto"/>
        <w:jc w:val="both"/>
        <w:textAlignment w:val="center"/>
        <w:rPr>
          <w:color w:val="000000"/>
        </w:rPr>
      </w:pPr>
      <w:r>
        <w:rPr>
          <w:color w:val="000000"/>
        </w:rPr>
        <w:drawing>
          <wp:inline distT="0" distB="0" distL="114300" distR="114300">
            <wp:extent cx="4181475" cy="1809750"/>
            <wp:effectExtent l="0" t="0" r="0" b="0"/>
            <wp:docPr id="1810687285" name="图片 18106872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87285" name="图片 181068728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181475" cy="1809750"/>
                    </a:xfrm>
                    <a:prstGeom prst="rect">
                      <a:avLst/>
                    </a:prstGeom>
                  </pic:spPr>
                </pic:pic>
              </a:graphicData>
            </a:graphic>
          </wp:inline>
        </w:drawing>
      </w:r>
    </w:p>
    <w:p w14:paraId="3A4E8032">
      <w:pPr>
        <w:spacing w:line="360" w:lineRule="auto"/>
        <w:ind w:firstLine="420"/>
        <w:jc w:val="both"/>
        <w:textAlignment w:val="center"/>
        <w:rPr>
          <w:color w:val="000000"/>
        </w:rPr>
      </w:pPr>
      <w:r>
        <w:rPr>
          <w:rFonts w:ascii="楷体" w:hAnsi="楷体" w:eastAsia="楷体" w:cs="楷体"/>
          <w:color w:val="000000"/>
        </w:rPr>
        <w:t>【区域认知】</w:t>
      </w:r>
    </w:p>
    <w:p w14:paraId="6FC656D6">
      <w:pPr>
        <w:spacing w:line="360" w:lineRule="auto"/>
        <w:jc w:val="left"/>
        <w:textAlignment w:val="center"/>
        <w:rPr>
          <w:color w:val="000000"/>
        </w:rPr>
      </w:pPr>
      <w:r>
        <w:rPr>
          <w:color w:val="000000"/>
        </w:rPr>
        <w:t>（1）</w:t>
      </w:r>
      <w:r>
        <w:rPr>
          <w:rFonts w:ascii="宋体" w:hAnsi="宋体" w:eastAsia="宋体" w:cs="宋体"/>
          <w:color w:val="000000"/>
        </w:rPr>
        <w:t>比较两国地理位置特点和自然环境特征。</w:t>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9"/>
        <w:gridCol w:w="1227"/>
        <w:gridCol w:w="2419"/>
      </w:tblGrid>
      <w:tr w14:paraId="5DF9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F9FA2">
            <w:pPr>
              <w:spacing w:line="360" w:lineRule="auto"/>
              <w:jc w:val="center"/>
              <w:textAlignment w:val="center"/>
              <w:rPr>
                <w:color w:val="000000"/>
              </w:rPr>
            </w:pPr>
            <w:r>
              <w:rPr>
                <w:rFonts w:ascii="宋体" w:hAnsi="宋体" w:eastAsia="宋体" w:cs="宋体"/>
                <w:color w:val="000000"/>
              </w:rPr>
              <w:t>国家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F0C1C">
            <w:pPr>
              <w:spacing w:line="360" w:lineRule="auto"/>
              <w:jc w:val="center"/>
              <w:textAlignment w:val="center"/>
              <w:rPr>
                <w:color w:val="000000"/>
              </w:rPr>
            </w:pPr>
            <w:r>
              <w:rPr>
                <w:rFonts w:ascii="宋体" w:hAnsi="宋体" w:eastAsia="宋体" w:cs="宋体"/>
                <w:color w:val="000000"/>
              </w:rPr>
              <w:t>匈牙利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75678">
            <w:pPr>
              <w:spacing w:line="360" w:lineRule="auto"/>
              <w:jc w:val="center"/>
              <w:textAlignment w:val="center"/>
              <w:rPr>
                <w:color w:val="000000"/>
              </w:rPr>
            </w:pPr>
            <w:r>
              <w:rPr>
                <w:rFonts w:ascii="宋体" w:hAnsi="宋体" w:eastAsia="宋体" w:cs="宋体"/>
                <w:color w:val="000000"/>
              </w:rPr>
              <w:t>塞尔维亚</w:t>
            </w:r>
          </w:p>
        </w:tc>
      </w:tr>
      <w:tr w14:paraId="4103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0CC0C">
            <w:pPr>
              <w:spacing w:line="360" w:lineRule="auto"/>
              <w:jc w:val="center"/>
              <w:textAlignment w:val="center"/>
              <w:rPr>
                <w:color w:val="000000"/>
              </w:rPr>
            </w:pPr>
            <w:r>
              <w:rPr>
                <w:rFonts w:ascii="宋体" w:hAnsi="宋体" w:eastAsia="宋体" w:cs="宋体"/>
                <w:color w:val="000000"/>
              </w:rPr>
              <w:t>位置</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4FB58">
            <w:pPr>
              <w:spacing w:line="360" w:lineRule="auto"/>
              <w:jc w:val="center"/>
              <w:textAlignment w:val="center"/>
              <w:rPr>
                <w:color w:val="000000"/>
              </w:rPr>
            </w:pPr>
            <w:r>
              <w:rPr>
                <w:rFonts w:ascii="宋体" w:hAnsi="宋体" w:eastAsia="宋体" w:cs="宋体"/>
                <w:color w:val="000000"/>
              </w:rPr>
              <w:t>地处</w:t>
            </w:r>
            <w:r>
              <w:rPr>
                <w:color w:val="000000"/>
              </w:rPr>
              <w:t>______</w:t>
            </w:r>
            <w:r>
              <w:rPr>
                <w:rFonts w:ascii="宋体" w:hAnsi="宋体" w:eastAsia="宋体" w:cs="宋体"/>
                <w:color w:val="000000"/>
              </w:rPr>
              <w:t>纬度地区、内陆国</w:t>
            </w:r>
          </w:p>
        </w:tc>
      </w:tr>
      <w:tr w14:paraId="24D0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EBFC6">
            <w:pPr>
              <w:spacing w:line="360" w:lineRule="auto"/>
              <w:jc w:val="center"/>
              <w:textAlignment w:val="center"/>
              <w:rPr>
                <w:color w:val="000000"/>
              </w:rPr>
            </w:pPr>
            <w:r>
              <w:rPr>
                <w:rFonts w:ascii="宋体" w:hAnsi="宋体" w:eastAsia="宋体" w:cs="宋体"/>
                <w:color w:val="000000"/>
              </w:rPr>
              <w:t>气候</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56AB3">
            <w:pPr>
              <w:spacing w:line="360" w:lineRule="auto"/>
              <w:jc w:val="center"/>
              <w:textAlignment w:val="center"/>
              <w:rPr>
                <w:color w:val="000000"/>
              </w:rPr>
            </w:pPr>
            <w:r>
              <w:rPr>
                <w:rFonts w:ascii="宋体" w:hAnsi="宋体" w:eastAsia="宋体" w:cs="宋体"/>
                <w:color w:val="000000"/>
              </w:rPr>
              <w:t>温带大陆性气候</w:t>
            </w:r>
          </w:p>
        </w:tc>
      </w:tr>
      <w:tr w14:paraId="3E80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14CCA">
            <w:pPr>
              <w:spacing w:line="360" w:lineRule="auto"/>
              <w:jc w:val="center"/>
              <w:textAlignment w:val="center"/>
              <w:rPr>
                <w:color w:val="000000"/>
              </w:rPr>
            </w:pPr>
            <w:r>
              <w:rPr>
                <w:rFonts w:ascii="宋体" w:hAnsi="宋体" w:eastAsia="宋体" w:cs="宋体"/>
                <w:color w:val="000000"/>
              </w:rPr>
              <w:t>地形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B5A47">
            <w:pPr>
              <w:spacing w:line="360" w:lineRule="auto"/>
              <w:jc w:val="center"/>
              <w:textAlignment w:val="center"/>
              <w:rPr>
                <w:color w:val="000000"/>
              </w:rPr>
            </w:pPr>
            <w:r>
              <w:rPr>
                <w:rFonts w:ascii="宋体" w:hAnsi="宋体" w:eastAsia="宋体" w:cs="宋体"/>
                <w:color w:val="000000"/>
              </w:rPr>
              <w:t>平原为主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E6445">
            <w:pPr>
              <w:spacing w:line="360" w:lineRule="auto"/>
              <w:jc w:val="center"/>
              <w:textAlignment w:val="center"/>
              <w:rPr>
                <w:color w:val="000000"/>
              </w:rPr>
            </w:pPr>
            <w:r>
              <w:rPr>
                <w:rFonts w:ascii="宋体" w:hAnsi="宋体" w:eastAsia="宋体" w:cs="宋体"/>
                <w:color w:val="000000"/>
              </w:rPr>
              <w:t>北部平原，南部山地</w:t>
            </w:r>
          </w:p>
        </w:tc>
      </w:tr>
      <w:tr w14:paraId="1E6E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B0CC3">
            <w:pPr>
              <w:spacing w:line="360" w:lineRule="auto"/>
              <w:jc w:val="center"/>
              <w:textAlignment w:val="center"/>
              <w:rPr>
                <w:color w:val="000000"/>
              </w:rPr>
            </w:pPr>
            <w:r>
              <w:rPr>
                <w:rFonts w:ascii="宋体" w:hAnsi="宋体" w:eastAsia="宋体" w:cs="宋体"/>
                <w:color w:val="000000"/>
              </w:rPr>
              <w:t>河流</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9852B">
            <w:pPr>
              <w:spacing w:line="360" w:lineRule="auto"/>
              <w:jc w:val="center"/>
              <w:textAlignment w:val="center"/>
              <w:rPr>
                <w:color w:val="000000"/>
              </w:rPr>
            </w:pPr>
            <w:r>
              <w:rPr>
                <w:rFonts w:ascii="宋体" w:hAnsi="宋体" w:eastAsia="宋体" w:cs="宋体"/>
                <w:color w:val="000000"/>
              </w:rPr>
              <w:t>有</w:t>
            </w:r>
            <w:r>
              <w:rPr>
                <w:color w:val="000000"/>
              </w:rPr>
              <w:t>______</w:t>
            </w:r>
            <w:r>
              <w:rPr>
                <w:rFonts w:ascii="宋体" w:hAnsi="宋体" w:eastAsia="宋体" w:cs="宋体"/>
                <w:color w:val="000000"/>
              </w:rPr>
              <w:t>河（填河流名称）穿过</w:t>
            </w:r>
          </w:p>
        </w:tc>
      </w:tr>
    </w:tbl>
    <w:p w14:paraId="7AC12D67">
      <w:pPr>
        <w:spacing w:line="360" w:lineRule="auto"/>
        <w:jc w:val="both"/>
        <w:textAlignment w:val="center"/>
        <w:rPr>
          <w:color w:val="000000"/>
        </w:rPr>
      </w:pPr>
    </w:p>
    <w:p w14:paraId="77840B52">
      <w:pPr>
        <w:spacing w:line="360" w:lineRule="auto"/>
        <w:ind w:firstLine="420"/>
        <w:jc w:val="both"/>
        <w:textAlignment w:val="center"/>
        <w:rPr>
          <w:color w:val="000000"/>
        </w:rPr>
      </w:pPr>
      <w:r>
        <w:rPr>
          <w:rFonts w:ascii="楷体" w:hAnsi="楷体" w:eastAsia="楷体" w:cs="楷体"/>
          <w:color w:val="000000"/>
        </w:rPr>
        <w:t>【区域分析】</w:t>
      </w:r>
    </w:p>
    <w:p w14:paraId="41DC3F58">
      <w:pPr>
        <w:spacing w:line="360" w:lineRule="auto"/>
        <w:ind w:firstLine="420"/>
        <w:jc w:val="both"/>
        <w:textAlignment w:val="center"/>
        <w:rPr>
          <w:color w:val="000000"/>
        </w:rPr>
      </w:pPr>
      <w:r>
        <w:rPr>
          <w:rFonts w:ascii="楷体" w:hAnsi="楷体" w:eastAsia="楷体" w:cs="楷体"/>
          <w:color w:val="000000"/>
        </w:rPr>
        <w:t>匈牙利属于中等发达国家，是第一个与我国签订共建“一带一路”合作文件的欧洲国家。其首都布达佩斯位于欧洲中心，建有我国首家中欧商贸物流合作园。</w:t>
      </w:r>
    </w:p>
    <w:p w14:paraId="67AAA187">
      <w:pPr>
        <w:spacing w:line="360" w:lineRule="auto"/>
        <w:jc w:val="left"/>
        <w:textAlignment w:val="center"/>
        <w:rPr>
          <w:color w:val="000000"/>
        </w:rPr>
      </w:pPr>
      <w:r>
        <w:rPr>
          <w:color w:val="000000"/>
        </w:rPr>
        <w:t>（2）</w:t>
      </w:r>
      <w:r>
        <w:rPr>
          <w:rFonts w:ascii="宋体" w:hAnsi="宋体" w:eastAsia="宋体" w:cs="宋体"/>
          <w:color w:val="000000"/>
        </w:rPr>
        <w:t>简要分析我国中欧商贸物流合作园建在布达佩斯的有利条件。</w:t>
      </w:r>
    </w:p>
    <w:p w14:paraId="7FA158C7">
      <w:pPr>
        <w:spacing w:line="360" w:lineRule="auto"/>
        <w:ind w:firstLine="420"/>
        <w:jc w:val="both"/>
        <w:textAlignment w:val="center"/>
        <w:rPr>
          <w:color w:val="000000"/>
        </w:rPr>
      </w:pPr>
      <w:r>
        <w:rPr>
          <w:rFonts w:ascii="楷体" w:hAnsi="楷体" w:eastAsia="楷体" w:cs="楷体"/>
          <w:color w:val="000000"/>
        </w:rPr>
        <w:t>【区域评价】</w:t>
      </w:r>
    </w:p>
    <w:p w14:paraId="0E7B1416">
      <w:pPr>
        <w:spacing w:line="360" w:lineRule="auto"/>
        <w:ind w:firstLine="420"/>
        <w:jc w:val="both"/>
        <w:textAlignment w:val="center"/>
        <w:rPr>
          <w:color w:val="000000"/>
        </w:rPr>
      </w:pPr>
      <w:r>
        <w:rPr>
          <w:rFonts w:ascii="楷体" w:hAnsi="楷体" w:eastAsia="楷体" w:cs="楷体"/>
          <w:color w:val="000000"/>
        </w:rPr>
        <w:t>“多瑙走廊”是指塞尔维亚首都东部的快速公路，是欧洲国家路网的重要支线，属中塞两国“一带一路”共建项目，沿线有许多文化历史遗迹和丰富的矿产资源，建成后将打通塞尔维亚东部地区交通瓶颈。目前，项目沿线的停半场、加油站正在加紧建设。</w:t>
      </w:r>
    </w:p>
    <w:p w14:paraId="69D805CA">
      <w:pPr>
        <w:spacing w:line="360" w:lineRule="auto"/>
        <w:jc w:val="left"/>
        <w:textAlignment w:val="center"/>
        <w:rPr>
          <w:color w:val="000000"/>
        </w:rPr>
      </w:pPr>
      <w:r>
        <w:rPr>
          <w:color w:val="000000"/>
        </w:rPr>
        <w:t>（3）</w:t>
      </w:r>
      <w:r>
        <w:rPr>
          <w:rFonts w:ascii="宋体" w:hAnsi="宋体" w:eastAsia="宋体" w:cs="宋体"/>
          <w:color w:val="000000"/>
        </w:rPr>
        <w:t>说明“多瑙走廊”的建设对塞尔维亚及周边地区发展的意义。</w:t>
      </w:r>
    </w:p>
    <w:p w14:paraId="4F944988">
      <w:pPr>
        <w:spacing w:line="360" w:lineRule="auto"/>
        <w:jc w:val="both"/>
        <w:textAlignment w:val="center"/>
        <w:rPr>
          <w:color w:val="000000"/>
        </w:rPr>
      </w:pPr>
      <w:r>
        <w:rPr>
          <w:color w:val="000000"/>
        </w:rPr>
        <w:t xml:space="preserve">26. </w:t>
      </w:r>
      <w:r>
        <w:rPr>
          <w:rFonts w:ascii="宋体" w:hAnsi="宋体" w:eastAsia="宋体" w:cs="宋体"/>
          <w:color w:val="000000"/>
        </w:rPr>
        <w:t>东南亚热带水果种类多，全年鲜果不断、产量及出口量大。近年来，我国进口的热带水果主要来自东南亚。如图为东南亚位置及海上航线示意图。据此完成下列问题。</w:t>
      </w:r>
    </w:p>
    <w:p w14:paraId="0BC67F1B">
      <w:pPr>
        <w:spacing w:line="360" w:lineRule="auto"/>
        <w:jc w:val="both"/>
        <w:textAlignment w:val="center"/>
        <w:rPr>
          <w:color w:val="000000"/>
        </w:rPr>
      </w:pPr>
      <w:r>
        <w:rPr>
          <w:color w:val="000000"/>
        </w:rPr>
        <w:drawing>
          <wp:inline distT="0" distB="0" distL="114300" distR="114300">
            <wp:extent cx="3048000" cy="1438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048000" cy="1438275"/>
                    </a:xfrm>
                    <a:prstGeom prst="rect">
                      <a:avLst/>
                    </a:prstGeom>
                  </pic:spPr>
                </pic:pic>
              </a:graphicData>
            </a:graphic>
          </wp:inline>
        </w:drawing>
      </w:r>
    </w:p>
    <w:p w14:paraId="0CAF8D65">
      <w:pPr>
        <w:spacing w:line="360" w:lineRule="auto"/>
        <w:jc w:val="left"/>
        <w:textAlignment w:val="center"/>
        <w:rPr>
          <w:color w:val="000000"/>
        </w:rPr>
      </w:pPr>
      <w:r>
        <w:rPr>
          <w:color w:val="000000"/>
        </w:rPr>
        <w:t>（1）</w:t>
      </w:r>
      <w:r>
        <w:rPr>
          <w:rFonts w:ascii="宋体" w:hAnsi="宋体" w:eastAsia="宋体" w:cs="宋体"/>
          <w:color w:val="000000"/>
        </w:rPr>
        <w:t>东南亚全年鲜果不断主要得益于当地优越的气候条件。如图为东南亚热带水果主产区的气温曲线和降水量柱状图，描述该气候的特征。</w:t>
      </w:r>
    </w:p>
    <w:p w14:paraId="0E388572">
      <w:pPr>
        <w:spacing w:line="360" w:lineRule="auto"/>
        <w:jc w:val="both"/>
        <w:textAlignment w:val="center"/>
        <w:rPr>
          <w:color w:val="000000"/>
        </w:rPr>
      </w:pPr>
      <w:r>
        <w:rPr>
          <w:color w:val="000000"/>
        </w:rPr>
        <w:drawing>
          <wp:inline distT="0" distB="0" distL="114300" distR="114300">
            <wp:extent cx="1123950" cy="1162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23950" cy="1162050"/>
                    </a:xfrm>
                    <a:prstGeom prst="rect">
                      <a:avLst/>
                    </a:prstGeom>
                  </pic:spPr>
                </pic:pic>
              </a:graphicData>
            </a:graphic>
          </wp:inline>
        </w:drawing>
      </w:r>
    </w:p>
    <w:p w14:paraId="69FF2AA4">
      <w:pPr>
        <w:spacing w:line="360" w:lineRule="auto"/>
        <w:jc w:val="left"/>
        <w:textAlignment w:val="center"/>
        <w:rPr>
          <w:color w:val="000000"/>
        </w:rPr>
      </w:pPr>
      <w:r>
        <w:rPr>
          <w:color w:val="000000"/>
        </w:rPr>
        <w:t>（2）</w:t>
      </w:r>
      <w:r>
        <w:rPr>
          <w:rFonts w:ascii="宋体" w:hAnsi="宋体" w:eastAsia="宋体" w:cs="宋体"/>
          <w:color w:val="000000"/>
        </w:rPr>
        <w:t>简述东南亚相较于世界其他热带地区向中国大量出口热带水果的优势。</w:t>
      </w:r>
    </w:p>
    <w:p w14:paraId="1875DF3A">
      <w:pPr>
        <w:spacing w:line="360" w:lineRule="auto"/>
        <w:jc w:val="left"/>
        <w:textAlignment w:val="center"/>
        <w:rPr>
          <w:color w:val="000000"/>
        </w:rPr>
      </w:pPr>
      <w:r>
        <w:rPr>
          <w:color w:val="000000"/>
        </w:rPr>
        <w:t>（3）</w:t>
      </w:r>
      <w:r>
        <w:rPr>
          <w:rFonts w:ascii="宋体" w:hAnsi="宋体" w:eastAsia="宋体" w:cs="宋体"/>
          <w:color w:val="000000"/>
        </w:rPr>
        <w:t>东南亚水果可通过海运出口到世界各地，从交通方面说明东南亚地理位置的优越性。</w:t>
      </w:r>
    </w:p>
    <w:p w14:paraId="5278F950">
      <w:pPr>
        <w:spacing w:line="360" w:lineRule="auto"/>
        <w:jc w:val="both"/>
        <w:textAlignment w:val="center"/>
        <w:rPr>
          <w:color w:val="000000"/>
        </w:rPr>
      </w:pPr>
      <w:r>
        <w:rPr>
          <w:color w:val="000000"/>
        </w:rPr>
        <w:t xml:space="preserve">27. </w:t>
      </w:r>
      <w:r>
        <w:rPr>
          <w:rFonts w:ascii="宋体" w:hAnsi="宋体" w:eastAsia="宋体" w:cs="宋体"/>
          <w:color w:val="000000"/>
        </w:rPr>
        <w:t>阅读图文材料，完成下列问题</w:t>
      </w:r>
      <w:r>
        <w:rPr>
          <w:rFonts w:ascii="宋体" w:hAnsi="宋体" w:eastAsia="宋体" w:cs="宋体"/>
          <w:color w:val="000000"/>
          <w:position w:val="-12"/>
        </w:rPr>
        <w:drawing>
          <wp:inline distT="0" distB="0" distL="114300" distR="114300">
            <wp:extent cx="127000" cy="762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5"/>
                    <a:stretch>
                      <a:fillRect/>
                    </a:stretch>
                  </pic:blipFill>
                  <pic:spPr>
                    <a:xfrm>
                      <a:off x="0" y="0"/>
                      <a:ext cx="127000" cy="76200"/>
                    </a:xfrm>
                    <a:prstGeom prst="rect">
                      <a:avLst/>
                    </a:prstGeom>
                  </pic:spPr>
                </pic:pic>
              </a:graphicData>
            </a:graphic>
          </wp:inline>
        </w:drawing>
      </w:r>
    </w:p>
    <w:p w14:paraId="5BD9A43F">
      <w:pPr>
        <w:spacing w:line="360" w:lineRule="auto"/>
        <w:ind w:firstLine="420"/>
        <w:jc w:val="both"/>
        <w:textAlignment w:val="center"/>
        <w:rPr>
          <w:color w:val="000000"/>
        </w:rPr>
      </w:pPr>
      <w:r>
        <w:rPr>
          <w:rFonts w:ascii="楷体" w:hAnsi="楷体" w:eastAsia="楷体" w:cs="楷体"/>
          <w:color w:val="000000"/>
        </w:rPr>
        <w:t>塔里木盆地位于我国新疆南部，深居内陆，其内部的塔克拉玛干沙漠极度干旱，85%的区域为流沙，动植物资源稀少。白尾地鸦是生活在塔克拉玛干沙漠中的一种特有鸟类，其羽毛以沙黄色和乌白色为主，鼻孔有须，嘴长而尖，善于奔跑，以昆虫、植物根茎、种子和果实为主要食物，属杂食性鸟类。图（a）为塔里木盆地示意图，（b）为白尾地鸦照片。</w:t>
      </w:r>
    </w:p>
    <w:p w14:paraId="263A8C03">
      <w:pPr>
        <w:spacing w:line="360" w:lineRule="auto"/>
        <w:jc w:val="both"/>
        <w:textAlignment w:val="center"/>
        <w:rPr>
          <w:color w:val="000000"/>
        </w:rPr>
      </w:pPr>
      <w:r>
        <w:rPr>
          <w:color w:val="000000"/>
        </w:rPr>
        <w:drawing>
          <wp:inline distT="0" distB="0" distL="114300" distR="114300">
            <wp:extent cx="5238750" cy="1914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915122"/>
                    </a:xfrm>
                    <a:prstGeom prst="rect">
                      <a:avLst/>
                    </a:prstGeom>
                  </pic:spPr>
                </pic:pic>
              </a:graphicData>
            </a:graphic>
          </wp:inline>
        </w:drawing>
      </w:r>
    </w:p>
    <w:p w14:paraId="41A4CFD2">
      <w:pPr>
        <w:spacing w:line="360" w:lineRule="auto"/>
        <w:jc w:val="left"/>
        <w:textAlignment w:val="center"/>
        <w:rPr>
          <w:color w:val="000000"/>
        </w:rPr>
      </w:pPr>
      <w:r>
        <w:rPr>
          <w:color w:val="000000"/>
        </w:rPr>
        <w:t>（1）</w:t>
      </w:r>
      <w:r>
        <w:rPr>
          <w:rFonts w:ascii="宋体" w:hAnsi="宋体" w:eastAsia="宋体" w:cs="宋体"/>
          <w:color w:val="000000"/>
        </w:rPr>
        <w:t>分析塔克拉玛干沙漠极度干旱的原因。</w:t>
      </w:r>
    </w:p>
    <w:p w14:paraId="3E7A9C96">
      <w:pPr>
        <w:spacing w:line="360" w:lineRule="auto"/>
        <w:jc w:val="left"/>
        <w:textAlignment w:val="center"/>
        <w:rPr>
          <w:color w:val="000000"/>
        </w:rPr>
      </w:pPr>
      <w:r>
        <w:rPr>
          <w:color w:val="000000"/>
        </w:rPr>
        <w:t>（2）</w:t>
      </w:r>
      <w:r>
        <w:rPr>
          <w:rFonts w:ascii="宋体" w:hAnsi="宋体" w:eastAsia="宋体" w:cs="宋体"/>
          <w:color w:val="000000"/>
        </w:rPr>
        <w:t>从材料中选择白尾地鸦的一个生物特征或习性．说明该特征或习性与沙漠环境的适应性。</w:t>
      </w:r>
    </w:p>
    <w:p w14:paraId="45228183">
      <w:pPr>
        <w:spacing w:line="360" w:lineRule="auto"/>
        <w:jc w:val="left"/>
        <w:textAlignment w:val="center"/>
        <w:rPr>
          <w:color w:val="000000"/>
        </w:rPr>
      </w:pPr>
      <w:r>
        <w:rPr>
          <w:color w:val="000000"/>
        </w:rPr>
        <w:t>（3）</w:t>
      </w:r>
      <w:r>
        <w:rPr>
          <w:rFonts w:ascii="宋体" w:hAnsi="宋体" w:eastAsia="宋体" w:cs="宋体"/>
          <w:color w:val="000000"/>
        </w:rPr>
        <w:t>由于沙漠昼夜温差</w:t>
      </w:r>
      <w:r>
        <w:rPr>
          <w:color w:val="000000"/>
        </w:rPr>
        <w:t>______</w:t>
      </w:r>
      <w:r>
        <w:rPr>
          <w:rFonts w:ascii="宋体" w:hAnsi="宋体" w:eastAsia="宋体" w:cs="宋体"/>
          <w:color w:val="000000"/>
        </w:rPr>
        <w:t>；白尾地鸦一般在气温适宜的清晨或傍晚觅食。有时白尾地鸦会在临近的城镇觅食，塔里木盆地的城镇主要分布在</w:t>
      </w:r>
      <w:r>
        <w:rPr>
          <w:color w:val="000000"/>
        </w:rPr>
        <w:t>______</w:t>
      </w:r>
      <w:r>
        <w:rPr>
          <w:rFonts w:ascii="宋体" w:hAnsi="宋体" w:eastAsia="宋体" w:cs="宋体"/>
          <w:color w:val="000000"/>
        </w:rPr>
        <w:t>。盆地的河流是白尾地鸦觅食的重要水源，这些河流下游往往消失于沙漠中，属于</w:t>
      </w:r>
      <w:r>
        <w:rPr>
          <w:color w:val="000000"/>
        </w:rPr>
        <w:t>______</w:t>
      </w:r>
      <w:r>
        <w:rPr>
          <w:rFonts w:ascii="宋体" w:hAnsi="宋体" w:eastAsia="宋体" w:cs="宋体"/>
          <w:color w:val="000000"/>
        </w:rPr>
        <w:t>河。</w:t>
      </w:r>
    </w:p>
    <w:p w14:paraId="26C805BF">
      <w:pPr>
        <w:spacing w:line="360" w:lineRule="auto"/>
        <w:jc w:val="both"/>
        <w:textAlignment w:val="center"/>
        <w:rPr>
          <w:color w:val="000000"/>
        </w:rPr>
      </w:pPr>
      <w:r>
        <w:rPr>
          <w:color w:val="000000"/>
        </w:rPr>
        <w:t xml:space="preserve">28. </w:t>
      </w:r>
      <w:r>
        <w:rPr>
          <w:rFonts w:ascii="宋体" w:hAnsi="宋体" w:eastAsia="宋体" w:cs="宋体"/>
          <w:color w:val="000000"/>
        </w:rPr>
        <w:t>阅读图文材料，完成下列问题。</w:t>
      </w:r>
    </w:p>
    <w:p w14:paraId="08BA4585">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引江济汉</w:t>
      </w:r>
      <w:r>
        <w:rPr>
          <w:rFonts w:ascii="宋体" w:hAnsi="宋体" w:eastAsia="宋体" w:cs="宋体"/>
          <w:color w:val="000000"/>
        </w:rPr>
        <w:t>”</w:t>
      </w:r>
      <w:r>
        <w:rPr>
          <w:rFonts w:ascii="楷体" w:hAnsi="楷体" w:eastAsia="楷体" w:cs="楷体"/>
          <w:color w:val="000000"/>
        </w:rPr>
        <w:t>工程是湖北省境内的一条连接长江与汉江的人工水道。通过这条水道可将长江水补给汉江，避免了汉江因南水北调工程而导致下游水位降低，进而产生影响两岸农田灌溉和流域生态的问题。该水道水流平稳，1000吨级的船舶可以自由穿行其中。图（a）为湖北省及周边区域地形图，（b）为</w:t>
      </w:r>
      <w:r>
        <w:rPr>
          <w:rFonts w:ascii="宋体" w:hAnsi="宋体" w:eastAsia="宋体" w:cs="宋体"/>
          <w:color w:val="000000"/>
        </w:rPr>
        <w:t>“</w:t>
      </w:r>
      <w:r>
        <w:rPr>
          <w:rFonts w:ascii="楷体" w:hAnsi="楷体" w:eastAsia="楷体" w:cs="楷体"/>
          <w:color w:val="000000"/>
        </w:rPr>
        <w:t>引江济汉</w:t>
      </w:r>
      <w:r>
        <w:rPr>
          <w:rFonts w:ascii="宋体" w:hAnsi="宋体" w:eastAsia="宋体" w:cs="宋体"/>
          <w:color w:val="000000"/>
        </w:rPr>
        <w:t>”</w:t>
      </w:r>
      <w:r>
        <w:rPr>
          <w:rFonts w:ascii="楷体" w:hAnsi="楷体" w:eastAsia="楷体" w:cs="楷体"/>
          <w:color w:val="000000"/>
        </w:rPr>
        <w:t>工程景观图。</w:t>
      </w:r>
    </w:p>
    <w:p w14:paraId="655B20FB">
      <w:pPr>
        <w:spacing w:line="360" w:lineRule="auto"/>
        <w:jc w:val="both"/>
        <w:textAlignment w:val="center"/>
        <w:rPr>
          <w:color w:val="000000"/>
        </w:rPr>
      </w:pPr>
      <w:r>
        <w:rPr>
          <w:color w:val="000000"/>
        </w:rPr>
        <w:drawing>
          <wp:inline distT="0" distB="0" distL="114300" distR="114300">
            <wp:extent cx="4457700" cy="15525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457700" cy="1552575"/>
                    </a:xfrm>
                    <a:prstGeom prst="rect">
                      <a:avLst/>
                    </a:prstGeom>
                  </pic:spPr>
                </pic:pic>
              </a:graphicData>
            </a:graphic>
          </wp:inline>
        </w:drawing>
      </w:r>
    </w:p>
    <w:p w14:paraId="4CC2FBDE">
      <w:pPr>
        <w:spacing w:line="360" w:lineRule="auto"/>
        <w:jc w:val="left"/>
        <w:textAlignment w:val="center"/>
        <w:rPr>
          <w:color w:val="000000"/>
        </w:rPr>
      </w:pPr>
      <w:r>
        <w:rPr>
          <w:color w:val="000000"/>
        </w:rPr>
        <w:t>（1）</w:t>
      </w:r>
      <w:r>
        <w:rPr>
          <w:rFonts w:ascii="宋体" w:hAnsi="宋体" w:eastAsia="宋体" w:cs="宋体"/>
          <w:color w:val="000000"/>
        </w:rPr>
        <w:t>描述湖北省的地形、地势特征。</w:t>
      </w:r>
    </w:p>
    <w:p w14:paraId="07E2C270">
      <w:pPr>
        <w:spacing w:line="360" w:lineRule="auto"/>
        <w:jc w:val="left"/>
        <w:textAlignment w:val="center"/>
        <w:rPr>
          <w:color w:val="000000"/>
        </w:rPr>
      </w:pPr>
      <w:r>
        <w:rPr>
          <w:color w:val="000000"/>
        </w:rPr>
        <w:t>（2）</w:t>
      </w:r>
      <w:r>
        <w:rPr>
          <w:rFonts w:ascii="宋体" w:hAnsi="宋体" w:eastAsia="宋体" w:cs="宋体"/>
          <w:color w:val="000000"/>
        </w:rPr>
        <w:t>比较长江在宜昌以西、以东河段流速和流量的差异。</w:t>
      </w:r>
    </w:p>
    <w:p w14:paraId="4CADCE9D">
      <w:pPr>
        <w:spacing w:line="360" w:lineRule="auto"/>
        <w:jc w:val="left"/>
        <w:textAlignment w:val="center"/>
        <w:rPr>
          <w:color w:val="000000"/>
        </w:rPr>
      </w:pPr>
      <w:r>
        <w:rPr>
          <w:color w:val="000000"/>
        </w:rPr>
        <w:t>（3）</w:t>
      </w:r>
      <w:r>
        <w:rPr>
          <w:rFonts w:ascii="宋体" w:hAnsi="宋体" w:eastAsia="宋体" w:cs="宋体"/>
          <w:color w:val="000000"/>
        </w:rPr>
        <w:t>“引江济汉”工程选址在图示位置具有诸多优势，请从地形和距离两方面说明。</w:t>
      </w:r>
    </w:p>
    <w:p w14:paraId="74328D9B">
      <w:pPr>
        <w:spacing w:line="360" w:lineRule="auto"/>
        <w:jc w:val="left"/>
        <w:textAlignment w:val="center"/>
        <w:rPr>
          <w:color w:val="000000"/>
        </w:rPr>
      </w:pPr>
      <w:r>
        <w:rPr>
          <w:color w:val="000000"/>
        </w:rPr>
        <w:t>（4）</w:t>
      </w:r>
      <w:r>
        <w:rPr>
          <w:rFonts w:ascii="宋体" w:hAnsi="宋体" w:eastAsia="宋体" w:cs="宋体"/>
          <w:color w:val="000000"/>
        </w:rPr>
        <w:t>从生态、航运、经济等方面，简述“引江济汉”工程的意义。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DB1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146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ABC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93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E0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7785"/>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832A66"/>
    <w:rsid w:val="38274566"/>
    <w:rsid w:val="5D6A2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3696</Words>
  <Characters>3997</Characters>
  <Lines>0</Lines>
  <Paragraphs>0</Paragraphs>
  <TotalTime>5</TotalTime>
  <ScaleCrop>false</ScaleCrop>
  <LinksUpToDate>false</LinksUpToDate>
  <CharactersWithSpaces>4246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2024-06-28T20:16:00Z</dcterms:created>
  <dc:creator>学科网试题生产平台</dc:creator>
  <dc:description>3528434135580672</dc:description>
  <cp:lastModifiedBy>上帝掷骰子吗</cp:lastModifiedBy>
  <dcterms:modified xsi:type="dcterms:W3CDTF">2026-02-09T06:10:43Z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9621A19553AB449891E9905116AAA76A_12</vt:lpwstr>
  </property>
  <property fmtid="{D5CDD505-2E9C-101B-9397-08002B2CF9AE}" pid="8" name="KSOTemplateDocerSaveRecord">
    <vt:lpwstr>eyJoZGlkIjoiMjljNjk0N2RhMTc0NzI3ZTQwZWEyZWMyMzA2NzliMDQiLCJ1c2VySWQiOiI3ODUwOTA2ODcifQ==</vt:lpwstr>
  </property>
</Properties>
</file>