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25D9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11874500</wp:posOffset>
            </wp:positionV>
            <wp:extent cx="495300" cy="254000"/>
            <wp:effectExtent l="0" t="0" r="0" b="1270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泸州市二〇二五年初中学业水平考试</w:t>
      </w:r>
    </w:p>
    <w:p w14:paraId="5AB9AF0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道德与法治历史地理试题</w:t>
      </w:r>
    </w:p>
    <w:p w14:paraId="6F4CCEC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说明：</w:t>
      </w:r>
    </w:p>
    <w:p w14:paraId="326B3B7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本次考试的试卷是道德与法治、历史、地理合卷，分为第一部分（选择题）和第二部分（非选择题）。第一部分第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页，第二部分第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分钟完成，满分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3FB554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第一部分共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小题为道德与法治部分题目，每小题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小题为历史部分题目，每小题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小题为地理部分题目，每小题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分。第二部分共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个大题，满分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75</w:t>
      </w:r>
      <w:r>
        <w:rPr>
          <w:rFonts w:ascii="宋体" w:hAnsi="宋体" w:eastAsia="宋体" w:cs="宋体"/>
          <w:b/>
          <w:color w:val="auto"/>
          <w:sz w:val="24"/>
        </w:rPr>
        <w:t>分，其中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</w:t>
      </w:r>
      <w:r>
        <w:rPr>
          <w:rFonts w:ascii="宋体" w:hAnsi="宋体" w:eastAsia="宋体" w:cs="宋体"/>
          <w:b/>
          <w:color w:val="auto"/>
          <w:sz w:val="24"/>
        </w:rPr>
        <w:t>大题为道德与法治部分题目，共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33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35</w:t>
      </w:r>
      <w:r>
        <w:rPr>
          <w:rFonts w:ascii="宋体" w:hAnsi="宋体" w:eastAsia="宋体" w:cs="宋体"/>
          <w:b/>
          <w:color w:val="auto"/>
          <w:sz w:val="24"/>
        </w:rPr>
        <w:t>大题为历史部分题目，共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37</w:t>
      </w:r>
      <w:r>
        <w:rPr>
          <w:rFonts w:ascii="宋体" w:hAnsi="宋体" w:eastAsia="宋体" w:cs="宋体"/>
          <w:b/>
          <w:color w:val="auto"/>
          <w:sz w:val="24"/>
        </w:rPr>
        <w:t>大题为地理部分题目，共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922834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座位号、准考证号填写在答题卡上，并在规定位置粘贴考试用条形码。答卷时，考生务必将答案涂写在答题卡规定位置上，答在试题卷上无效。考试结束后，将答题卡和试题卷交回。预祝各位考生考试顺利！</w:t>
      </w:r>
    </w:p>
    <w:p w14:paraId="00D2415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CB2583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AC18BE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铅笔把答题卡上对应题目的答案标号涂黑。如需要改动，用橡皮擦干净后，再选涂其他答案标号。在每小题给出的四个选项中，只有一项是符合题目要求的。</w:t>
      </w:r>
    </w:p>
    <w:p w14:paraId="6293902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地理</w:t>
      </w:r>
    </w:p>
    <w:p w14:paraId="655C29D5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下图为我国南方某区域等高线示意图，图中①②③④为村庄。为了充分利用区域资源，实现乡村振兴，甲乙两河段分别开发了漂流项目。据此，完成下面小题。</w:t>
      </w:r>
    </w:p>
    <w:p w14:paraId="704C8675">
      <w:pPr>
        <w:spacing w:line="360" w:lineRule="auto"/>
        <w:jc w:val="left"/>
      </w:pPr>
      <w:r>
        <w:drawing>
          <wp:inline distT="0" distB="0" distL="114300" distR="114300">
            <wp:extent cx="3600450" cy="2590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8FB81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图中村庄自然条件最优越的是（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5F62E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</w:t>
      </w:r>
    </w:p>
    <w:p w14:paraId="2DF8C856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相对甲河段，乙河段吸引更多年轻人漂流的主要理由是（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E9058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速度快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线路长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水量大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河床宽</w:t>
      </w:r>
    </w:p>
    <w:p w14:paraId="68897507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图中两山峰的最大相对高度接近（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C2A03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92563891" name="图片 792563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563891" name="图片 79256389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132</w: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207</w: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282</w:t>
      </w:r>
      <w:r>
        <w:rPr>
          <w:rFonts w:ascii="宋体" w:hAnsi="宋体" w:eastAsia="宋体" w:cs="宋体"/>
          <w:color w:val="auto"/>
        </w:rPr>
        <w:t>米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357</w:t>
      </w:r>
      <w:r>
        <w:rPr>
          <w:rFonts w:ascii="宋体" w:hAnsi="宋体" w:eastAsia="宋体" w:cs="宋体"/>
          <w:color w:val="auto"/>
        </w:rPr>
        <w:t>米</w:t>
      </w:r>
    </w:p>
    <w:p w14:paraId="64D962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楷体" w:hAnsi="楷体" w:eastAsia="楷体" w:cs="楷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楷体" w:hAnsi="楷体" w:eastAsia="楷体" w:cs="楷体"/>
          <w:color w:val="000000"/>
        </w:rPr>
        <w:t>日，国家主席习近平应邀对中南半岛上的越南、马来西亚、柬埔寨三国进行国事访问，推动达成上百项合作成果，书写命运共同体建设新篇章。下图为中南半岛地形分布示意图。据此，完成下面小题。</w:t>
      </w:r>
    </w:p>
    <w:p w14:paraId="4515BF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2752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B02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图示区域成为世界航海重要枢纽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F216C8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海岸线长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经济发达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水深港多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沟通两洋</w:t>
      </w:r>
    </w:p>
    <w:p w14:paraId="26E2D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我国与中南半岛开展区域合作最有利的条件是（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880B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濒临海洋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山水相连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华侨聚居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人种相同</w:t>
      </w:r>
    </w:p>
    <w:p w14:paraId="0B3633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湖南省为亚热带季风气候，地形以山地和丘陵为主，素以“有色金属之乡”著称，有色金属冶炼需要消耗大量能源。下图为湖南省水系及资源分布图。据此，完成下面小题。</w:t>
      </w:r>
    </w:p>
    <w:p w14:paraId="504B1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26384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E9E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湖南省的地势特征是（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A656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东北高，西南低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西南高，东北低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东南高，西北低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西北高，东南低</w:t>
      </w:r>
    </w:p>
    <w:p w14:paraId="323FB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湖南省发展有色金属冶炼的优势条件是（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7105C0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地形开阔，方便建厂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经济发达，市场广阔</w:t>
      </w:r>
    </w:p>
    <w:p w14:paraId="367F2B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资源丰富，组合较好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水运发达，交通便利</w:t>
      </w:r>
    </w:p>
    <w:p w14:paraId="0A396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湖南省开采有色金属矿可能产生的主要环境问题是（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97A0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洪涝灾害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湖泊萎缩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气候变暖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水土流失</w:t>
      </w:r>
    </w:p>
    <w:p w14:paraId="50ED2F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客家土楼，主要分布在我国东南丘陵地区。土楼多采用圆形结构，用大块卵石筑基，石基高度在最大洪水线以上，土墙在石基以上夯筑，内部埋有竹片木条等水平拉结性筋骨，以保持建筑整体稳定。下图为客家土楼的景观图。据此，完成下面小题。</w:t>
      </w:r>
    </w:p>
    <w:p w14:paraId="17C40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59067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45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客家土楼“以石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基，以土围墙”主要为了（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29F80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①美观大方②就地取材③防火防洪④减少建材</w:t>
      </w:r>
    </w:p>
    <w:p w14:paraId="49A8D2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680B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客家土楼采用圆形结构并在土墙内部埋竹片木条的主要作用是（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25C7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增强安全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增添美观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节约空间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降低成本</w:t>
      </w:r>
    </w:p>
    <w:p w14:paraId="3AEA7A6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5D940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3DE6F9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0.5</w:t>
      </w:r>
      <w:r>
        <w:rPr>
          <w:rFonts w:ascii="宋体" w:hAnsi="宋体" w:eastAsia="宋体" w:cs="宋体"/>
          <w:b/>
          <w:color w:val="000000"/>
          <w:sz w:val="24"/>
        </w:rPr>
        <w:t>毫米笔芯的黑色墨迹签字笔将答案工整地答在答题卡规定的地方。</w:t>
      </w:r>
    </w:p>
    <w:p w14:paraId="2592931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地理</w:t>
      </w:r>
    </w:p>
    <w:p w14:paraId="184BC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阅读图文材料，完成下列问题。</w:t>
      </w:r>
    </w:p>
    <w:p w14:paraId="6A52329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塞拉利昂位于非洲西海岸，是世界最不发达的国家之一。该国海滨风光秀丽，沙滩、热带（季）雨林森林公园等旅游资源丰富。由于塞拉利昂农业基础设施滞后，种植方式传统落后，政府资金投入不足等，致使粮食不能自给。自上世纪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楷体" w:hAnsi="楷体" w:eastAsia="楷体" w:cs="楷体"/>
          <w:color w:val="000000"/>
        </w:rPr>
        <w:t>年代起，中国为塞拉利昂提供了多方面的农业援助，粮食不足状况正逐渐得到改善。</w:t>
      </w:r>
    </w:p>
    <w:p w14:paraId="2F8DFB4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为塞拉利昂地理位置示意图，图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为塞拉利昂气候资料。</w:t>
      </w:r>
    </w:p>
    <w:p w14:paraId="64702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22574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788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描述塞拉利昂的半球位置及其首都的分布特点。</w:t>
      </w:r>
    </w:p>
    <w:p w14:paraId="5FA6E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指出塞拉利昂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月至次年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月易发生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气象灾害，并分析其自然成因。</w:t>
      </w:r>
    </w:p>
    <w:p w14:paraId="26D4D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简述我国援助塞拉利昂农业的措施。</w:t>
      </w:r>
    </w:p>
    <w:p w14:paraId="44F25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利用塞拉利昂旅游资源，设计两项不同的旅游活动。</w:t>
      </w:r>
    </w:p>
    <w:p w14:paraId="608CB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阅读图文材料，完成下列问题。</w:t>
      </w:r>
    </w:p>
    <w:p w14:paraId="0CFFF0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“异地借牧”是一种根据不同地区资源（饲草、气温等）特点和季节变化，将牲畜从原养殖地转移到其他地区放牧的生产方式。“留茬”是指农作物收获后，将残留在田间的秸秆和根系一起留在土壤表面。农作物秸秆可以作为牲畜越冬时的补充饲料，过去常采用焚烧方式处理。</w:t>
      </w:r>
    </w:p>
    <w:p w14:paraId="1C28DD9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材料二祁连山是我国重要的生态安全屏障，其草原曾经因为过度放牧出现生态退化现象。甘肃省肃南县地处祁连山北麓，近年来，在全省率先推行“异地借牧”，区域内取得了明显的社会经济和生态环境效益。</w:t>
      </w:r>
    </w:p>
    <w:p w14:paraId="0C220F2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材料三下图为肃南县“异地借牧”示意图。</w:t>
      </w:r>
    </w:p>
    <w:p w14:paraId="0C971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124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6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说出肃南县“异地借牧”的转移季节和转移空间。</w:t>
      </w:r>
    </w:p>
    <w:p w14:paraId="7B6687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从资源角度，说明肃南县推行“异地借牧”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原因。</w:t>
      </w:r>
    </w:p>
    <w:p w14:paraId="69323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简述肃南县推行“异地借牧”取得的社会经济效益。</w:t>
      </w:r>
    </w:p>
    <w:p w14:paraId="7E6D9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分析肃南县“异地借牧”后，对绿洲农区生态环境的改善。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F00B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005A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EBF32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EA11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27C9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3A228A3"/>
    <w:rsid w:val="23CF5AA0"/>
    <w:rsid w:val="38274566"/>
    <w:rsid w:val="41FD4668"/>
    <w:rsid w:val="455A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1957</Words>
  <Characters>2065</Characters>
  <Lines>0</Lines>
  <Paragraphs>0</Paragraphs>
  <TotalTime>5</TotalTime>
  <ScaleCrop>false</ScaleCrop>
  <LinksUpToDate>false</LinksUpToDate>
  <CharactersWithSpaces>2178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2025-06-16T12:20:00Z</dcterms:created>
  <dc:creator>学科网试题生产平台</dc:creator>
  <dc:description>3777103689064448</dc:description>
  <cp:lastModifiedBy>上帝掷骰子吗</cp:lastModifiedBy>
  <dcterms:modified xsi:type="dcterms:W3CDTF">2026-02-09T06:16:02Z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7E79726A590B405C84EEC682F9A0181E_12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