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0E4F18">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10515600</wp:posOffset>
            </wp:positionH>
            <wp:positionV relativeFrom="topMargin">
              <wp:posOffset>10655300</wp:posOffset>
            </wp:positionV>
            <wp:extent cx="381000" cy="304800"/>
            <wp:effectExtent l="0" t="0" r="0" b="0"/>
            <wp:wrapNone/>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0"/>
                    <a:stretch>
                      <a:fillRect/>
                    </a:stretch>
                  </pic:blipFill>
                  <pic:spPr>
                    <a:xfrm>
                      <a:off x="0" y="0"/>
                      <a:ext cx="381000" cy="304800"/>
                    </a:xfrm>
                    <a:prstGeom prst="rect">
                      <a:avLst/>
                    </a:prstGeom>
                  </pic:spPr>
                </pic:pic>
              </a:graphicData>
            </a:graphic>
          </wp:anchor>
        </w:drawing>
      </w:r>
      <w:r>
        <w:rPr>
          <w:rFonts w:ascii="宋体" w:hAnsi="宋体" w:eastAsia="宋体" w:cs="宋体"/>
          <w:b/>
          <w:color w:val="auto"/>
          <w:sz w:val="32"/>
        </w:rPr>
        <w:t>宁夏回族自治区</w:t>
      </w:r>
      <w:r>
        <w:rPr>
          <w:rFonts w:ascii="Times New Roman" w:hAnsi="Times New Roman" w:eastAsia="Times New Roman" w:cs="Times New Roman"/>
          <w:b/>
          <w:color w:val="auto"/>
          <w:sz w:val="32"/>
        </w:rPr>
        <w:t>2026</w:t>
      </w:r>
      <w:r>
        <w:rPr>
          <w:rFonts w:ascii="宋体" w:hAnsi="宋体" w:eastAsia="宋体" w:cs="宋体"/>
          <w:b/>
          <w:color w:val="auto"/>
          <w:sz w:val="32"/>
        </w:rPr>
        <w:t>年初中学业水平考试</w:t>
      </w:r>
    </w:p>
    <w:p w14:paraId="48485021">
      <w:pPr>
        <w:spacing w:line="360" w:lineRule="auto"/>
        <w:jc w:val="center"/>
        <w:textAlignment w:val="center"/>
      </w:pPr>
      <w:r>
        <w:rPr>
          <w:rFonts w:ascii="宋体" w:hAnsi="宋体" w:eastAsia="宋体" w:cs="宋体"/>
          <w:b/>
          <w:color w:val="auto"/>
          <w:sz w:val="32"/>
        </w:rPr>
        <w:t>地理试题</w:t>
      </w:r>
    </w:p>
    <w:p w14:paraId="317A72EA">
      <w:pPr>
        <w:spacing w:line="360" w:lineRule="auto"/>
        <w:jc w:val="both"/>
        <w:textAlignment w:val="center"/>
      </w:pPr>
      <w:r>
        <w:rPr>
          <w:rFonts w:ascii="宋体" w:hAnsi="宋体" w:eastAsia="宋体" w:cs="宋体"/>
          <w:b/>
          <w:color w:val="auto"/>
          <w:sz w:val="24"/>
        </w:rPr>
        <w:t>注意事项：</w:t>
      </w:r>
    </w:p>
    <w:p w14:paraId="1CCF6E04">
      <w:pPr>
        <w:spacing w:line="360" w:lineRule="auto"/>
        <w:jc w:val="both"/>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．本试卷满分</w:t>
      </w:r>
      <w:r>
        <w:rPr>
          <w:rFonts w:ascii="Times New Roman" w:hAnsi="Times New Roman" w:eastAsia="Times New Roman" w:cs="Times New Roman"/>
          <w:b/>
          <w:color w:val="auto"/>
          <w:sz w:val="24"/>
        </w:rPr>
        <w:t>60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42427F5">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．本试卷为开卷考试。可以翻阅自带资料，但必须独立答卷，不得讨论或交换资料。</w:t>
      </w:r>
    </w:p>
    <w:p w14:paraId="1A44A0CF">
      <w:pPr>
        <w:spacing w:line="360" w:lineRule="auto"/>
        <w:jc w:val="both"/>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．答卷前，考生务必将自己的姓名、准考证号填写在答题卡上规定位置，认真核对条形码上的姓名、准考证号，并将条形码粘贴在指定位置上。</w:t>
      </w:r>
    </w:p>
    <w:p w14:paraId="62161652">
      <w:pPr>
        <w:spacing w:line="360" w:lineRule="auto"/>
        <w:jc w:val="both"/>
        <w:textAlignment w:val="center"/>
      </w:pPr>
      <w:r>
        <w:rPr>
          <w:rFonts w:ascii="Times New Roman" w:hAnsi="Times New Roman" w:eastAsia="Times New Roman" w:cs="Times New Roman"/>
          <w:b/>
          <w:color w:val="auto"/>
          <w:sz w:val="24"/>
        </w:rPr>
        <w:t>4</w:t>
      </w:r>
      <w:r>
        <w:rPr>
          <w:rFonts w:ascii="宋体" w:hAnsi="宋体" w:eastAsia="宋体" w:cs="宋体"/>
          <w:b/>
          <w:color w:val="auto"/>
          <w:sz w:val="24"/>
        </w:rPr>
        <w:t>．回答选择题时，选出每小题答案后，用铅笔把答题卡上对应题目的答案标号涂黑。如需改动，用橡皮擦干净后，再选涂其他答案标号。回答非选择题时，将答案写在答题卡上，写在本试卷上无效。</w:t>
      </w:r>
    </w:p>
    <w:p w14:paraId="770E1F15">
      <w:pPr>
        <w:spacing w:line="360" w:lineRule="auto"/>
        <w:jc w:val="both"/>
        <w:textAlignment w:val="center"/>
      </w:pPr>
      <w:r>
        <w:rPr>
          <w:rFonts w:ascii="Times New Roman" w:hAnsi="Times New Roman" w:eastAsia="Times New Roman" w:cs="Times New Roman"/>
          <w:b/>
          <w:color w:val="auto"/>
          <w:sz w:val="24"/>
        </w:rPr>
        <w:t>5</w:t>
      </w:r>
      <w:r>
        <w:rPr>
          <w:rFonts w:ascii="宋体" w:hAnsi="宋体" w:eastAsia="宋体" w:cs="宋体"/>
          <w:b/>
          <w:color w:val="auto"/>
          <w:sz w:val="24"/>
        </w:rPr>
        <w:t>．考试结束后，将本试卷和答题卡一并交回。</w:t>
      </w:r>
    </w:p>
    <w:p w14:paraId="60951E09">
      <w:pPr>
        <w:spacing w:line="360" w:lineRule="auto"/>
        <w:jc w:val="both"/>
        <w:textAlignment w:val="center"/>
      </w:pPr>
      <w:r>
        <w:rPr>
          <w:rFonts w:ascii="宋体" w:hAnsi="宋体" w:eastAsia="宋体" w:cs="宋体"/>
          <w:b/>
          <w:color w:val="auto"/>
          <w:sz w:val="24"/>
        </w:rPr>
        <w:t>同学们，地理是一门有用又有趣的学科。让我们开启一场探索航空航天，守护地球家园，关注全球发展，树立安全意识，践行绿色低碳生活方式的学习之旅，携手共建美丽中国。</w:t>
      </w:r>
    </w:p>
    <w:p w14:paraId="3317C9D0">
      <w:pPr>
        <w:spacing w:line="360" w:lineRule="auto"/>
        <w:jc w:val="both"/>
        <w:textAlignment w:val="center"/>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0.5</w:t>
      </w:r>
      <w:r>
        <w:rPr>
          <w:rFonts w:ascii="宋体" w:hAnsi="宋体" w:eastAsia="宋体" w:cs="宋体"/>
          <w:b/>
          <w:color w:val="auto"/>
          <w:sz w:val="24"/>
        </w:rPr>
        <w:t>分，共</w:t>
      </w:r>
      <w:r>
        <w:rPr>
          <w:rFonts w:ascii="Times New Roman" w:hAnsi="Times New Roman" w:eastAsia="Times New Roman" w:cs="Times New Roman"/>
          <w:b/>
          <w:color w:val="auto"/>
          <w:sz w:val="24"/>
        </w:rPr>
        <w:t>8</w:t>
      </w:r>
      <w:r>
        <w:rPr>
          <w:rFonts w:ascii="宋体" w:hAnsi="宋体" w:eastAsia="宋体" w:cs="宋体"/>
          <w:b/>
          <w:color w:val="auto"/>
          <w:sz w:val="24"/>
        </w:rPr>
        <w:t>分）</w:t>
      </w:r>
    </w:p>
    <w:p w14:paraId="3451FB3B">
      <w:pPr>
        <w:spacing w:line="360" w:lineRule="auto"/>
        <w:ind w:firstLine="420"/>
        <w:jc w:val="left"/>
        <w:textAlignment w:val="center"/>
      </w:pPr>
      <w:r>
        <w:rPr>
          <w:rFonts w:ascii="楷体" w:hAnsi="楷体" w:eastAsia="楷体" w:cs="楷体"/>
          <w:color w:val="auto"/>
        </w:rPr>
        <w:t>【祖国好】</w:t>
      </w:r>
      <w:r>
        <w:rPr>
          <w:rFonts w:ascii="Times New Roman" w:hAnsi="Times New Roman" w:eastAsia="Times New Roman" w:cs="Times New Roman"/>
          <w:color w:val="auto"/>
        </w:rPr>
        <w:t>2026</w:t>
      </w:r>
      <w:r>
        <w:rPr>
          <w:rFonts w:ascii="楷体" w:hAnsi="楷体" w:eastAsia="楷体" w:cs="楷体"/>
          <w:color w:val="auto"/>
        </w:rPr>
        <w:t>年</w:t>
      </w:r>
      <w:r>
        <w:rPr>
          <w:rFonts w:ascii="Times New Roman" w:hAnsi="Times New Roman" w:eastAsia="Times New Roman" w:cs="Times New Roman"/>
          <w:color w:val="auto"/>
        </w:rPr>
        <w:t>3</w:t>
      </w:r>
      <w:r>
        <w:rPr>
          <w:rFonts w:ascii="楷体" w:hAnsi="楷体" w:eastAsia="楷体" w:cs="楷体"/>
          <w:color w:val="auto"/>
        </w:rPr>
        <w:t>月</w:t>
      </w:r>
      <w:r>
        <w:rPr>
          <w:rFonts w:ascii="Times New Roman" w:hAnsi="Times New Roman" w:eastAsia="Times New Roman" w:cs="Times New Roman"/>
          <w:color w:val="auto"/>
        </w:rPr>
        <w:t>28</w:t>
      </w:r>
      <w:r>
        <w:rPr>
          <w:rFonts w:ascii="楷体" w:hAnsi="楷体" w:eastAsia="楷体" w:cs="楷体"/>
          <w:color w:val="auto"/>
        </w:rPr>
        <w:t>日是</w:t>
      </w:r>
      <w:r>
        <w:rPr>
          <w:rFonts w:ascii="宋体" w:hAnsi="宋体" w:eastAsia="宋体" w:cs="宋体"/>
          <w:color w:val="auto"/>
        </w:rPr>
        <w:t>“</w:t>
      </w:r>
      <w:r>
        <w:rPr>
          <w:rFonts w:ascii="楷体" w:hAnsi="楷体" w:eastAsia="楷体" w:cs="楷体"/>
          <w:color w:val="auto"/>
        </w:rPr>
        <w:t>地球一小时</w:t>
      </w:r>
      <w:r>
        <w:rPr>
          <w:rFonts w:ascii="宋体" w:hAnsi="宋体" w:eastAsia="宋体" w:cs="宋体"/>
          <w:color w:val="auto"/>
        </w:rPr>
        <w:t>”</w:t>
      </w:r>
      <w:r>
        <w:rPr>
          <w:rFonts w:ascii="楷体" w:hAnsi="楷体" w:eastAsia="楷体" w:cs="楷体"/>
          <w:color w:val="auto"/>
        </w:rPr>
        <w:t>活动的第</w:t>
      </w:r>
      <w:r>
        <w:rPr>
          <w:rFonts w:ascii="Times New Roman" w:hAnsi="Times New Roman" w:eastAsia="Times New Roman" w:cs="Times New Roman"/>
          <w:color w:val="auto"/>
        </w:rPr>
        <w:t>20</w:t>
      </w:r>
      <w:r>
        <w:rPr>
          <w:rFonts w:ascii="楷体" w:hAnsi="楷体" w:eastAsia="楷体" w:cs="楷体"/>
          <w:color w:val="auto"/>
        </w:rPr>
        <w:t>个活动年日。读北京时间</w:t>
      </w:r>
      <w:r>
        <w:rPr>
          <w:rFonts w:ascii="Times New Roman" w:hAnsi="Times New Roman" w:eastAsia="Times New Roman" w:cs="Times New Roman"/>
          <w:color w:val="auto"/>
        </w:rPr>
        <w:t>20</w:t>
      </w:r>
      <w:r>
        <w:rPr>
          <w:rFonts w:ascii="宋体" w:hAnsi="宋体" w:eastAsia="宋体" w:cs="宋体"/>
          <w:color w:val="auto"/>
        </w:rPr>
        <w:t>：</w:t>
      </w:r>
      <w:r>
        <w:rPr>
          <w:rFonts w:ascii="Times New Roman" w:hAnsi="Times New Roman" w:eastAsia="Times New Roman" w:cs="Times New Roman"/>
          <w:color w:val="auto"/>
        </w:rPr>
        <w:t>30</w:t>
      </w:r>
      <w:r>
        <w:rPr>
          <w:rFonts w:ascii="楷体" w:hAnsi="楷体" w:eastAsia="楷体" w:cs="楷体"/>
          <w:color w:val="auto"/>
        </w:rPr>
        <w:t>与</w:t>
      </w:r>
      <w:r>
        <w:rPr>
          <w:rFonts w:ascii="Times New Roman" w:hAnsi="Times New Roman" w:eastAsia="Times New Roman" w:cs="Times New Roman"/>
          <w:color w:val="auto"/>
        </w:rPr>
        <w:t>21</w:t>
      </w:r>
      <w:r>
        <w:rPr>
          <w:rFonts w:ascii="宋体" w:hAnsi="宋体" w:eastAsia="宋体" w:cs="宋体"/>
          <w:color w:val="auto"/>
        </w:rPr>
        <w:t>：</w:t>
      </w:r>
      <w:r>
        <w:rPr>
          <w:rFonts w:ascii="Times New Roman" w:hAnsi="Times New Roman" w:eastAsia="Times New Roman" w:cs="Times New Roman"/>
          <w:color w:val="auto"/>
        </w:rPr>
        <w:t>30</w:t>
      </w:r>
      <w:r>
        <w:rPr>
          <w:rFonts w:ascii="楷体" w:hAnsi="楷体" w:eastAsia="楷体" w:cs="楷体"/>
          <w:color w:val="auto"/>
        </w:rPr>
        <w:t>的地球光照示意图，完成下面小题。</w:t>
      </w:r>
    </w:p>
    <w:p w14:paraId="157C4969">
      <w:pPr>
        <w:spacing w:line="360" w:lineRule="auto"/>
        <w:jc w:val="both"/>
        <w:textAlignment w:val="center"/>
      </w:pPr>
      <w:r>
        <w:drawing>
          <wp:inline distT="0" distB="0" distL="114300" distR="114300">
            <wp:extent cx="3438525" cy="1714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438525" cy="1714500"/>
                    </a:xfrm>
                    <a:prstGeom prst="rect">
                      <a:avLst/>
                    </a:prstGeom>
                  </pic:spPr>
                </pic:pic>
              </a:graphicData>
            </a:graphic>
          </wp:inline>
        </w:drawing>
      </w:r>
    </w:p>
    <w:p w14:paraId="68EF222A">
      <w:pPr>
        <w:spacing w:line="360" w:lineRule="auto"/>
        <w:jc w:val="left"/>
        <w:textAlignment w:val="center"/>
      </w:pPr>
      <w:r>
        <w:rPr>
          <w:color w:val="auto"/>
        </w:rPr>
        <w:t xml:space="preserve">1. </w:t>
      </w:r>
      <w:r>
        <w:rPr>
          <w:rFonts w:ascii="宋体" w:hAnsi="宋体" w:eastAsia="宋体" w:cs="宋体"/>
          <w:color w:val="auto"/>
        </w:rPr>
        <w:t>同是</w:t>
      </w:r>
      <w:r>
        <w:rPr>
          <w:rFonts w:ascii="Times New Roman" w:hAnsi="Times New Roman" w:eastAsia="Times New Roman" w:cs="Times New Roman"/>
          <w:color w:val="auto"/>
        </w:rPr>
        <w:t>20</w:t>
      </w:r>
      <w:r>
        <w:rPr>
          <w:rFonts w:ascii="宋体" w:hAnsi="宋体" w:eastAsia="宋体" w:cs="宋体"/>
          <w:color w:val="auto"/>
        </w:rPr>
        <w:t>：</w:t>
      </w:r>
      <w:r>
        <w:rPr>
          <w:rFonts w:ascii="Times New Roman" w:hAnsi="Times New Roman" w:eastAsia="Times New Roman" w:cs="Times New Roman"/>
          <w:color w:val="auto"/>
        </w:rPr>
        <w:t>30</w:t>
      </w:r>
      <w:r>
        <w:rPr>
          <w:rFonts w:ascii="宋体" w:hAnsi="宋体" w:eastAsia="宋体" w:cs="宋体"/>
          <w:color w:val="auto"/>
        </w:rPr>
        <w:t xml:space="preserve">北京已进入黑夜，帕米尔高原仍是白天，是因为我国（ </w:t>
      </w:r>
      <w:r>
        <w:rPr>
          <w:rFonts w:ascii="Times New Roman" w:hAnsi="Times New Roman" w:eastAsia="Times New Roman" w:cs="Times New Roman"/>
          <w:color w:val="auto"/>
        </w:rPr>
        <w:t xml:space="preserve">  </w:t>
      </w:r>
      <w:r>
        <w:rPr>
          <w:rFonts w:ascii="宋体" w:hAnsi="宋体" w:eastAsia="宋体" w:cs="宋体"/>
          <w:color w:val="auto"/>
        </w:rPr>
        <w:t>）</w:t>
      </w:r>
    </w:p>
    <w:p w14:paraId="7A955D6C">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地理位置优越</w:t>
      </w:r>
      <w:r>
        <w:tab/>
      </w:r>
      <w:r>
        <w:t xml:space="preserve">B. </w:t>
      </w:r>
      <w:r>
        <w:rPr>
          <w:rFonts w:ascii="宋体" w:hAnsi="宋体" w:eastAsia="宋体" w:cs="宋体"/>
          <w:color w:val="auto"/>
        </w:rPr>
        <w:t>南北跨纬度广</w:t>
      </w:r>
      <w:r>
        <w:tab/>
      </w:r>
      <w:r>
        <w:t xml:space="preserve">C. </w:t>
      </w:r>
      <w:r>
        <w:rPr>
          <w:rFonts w:ascii="宋体" w:hAnsi="宋体" w:eastAsia="宋体" w:cs="宋体"/>
          <w:color w:val="auto"/>
        </w:rPr>
        <w:t>地形类型齐全</w:t>
      </w:r>
      <w:r>
        <w:tab/>
      </w:r>
      <w:r>
        <w:t xml:space="preserve">D. </w:t>
      </w:r>
      <w:r>
        <w:rPr>
          <w:rFonts w:ascii="宋体" w:hAnsi="宋体" w:eastAsia="宋体" w:cs="宋体"/>
          <w:color w:val="auto"/>
        </w:rPr>
        <w:t>东西跨经度广</w:t>
      </w:r>
    </w:p>
    <w:p w14:paraId="7C1B94A1">
      <w:pPr>
        <w:spacing w:line="360" w:lineRule="auto"/>
        <w:jc w:val="left"/>
        <w:textAlignment w:val="center"/>
      </w:pPr>
      <w:r>
        <w:rPr>
          <w:color w:val="auto"/>
        </w:rPr>
        <w:t xml:space="preserve">2. </w:t>
      </w:r>
      <w:r>
        <w:rPr>
          <w:rFonts w:ascii="宋体" w:hAnsi="宋体" w:eastAsia="宋体" w:cs="宋体"/>
          <w:color w:val="auto"/>
        </w:rPr>
        <w:t xml:space="preserve">这一小时内，帕米尔高原由白昼进入黑夜，主要原因是（ </w:t>
      </w:r>
      <w:r>
        <w:rPr>
          <w:rFonts w:ascii="Times New Roman" w:hAnsi="Times New Roman" w:eastAsia="Times New Roman" w:cs="Times New Roman"/>
          <w:color w:val="auto"/>
        </w:rPr>
        <w:t xml:space="preserve">  </w:t>
      </w:r>
      <w:r>
        <w:rPr>
          <w:rFonts w:ascii="宋体" w:hAnsi="宋体" w:eastAsia="宋体" w:cs="宋体"/>
          <w:color w:val="auto"/>
        </w:rPr>
        <w:t>）</w:t>
      </w:r>
    </w:p>
    <w:p w14:paraId="66095CF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地球公转</w:t>
      </w:r>
      <w:r>
        <w:tab/>
      </w:r>
      <w:r>
        <w:t xml:space="preserve">B. </w:t>
      </w:r>
      <w:r>
        <w:rPr>
          <w:rFonts w:ascii="宋体" w:hAnsi="宋体" w:eastAsia="宋体" w:cs="宋体"/>
          <w:color w:val="auto"/>
        </w:rPr>
        <w:t>地球自转</w:t>
      </w:r>
      <w:r>
        <w:tab/>
      </w:r>
      <w:r>
        <w:t xml:space="preserve">C. </w:t>
      </w:r>
      <w:r>
        <w:rPr>
          <w:rFonts w:ascii="宋体" w:hAnsi="宋体" w:eastAsia="宋体" w:cs="宋体"/>
          <w:color w:val="auto"/>
        </w:rPr>
        <w:t>板块运动</w:t>
      </w:r>
      <w:r>
        <w:tab/>
      </w:r>
      <w:r>
        <w:t xml:space="preserve">D. </w:t>
      </w:r>
      <w:r>
        <w:rPr>
          <w:rFonts w:ascii="宋体" w:hAnsi="宋体" w:eastAsia="宋体" w:cs="宋体"/>
          <w:color w:val="auto"/>
        </w:rPr>
        <w:t>海陆变迁</w:t>
      </w:r>
    </w:p>
    <w:p w14:paraId="501FB8D4">
      <w:pPr>
        <w:spacing w:line="360" w:lineRule="auto"/>
        <w:ind w:firstLine="420"/>
        <w:jc w:val="left"/>
        <w:textAlignment w:val="center"/>
        <w:rPr>
          <w:color w:val="000000"/>
        </w:rPr>
      </w:pPr>
      <w:r>
        <w:rPr>
          <w:rFonts w:ascii="楷体" w:hAnsi="楷体" w:eastAsia="楷体" w:cs="楷体"/>
          <w:color w:val="000000"/>
        </w:rPr>
        <w:t>【安全游】</w:t>
      </w:r>
      <w:r>
        <w:rPr>
          <w:rFonts w:ascii="Times New Roman" w:hAnsi="Times New Roman" w:eastAsia="Times New Roman" w:cs="Times New Roman"/>
          <w:color w:val="000000"/>
        </w:rPr>
        <w:t>2026</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5</w:t>
      </w:r>
      <w:r>
        <w:rPr>
          <w:rFonts w:ascii="楷体" w:hAnsi="楷体" w:eastAsia="楷体" w:cs="楷体"/>
          <w:color w:val="000000"/>
        </w:rPr>
        <w:t>日，第</w:t>
      </w:r>
      <w:r>
        <w:rPr>
          <w:rFonts w:ascii="Times New Roman" w:hAnsi="Times New Roman" w:eastAsia="Times New Roman" w:cs="Times New Roman"/>
          <w:color w:val="000000"/>
        </w:rPr>
        <w:t>42</w:t>
      </w:r>
      <w:r>
        <w:rPr>
          <w:rFonts w:ascii="楷体" w:hAnsi="楷体" w:eastAsia="楷体" w:cs="楷体"/>
          <w:color w:val="000000"/>
        </w:rPr>
        <w:t>届中国</w:t>
      </w:r>
      <w:r>
        <w:rPr>
          <w:rFonts w:ascii="Times New Roman" w:hAnsi="Times New Roman" w:eastAsia="Times New Roman" w:cs="Times New Roman"/>
          <w:color w:val="000000"/>
        </w:rPr>
        <w:t>·</w:t>
      </w:r>
      <w:r>
        <w:rPr>
          <w:rFonts w:ascii="楷体" w:hAnsi="楷体" w:eastAsia="楷体" w:cs="楷体"/>
          <w:color w:val="000000"/>
        </w:rPr>
        <w:t>哈尔滨国际冰雪节在哈尔滨启幕。读哈尔滨当日天气预报信息卡，完成下面小题。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19"/>
        <w:gridCol w:w="4006"/>
      </w:tblGrid>
      <w:tr w14:paraId="06B21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832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41546D">
            <w:pPr>
              <w:spacing w:line="360" w:lineRule="auto"/>
              <w:jc w:val="center"/>
              <w:textAlignment w:val="center"/>
              <w:rPr>
                <w:color w:val="000000"/>
              </w:rPr>
            </w:pPr>
            <w:r>
              <w:rPr>
                <w:rFonts w:ascii="楷体" w:hAnsi="楷体" w:eastAsia="楷体" w:cs="楷体"/>
                <w:color w:val="000000"/>
              </w:rPr>
              <w:t>天气预报信息卡</w:t>
            </w:r>
            <w:r>
              <w:rPr>
                <w:rFonts w:ascii="宋体" w:hAnsi="宋体" w:eastAsia="宋体" w:cs="宋体"/>
                <w:color w:val="000000"/>
              </w:rPr>
              <w:t xml:space="preserve"> </w:t>
            </w:r>
            <w:r>
              <w:rPr>
                <w:rFonts w:ascii="Times New Roman" w:hAnsi="Times New Roman" w:eastAsia="Times New Roman" w:cs="Times New Roman"/>
                <w:color w:val="000000"/>
              </w:rPr>
              <w:t xml:space="preserve">     </w:t>
            </w:r>
            <w:r>
              <w:rPr>
                <w:rFonts w:ascii="楷体" w:hAnsi="楷体" w:eastAsia="楷体" w:cs="楷体"/>
                <w:color w:val="000000"/>
              </w:rPr>
              <w:t>哈尔滨市</w:t>
            </w:r>
            <w:r>
              <w:rPr>
                <w:rFonts w:ascii="Times New Roman" w:hAnsi="Times New Roman" w:eastAsia="Times New Roman" w:cs="Times New Roman"/>
                <w:color w:val="000000"/>
              </w:rPr>
              <w:t>01</w:t>
            </w:r>
            <w:r>
              <w:rPr>
                <w:rFonts w:ascii="楷体" w:hAnsi="楷体" w:eastAsia="楷体" w:cs="楷体"/>
                <w:color w:val="000000"/>
              </w:rPr>
              <w:t>月</w:t>
            </w:r>
            <w:r>
              <w:rPr>
                <w:rFonts w:ascii="Times New Roman" w:hAnsi="Times New Roman" w:eastAsia="Times New Roman" w:cs="Times New Roman"/>
                <w:color w:val="000000"/>
              </w:rPr>
              <w:t>05</w:t>
            </w:r>
            <w:r>
              <w:rPr>
                <w:rFonts w:ascii="楷体" w:hAnsi="楷体" w:eastAsia="楷体" w:cs="楷体"/>
                <w:color w:val="000000"/>
              </w:rPr>
              <w:t>日周一【小寒】</w:t>
            </w:r>
          </w:p>
        </w:tc>
      </w:tr>
      <w:tr w14:paraId="42942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610AC6">
            <w:pPr>
              <w:spacing w:line="360" w:lineRule="auto"/>
              <w:ind w:firstLine="420"/>
              <w:jc w:val="left"/>
              <w:textAlignment w:val="center"/>
              <w:rPr>
                <w:color w:val="000000"/>
              </w:rPr>
            </w:pPr>
            <w:r>
              <w:rPr>
                <w:color w:val="000000"/>
              </w:rPr>
              <w:t>☀</w:t>
            </w:r>
            <w:r>
              <w:rPr>
                <w:rFonts w:ascii="楷体" w:hAnsi="楷体" w:eastAsia="楷体" w:cs="楷体"/>
                <w:color w:val="000000"/>
              </w:rPr>
              <w:t>全天晴天</w:t>
            </w:r>
          </w:p>
          <w:p w14:paraId="0BE8B371">
            <w:pPr>
              <w:spacing w:line="360" w:lineRule="auto"/>
              <w:jc w:val="left"/>
              <w:textAlignment w:val="center"/>
              <w:rPr>
                <w:color w:val="000000"/>
              </w:rPr>
            </w:pPr>
            <w:r>
              <w:rPr>
                <w:rFonts w:ascii="楷体" w:hAnsi="楷体" w:eastAsia="楷体" w:cs="楷体"/>
                <w:color w:val="000000"/>
              </w:rPr>
              <w:t>最低</w:t>
            </w:r>
            <w:r>
              <w:rPr>
                <w:rFonts w:ascii="Times New Roman" w:hAnsi="Times New Roman" w:eastAsia="Times New Roman" w:cs="Times New Roman"/>
                <w:color w:val="000000"/>
              </w:rPr>
              <w:t>-19℃|</w:t>
            </w:r>
            <w:r>
              <w:rPr>
                <w:rFonts w:ascii="楷体" w:hAnsi="楷体" w:eastAsia="楷体" w:cs="楷体"/>
                <w:color w:val="000000"/>
              </w:rPr>
              <w:t>最高</w:t>
            </w:r>
            <w:r>
              <w:rPr>
                <w:rFonts w:ascii="Times New Roman" w:hAnsi="Times New Roman" w:eastAsia="Times New Roman" w:cs="Times New Roman"/>
                <w:color w:val="000000"/>
              </w:rPr>
              <w:t>-10℃</w:t>
            </w:r>
          </w:p>
          <w:p w14:paraId="5D4CCA87">
            <w:pPr>
              <w:spacing w:line="360" w:lineRule="auto"/>
              <w:jc w:val="left"/>
              <w:textAlignment w:val="center"/>
              <w:rPr>
                <w:color w:val="000000"/>
              </w:rPr>
            </w:pPr>
            <w:r>
              <w:rPr>
                <w:rFonts w:ascii="楷体" w:hAnsi="楷体" w:eastAsia="楷体" w:cs="楷体"/>
                <w:color w:val="000000"/>
              </w:rPr>
              <w:t>西风转南风</w:t>
            </w:r>
            <w:r>
              <w:rPr>
                <w:rFonts w:ascii="Times New Roman" w:hAnsi="Times New Roman" w:eastAsia="Times New Roman" w:cs="Times New Roman"/>
                <w:color w:val="000000"/>
              </w:rPr>
              <w:t>1~3</w:t>
            </w:r>
            <w:r>
              <w:rPr>
                <w:rFonts w:ascii="楷体" w:hAnsi="楷体" w:eastAsia="楷体" w:cs="楷体"/>
                <w:color w:val="000000"/>
              </w:rPr>
              <w:t>级</w:t>
            </w:r>
            <w:r>
              <w:rPr>
                <w:rFonts w:ascii="Times New Roman" w:hAnsi="Times New Roman" w:eastAsia="Times New Roman" w:cs="Times New Roman"/>
                <w:color w:val="000000"/>
              </w:rPr>
              <w:t>|</w:t>
            </w:r>
            <w:r>
              <w:rPr>
                <w:rFonts w:ascii="楷体" w:hAnsi="楷体" w:eastAsia="楷体" w:cs="楷体"/>
                <w:color w:val="000000"/>
              </w:rPr>
              <w:t>湿度</w:t>
            </w:r>
            <w:r>
              <w:rPr>
                <w:rFonts w:ascii="Times New Roman" w:hAnsi="Times New Roman" w:eastAsia="Times New Roman" w:cs="Times New Roman"/>
                <w:color w:val="000000"/>
              </w:rPr>
              <w:t>42%|</w:t>
            </w:r>
            <w:r>
              <w:rPr>
                <w:rFonts w:ascii="楷体" w:hAnsi="楷体" w:eastAsia="楷体" w:cs="楷体"/>
                <w:color w:val="000000"/>
              </w:rPr>
              <w:t>能见度</w:t>
            </w:r>
            <w:r>
              <w:rPr>
                <w:rFonts w:ascii="Times New Roman" w:hAnsi="Times New Roman" w:eastAsia="Times New Roman" w:cs="Times New Roman"/>
                <w:color w:val="000000"/>
              </w:rPr>
              <w:t>13 km</w:t>
            </w:r>
          </w:p>
          <w:p w14:paraId="26E78919">
            <w:pPr>
              <w:spacing w:line="360" w:lineRule="auto"/>
              <w:jc w:val="left"/>
              <w:textAlignment w:val="center"/>
              <w:rPr>
                <w:color w:val="000000"/>
              </w:rPr>
            </w:pPr>
            <w:r>
              <w:rPr>
                <w:rFonts w:ascii="楷体" w:hAnsi="楷体" w:eastAsia="楷体" w:cs="楷体"/>
                <w:color w:val="000000"/>
              </w:rPr>
              <w:t>日出</w:t>
            </w:r>
            <w:r>
              <w:rPr>
                <w:rFonts w:ascii="Times New Roman" w:hAnsi="Times New Roman" w:eastAsia="Times New Roman" w:cs="Times New Roman"/>
                <w:color w:val="000000"/>
              </w:rPr>
              <w:t>07</w:t>
            </w:r>
            <w:r>
              <w:rPr>
                <w:rFonts w:ascii="宋体" w:hAnsi="宋体" w:eastAsia="宋体" w:cs="宋体"/>
                <w:color w:val="000000"/>
              </w:rPr>
              <w:t>：</w:t>
            </w:r>
            <w:r>
              <w:rPr>
                <w:rFonts w:ascii="Times New Roman" w:hAnsi="Times New Roman" w:eastAsia="Times New Roman" w:cs="Times New Roman"/>
                <w:color w:val="000000"/>
              </w:rPr>
              <w:t>02|</w:t>
            </w:r>
            <w:r>
              <w:rPr>
                <w:rFonts w:ascii="楷体" w:hAnsi="楷体" w:eastAsia="楷体" w:cs="楷体"/>
                <w:color w:val="000000"/>
              </w:rPr>
              <w:t>日落</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58|</w:t>
            </w:r>
            <w:r>
              <w:rPr>
                <w:rFonts w:ascii="楷体" w:hAnsi="楷体" w:eastAsia="楷体" w:cs="楷体"/>
                <w:color w:val="000000"/>
              </w:rPr>
              <w:t>降水量</w:t>
            </w:r>
            <w:r>
              <w:rPr>
                <w:rFonts w:ascii="Times New Roman" w:hAnsi="Times New Roman" w:eastAsia="Times New Roman" w:cs="Times New Roman"/>
                <w:color w:val="000000"/>
              </w:rPr>
              <w:t>0 mm</w:t>
            </w:r>
          </w:p>
        </w:tc>
        <w:tc>
          <w:tcPr>
            <w:tcW w:w="408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CDAC2C">
            <w:pPr>
              <w:spacing w:line="360" w:lineRule="auto"/>
              <w:jc w:val="left"/>
              <w:textAlignment w:val="center"/>
              <w:rPr>
                <w:color w:val="000000"/>
              </w:rPr>
            </w:pPr>
            <w:r>
              <w:rPr>
                <w:rFonts w:ascii="楷体" w:hAnsi="楷体" w:eastAsia="楷体" w:cs="楷体"/>
                <w:color w:val="000000"/>
              </w:rPr>
              <w:t>【生活指数】（</w:t>
            </w:r>
            <w:r>
              <w:rPr>
                <w:rFonts w:ascii="Times New Roman" w:hAnsi="Times New Roman" w:eastAsia="Times New Roman" w:cs="Times New Roman"/>
                <w:color w:val="000000"/>
              </w:rPr>
              <w:t>1-5</w:t>
            </w:r>
            <w:r>
              <w:rPr>
                <w:rFonts w:ascii="楷体" w:hAnsi="楷体" w:eastAsia="楷体" w:cs="楷体"/>
                <w:color w:val="000000"/>
              </w:rPr>
              <w:t>级，</w:t>
            </w:r>
            <w:r>
              <w:rPr>
                <w:rFonts w:ascii="Times New Roman" w:hAnsi="Times New Roman" w:eastAsia="Times New Roman" w:cs="Times New Roman"/>
                <w:color w:val="000000"/>
              </w:rPr>
              <w:t>5</w:t>
            </w:r>
            <w:r>
              <w:rPr>
                <w:rFonts w:ascii="楷体" w:hAnsi="楷体" w:eastAsia="楷体" w:cs="楷体"/>
                <w:color w:val="000000"/>
              </w:rPr>
              <w:t>级最差）</w:t>
            </w:r>
          </w:p>
          <w:p w14:paraId="7DE61E17">
            <w:pPr>
              <w:spacing w:line="360" w:lineRule="auto"/>
              <w:jc w:val="lef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穿衣：</w:t>
            </w:r>
            <w:r>
              <w:rPr>
                <w:rFonts w:ascii="Times New Roman" w:hAnsi="Times New Roman" w:eastAsia="Times New Roman" w:cs="Times New Roman"/>
                <w:color w:val="000000"/>
              </w:rPr>
              <w:t>5</w:t>
            </w:r>
            <w:r>
              <w:rPr>
                <w:rFonts w:ascii="楷体" w:hAnsi="楷体" w:eastAsia="楷体" w:cs="楷体"/>
                <w:color w:val="000000"/>
              </w:rPr>
              <w:t>级极寒，长款羽绒服</w:t>
            </w:r>
            <w:r>
              <w:rPr>
                <w:rFonts w:ascii="Times New Roman" w:hAnsi="Times New Roman" w:eastAsia="Times New Roman" w:cs="Times New Roman"/>
                <w:color w:val="000000"/>
              </w:rPr>
              <w:t>+</w:t>
            </w:r>
            <w:r>
              <w:rPr>
                <w:rFonts w:ascii="楷体" w:hAnsi="楷体" w:eastAsia="楷体" w:cs="楷体"/>
                <w:color w:val="000000"/>
              </w:rPr>
              <w:t>防风棉裤</w:t>
            </w:r>
          </w:p>
          <w:p w14:paraId="2B7FE940">
            <w:pPr>
              <w:spacing w:line="360" w:lineRule="auto"/>
              <w:jc w:val="lef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洗车：</w:t>
            </w:r>
            <w:r>
              <w:rPr>
                <w:rFonts w:ascii="Times New Roman" w:hAnsi="Times New Roman" w:eastAsia="Times New Roman" w:cs="Times New Roman"/>
                <w:color w:val="000000"/>
              </w:rPr>
              <w:t>4</w:t>
            </w:r>
            <w:r>
              <w:rPr>
                <w:rFonts w:ascii="楷体" w:hAnsi="楷体" w:eastAsia="楷体" w:cs="楷体"/>
                <w:color w:val="000000"/>
              </w:rPr>
              <w:t>级低温易结冰，不宜洗车</w:t>
            </w:r>
          </w:p>
          <w:p w14:paraId="020EC0F0">
            <w:pPr>
              <w:spacing w:line="360" w:lineRule="auto"/>
              <w:jc w:val="lef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运动：</w:t>
            </w:r>
            <w:r>
              <w:rPr>
                <w:rFonts w:ascii="Times New Roman" w:hAnsi="Times New Roman" w:eastAsia="Times New Roman" w:cs="Times New Roman"/>
                <w:color w:val="000000"/>
              </w:rPr>
              <w:t>4</w:t>
            </w:r>
            <w:r>
              <w:rPr>
                <w:rFonts w:ascii="楷体" w:hAnsi="楷体" w:eastAsia="楷体" w:cs="楷体"/>
                <w:color w:val="000000"/>
              </w:rPr>
              <w:t>级仅短时户外散步，忌长跑</w:t>
            </w:r>
          </w:p>
          <w:p w14:paraId="151D8816">
            <w:pPr>
              <w:spacing w:line="360" w:lineRule="auto"/>
              <w:jc w:val="lef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紫外线：</w:t>
            </w:r>
            <w:r>
              <w:rPr>
                <w:rFonts w:ascii="Times New Roman" w:hAnsi="Times New Roman" w:eastAsia="Times New Roman" w:cs="Times New Roman"/>
                <w:color w:val="000000"/>
              </w:rPr>
              <w:t>1</w:t>
            </w:r>
            <w:r>
              <w:rPr>
                <w:rFonts w:ascii="楷体" w:hAnsi="楷体" w:eastAsia="楷体" w:cs="楷体"/>
                <w:color w:val="000000"/>
              </w:rPr>
              <w:t>级强度弱，无需防晒</w:t>
            </w:r>
          </w:p>
        </w:tc>
      </w:tr>
      <w:tr w14:paraId="60B31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1C4824">
            <w:pPr>
              <w:spacing w:line="360" w:lineRule="auto"/>
              <w:jc w:val="left"/>
              <w:textAlignment w:val="center"/>
              <w:rPr>
                <w:color w:val="000000"/>
              </w:rPr>
            </w:pPr>
            <w:r>
              <w:rPr>
                <w:rFonts w:ascii="楷体" w:hAnsi="楷体" w:eastAsia="楷体" w:cs="楷体"/>
                <w:color w:val="000000"/>
              </w:rPr>
              <w:t>【空气质量】</w:t>
            </w:r>
            <w:r>
              <w:rPr>
                <w:rFonts w:ascii="Times New Roman" w:hAnsi="Times New Roman" w:eastAsia="Times New Roman" w:cs="Times New Roman"/>
                <w:color w:val="000000"/>
              </w:rPr>
              <w:t>AQI=65|</w:t>
            </w:r>
            <w:r>
              <w:rPr>
                <w:rFonts w:ascii="楷体" w:hAnsi="楷体" w:eastAsia="楷体" w:cs="楷体"/>
                <w:color w:val="000000"/>
              </w:rPr>
              <w:t>空气质量：良</w:t>
            </w:r>
          </w:p>
        </w:tc>
        <w:tc>
          <w:tcPr>
            <w:vMerge w:val="continue"/>
            <w:tcBorders>
              <w:top w:val="single" w:color="000000" w:sz="6" w:space="0"/>
              <w:left w:val="single" w:color="000000" w:sz="6" w:space="0"/>
              <w:bottom w:val="single" w:color="000000" w:sz="6" w:space="0"/>
              <w:right w:val="single" w:color="000000" w:sz="6" w:space="0"/>
            </w:tcBorders>
          </w:tcPr>
          <w:p w14:paraId="764F24A6">
            <w:pPr>
              <w:spacing w:line="360" w:lineRule="auto"/>
              <w:ind w:firstLine="420"/>
              <w:jc w:val="left"/>
              <w:textAlignment w:val="center"/>
              <w:rPr>
                <w:color w:val="000000"/>
              </w:rPr>
            </w:pPr>
          </w:p>
        </w:tc>
      </w:tr>
    </w:tbl>
    <w:p w14:paraId="0D336DAF">
      <w:pPr>
        <w:spacing w:line="360" w:lineRule="auto"/>
        <w:jc w:val="both"/>
        <w:textAlignment w:val="center"/>
        <w:rPr>
          <w:color w:val="000000"/>
        </w:rPr>
      </w:pPr>
    </w:p>
    <w:p w14:paraId="40CE72FC">
      <w:pPr>
        <w:spacing w:line="360" w:lineRule="auto"/>
        <w:jc w:val="left"/>
        <w:textAlignment w:val="center"/>
        <w:rPr>
          <w:color w:val="000000"/>
        </w:rPr>
      </w:pPr>
      <w:r>
        <w:rPr>
          <w:color w:val="000000"/>
        </w:rPr>
        <w:t xml:space="preserve">3. </w:t>
      </w:r>
      <w:r>
        <w:rPr>
          <w:rFonts w:ascii="宋体" w:hAnsi="宋体" w:eastAsia="宋体" w:cs="宋体"/>
          <w:color w:val="000000"/>
        </w:rPr>
        <w:t xml:space="preserve">冰雪节启幕当日气温日较差是（ </w:t>
      </w:r>
      <w:r>
        <w:rPr>
          <w:rFonts w:ascii="Times New Roman" w:hAnsi="Times New Roman" w:eastAsia="Times New Roman" w:cs="Times New Roman"/>
          <w:color w:val="000000"/>
        </w:rPr>
        <w:t xml:space="preserve">  </w:t>
      </w:r>
      <w:r>
        <w:rPr>
          <w:rFonts w:ascii="宋体" w:hAnsi="宋体" w:eastAsia="宋体" w:cs="宋体"/>
          <w:color w:val="000000"/>
        </w:rPr>
        <w:t>）</w:t>
      </w:r>
    </w:p>
    <w:p w14:paraId="36F4E26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3</w:t>
      </w:r>
      <w:r>
        <w:rPr>
          <w:rFonts w:ascii="Times New Roman" w:hAnsi="Times New Roman" w:eastAsia="Times New Roman" w:cs="Times New Roman"/>
          <w:color w:val="000000"/>
        </w:rPr>
        <w:t>℃</w:t>
      </w:r>
      <w:r>
        <w:rPr>
          <w:color w:val="000000"/>
        </w:rPr>
        <w:tab/>
      </w:r>
      <w:r>
        <w:rPr>
          <w:color w:val="000000"/>
        </w:rPr>
        <w:t xml:space="preserve">B. </w:t>
      </w:r>
      <w:r>
        <w:rPr>
          <w:rFonts w:ascii="宋体" w:hAnsi="宋体" w:eastAsia="宋体" w:cs="宋体"/>
          <w:color w:val="000000"/>
        </w:rPr>
        <w:t>5</w:t>
      </w:r>
      <w:r>
        <w:rPr>
          <w:rFonts w:ascii="Times New Roman" w:hAnsi="Times New Roman" w:eastAsia="Times New Roman" w:cs="Times New Roman"/>
          <w:color w:val="000000"/>
        </w:rPr>
        <w:t>℃</w:t>
      </w:r>
      <w:r>
        <w:rPr>
          <w:color w:val="000000"/>
        </w:rPr>
        <w:tab/>
      </w:r>
      <w:r>
        <w:rPr>
          <w:color w:val="000000"/>
        </w:rPr>
        <w:t xml:space="preserve">C. </w:t>
      </w:r>
      <w:r>
        <w:rPr>
          <w:rFonts w:ascii="宋体" w:hAnsi="宋体" w:eastAsia="宋体" w:cs="宋体"/>
          <w:color w:val="000000"/>
        </w:rPr>
        <w:t>9</w:t>
      </w:r>
      <w:r>
        <w:rPr>
          <w:rFonts w:ascii="Times New Roman" w:hAnsi="Times New Roman" w:eastAsia="Times New Roman" w:cs="Times New Roman"/>
          <w:color w:val="000000"/>
        </w:rPr>
        <w:t>℃</w:t>
      </w:r>
      <w:r>
        <w:rPr>
          <w:color w:val="000000"/>
        </w:rPr>
        <w:tab/>
      </w:r>
      <w:r>
        <w:rPr>
          <w:color w:val="000000"/>
        </w:rPr>
        <w:t xml:space="preserve">D. </w:t>
      </w:r>
      <w:r>
        <w:rPr>
          <w:rFonts w:ascii="宋体" w:hAnsi="宋体" w:eastAsia="宋体" w:cs="宋体"/>
          <w:color w:val="000000"/>
        </w:rPr>
        <w:t>2</w:t>
      </w:r>
      <w:r>
        <w:rPr>
          <w:rFonts w:ascii="Times New Roman" w:hAnsi="Times New Roman" w:eastAsia="Times New Roman" w:cs="Times New Roman"/>
          <w:color w:val="000000"/>
        </w:rPr>
        <w:t>9℃</w:t>
      </w:r>
    </w:p>
    <w:p w14:paraId="240923C6">
      <w:pPr>
        <w:spacing w:line="360" w:lineRule="auto"/>
        <w:jc w:val="left"/>
        <w:textAlignment w:val="center"/>
        <w:rPr>
          <w:color w:val="000000"/>
        </w:rPr>
      </w:pPr>
      <w:r>
        <w:rPr>
          <w:color w:val="000000"/>
        </w:rPr>
        <w:t xml:space="preserve">4. </w:t>
      </w:r>
      <w:r>
        <w:rPr>
          <w:rFonts w:ascii="宋体" w:hAnsi="宋体" w:eastAsia="宋体" w:cs="宋体"/>
          <w:color w:val="000000"/>
        </w:rPr>
        <w:t xml:space="preserve">游客参加冰雪节活动时，需要注意（ </w:t>
      </w:r>
      <w:r>
        <w:rPr>
          <w:rFonts w:ascii="Times New Roman" w:hAnsi="Times New Roman" w:eastAsia="Times New Roman" w:cs="Times New Roman"/>
          <w:color w:val="000000"/>
        </w:rPr>
        <w:t xml:space="preserve">  </w:t>
      </w:r>
      <w:r>
        <w:rPr>
          <w:rFonts w:ascii="宋体" w:hAnsi="宋体" w:eastAsia="宋体" w:cs="宋体"/>
          <w:color w:val="000000"/>
        </w:rPr>
        <w:t>）</w:t>
      </w:r>
    </w:p>
    <w:p w14:paraId="240A3C2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防暑防雨</w:t>
      </w:r>
      <w:r>
        <w:rPr>
          <w:color w:val="000000"/>
        </w:rPr>
        <w:tab/>
      </w:r>
      <w:r>
        <w:rPr>
          <w:color w:val="000000"/>
        </w:rPr>
        <w:t xml:space="preserve">B. </w:t>
      </w:r>
      <w:r>
        <w:rPr>
          <w:rFonts w:ascii="宋体" w:hAnsi="宋体" w:eastAsia="宋体" w:cs="宋体"/>
          <w:color w:val="000000"/>
        </w:rPr>
        <w:t>防紫外线</w:t>
      </w:r>
      <w:r>
        <w:rPr>
          <w:color w:val="000000"/>
        </w:rPr>
        <w:tab/>
      </w:r>
      <w:r>
        <w:rPr>
          <w:color w:val="000000"/>
        </w:rPr>
        <w:t xml:space="preserve">C. </w:t>
      </w:r>
      <w:r>
        <w:rPr>
          <w:rFonts w:ascii="宋体" w:hAnsi="宋体" w:eastAsia="宋体" w:cs="宋体"/>
          <w:color w:val="000000"/>
        </w:rPr>
        <w:t>防沙尘暴</w:t>
      </w:r>
      <w:r>
        <w:rPr>
          <w:color w:val="000000"/>
        </w:rPr>
        <w:tab/>
      </w:r>
      <w:r>
        <w:rPr>
          <w:color w:val="000000"/>
        </w:rPr>
        <w:t xml:space="preserve">D. </w:t>
      </w:r>
      <w:r>
        <w:rPr>
          <w:rFonts w:ascii="宋体" w:hAnsi="宋体" w:eastAsia="宋体" w:cs="宋体"/>
          <w:color w:val="000000"/>
        </w:rPr>
        <w:t>防寒保暖</w:t>
      </w:r>
    </w:p>
    <w:p w14:paraId="3A10A7A6">
      <w:pPr>
        <w:spacing w:line="360" w:lineRule="auto"/>
        <w:ind w:firstLine="420"/>
        <w:jc w:val="left"/>
        <w:textAlignment w:val="center"/>
        <w:rPr>
          <w:color w:val="000000"/>
        </w:rPr>
      </w:pPr>
      <w:r>
        <w:rPr>
          <w:rFonts w:ascii="楷体" w:hAnsi="楷体" w:eastAsia="楷体" w:cs="楷体"/>
          <w:color w:val="000000"/>
        </w:rPr>
        <w:t>【海洋探】我国</w:t>
      </w:r>
      <w:r>
        <w:rPr>
          <w:rFonts w:ascii="宋体" w:hAnsi="宋体" w:eastAsia="宋体" w:cs="宋体"/>
          <w:color w:val="000000"/>
        </w:rPr>
        <w:t>“</w:t>
      </w:r>
      <w:r>
        <w:rPr>
          <w:rFonts w:ascii="楷体" w:hAnsi="楷体" w:eastAsia="楷体" w:cs="楷体"/>
          <w:color w:val="000000"/>
        </w:rPr>
        <w:t>奋斗者</w:t>
      </w:r>
      <w:r>
        <w:rPr>
          <w:rFonts w:ascii="宋体" w:hAnsi="宋体" w:eastAsia="宋体" w:cs="宋体"/>
          <w:color w:val="000000"/>
        </w:rPr>
        <w:t>”</w:t>
      </w:r>
      <w:r>
        <w:rPr>
          <w:rFonts w:ascii="楷体" w:hAnsi="楷体" w:eastAsia="楷体" w:cs="楷体"/>
          <w:color w:val="000000"/>
        </w:rPr>
        <w:t>号潜水器潜入深度达到惊人的</w:t>
      </w:r>
      <w:r>
        <w:rPr>
          <w:rFonts w:ascii="Times New Roman" w:hAnsi="Times New Roman" w:eastAsia="Times New Roman" w:cs="Times New Roman"/>
          <w:color w:val="000000"/>
        </w:rPr>
        <w:t>10909</w:t>
      </w:r>
      <w:r>
        <w:rPr>
          <w:rFonts w:ascii="楷体" w:hAnsi="楷体" w:eastAsia="楷体" w:cs="楷体"/>
          <w:color w:val="000000"/>
        </w:rPr>
        <w:t>米，创造了中国载人深潜的新纪录。读</w:t>
      </w:r>
      <w:r>
        <w:rPr>
          <w:rFonts w:ascii="宋体" w:hAnsi="宋体" w:eastAsia="宋体" w:cs="宋体"/>
          <w:color w:val="000000"/>
        </w:rPr>
        <w:t>“</w:t>
      </w:r>
      <w:r>
        <w:rPr>
          <w:rFonts w:ascii="楷体" w:hAnsi="楷体" w:eastAsia="楷体" w:cs="楷体"/>
          <w:color w:val="000000"/>
        </w:rPr>
        <w:t>奋斗者</w:t>
      </w:r>
      <w:r>
        <w:rPr>
          <w:rFonts w:ascii="宋体" w:hAnsi="宋体" w:eastAsia="宋体" w:cs="宋体"/>
          <w:color w:val="000000"/>
        </w:rPr>
        <w:t>”</w:t>
      </w:r>
      <w:r>
        <w:rPr>
          <w:rFonts w:ascii="楷体" w:hAnsi="楷体" w:eastAsia="楷体" w:cs="楷体"/>
          <w:color w:val="000000"/>
        </w:rPr>
        <w:t>号潜水器综合任务示意图，完成下面小题。</w:t>
      </w:r>
    </w:p>
    <w:p w14:paraId="18B8BDFB">
      <w:pPr>
        <w:spacing w:line="360" w:lineRule="auto"/>
        <w:jc w:val="left"/>
        <w:textAlignment w:val="center"/>
        <w:rPr>
          <w:color w:val="000000"/>
        </w:rPr>
      </w:pPr>
      <w:r>
        <w:rPr>
          <w:color w:val="000000"/>
        </w:rPr>
        <w:t xml:space="preserve"> </w:t>
      </w:r>
      <w:r>
        <w:rPr>
          <w:color w:val="000000"/>
        </w:rPr>
        <w:drawing>
          <wp:inline distT="0" distB="0" distL="114300" distR="114300">
            <wp:extent cx="3114675" cy="1752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114675" cy="1752600"/>
                    </a:xfrm>
                    <a:prstGeom prst="rect">
                      <a:avLst/>
                    </a:prstGeom>
                  </pic:spPr>
                </pic:pic>
              </a:graphicData>
            </a:graphic>
          </wp:inline>
        </w:drawing>
      </w:r>
    </w:p>
    <w:p w14:paraId="48B9BD1E">
      <w:pPr>
        <w:spacing w:line="360" w:lineRule="auto"/>
        <w:jc w:val="left"/>
        <w:textAlignment w:val="center"/>
        <w:rPr>
          <w:color w:val="000000"/>
        </w:rPr>
      </w:pPr>
      <w:r>
        <w:rPr>
          <w:color w:val="000000"/>
        </w:rPr>
        <w:t xml:space="preserve">5. </w:t>
      </w:r>
      <w:r>
        <w:rPr>
          <w:rFonts w:ascii="宋体" w:hAnsi="宋体" w:eastAsia="宋体" w:cs="宋体"/>
          <w:color w:val="000000"/>
        </w:rPr>
        <w:t xml:space="preserve">“奋斗者”号潜水器下潜探测过程中，依次经过的海底地形是（ </w:t>
      </w:r>
      <w:r>
        <w:rPr>
          <w:rFonts w:ascii="Times New Roman" w:hAnsi="Times New Roman" w:eastAsia="Times New Roman" w:cs="Times New Roman"/>
          <w:color w:val="000000"/>
        </w:rPr>
        <w:t xml:space="preserve">  </w:t>
      </w:r>
      <w:r>
        <w:rPr>
          <w:rFonts w:ascii="宋体" w:hAnsi="宋体" w:eastAsia="宋体" w:cs="宋体"/>
          <w:color w:val="000000"/>
        </w:rPr>
        <w:t>）</w:t>
      </w:r>
    </w:p>
    <w:p w14:paraId="68FA0DE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大陆架</w:t>
      </w:r>
      <w:r>
        <w:rPr>
          <w:rFonts w:ascii="Times New Roman" w:hAnsi="Times New Roman" w:eastAsia="Times New Roman" w:cs="Times New Roman"/>
          <w:color w:val="000000"/>
        </w:rPr>
        <w:t>→</w:t>
      </w:r>
      <w:r>
        <w:rPr>
          <w:rFonts w:ascii="宋体" w:hAnsi="宋体" w:eastAsia="宋体" w:cs="宋体"/>
          <w:color w:val="000000"/>
        </w:rPr>
        <w:t>大陆坡</w:t>
      </w:r>
      <w:r>
        <w:rPr>
          <w:rFonts w:ascii="Times New Roman" w:hAnsi="Times New Roman" w:eastAsia="Times New Roman" w:cs="Times New Roman"/>
          <w:color w:val="000000"/>
        </w:rPr>
        <w:t>→</w:t>
      </w:r>
      <w:r>
        <w:rPr>
          <w:rFonts w:ascii="宋体" w:hAnsi="宋体" w:eastAsia="宋体" w:cs="宋体"/>
          <w:color w:val="000000"/>
        </w:rPr>
        <w:t>洋盆</w:t>
      </w:r>
      <w:r>
        <w:rPr>
          <w:rFonts w:ascii="Times New Roman" w:hAnsi="Times New Roman" w:eastAsia="Times New Roman" w:cs="Times New Roman"/>
          <w:color w:val="000000"/>
        </w:rPr>
        <w:t>→</w:t>
      </w:r>
      <w:r>
        <w:rPr>
          <w:rFonts w:ascii="宋体" w:hAnsi="宋体" w:eastAsia="宋体" w:cs="宋体"/>
          <w:color w:val="000000"/>
        </w:rPr>
        <w:t>海沟</w:t>
      </w:r>
      <w:r>
        <w:rPr>
          <w:color w:val="000000"/>
        </w:rPr>
        <w:tab/>
      </w:r>
      <w:r>
        <w:rPr>
          <w:color w:val="000000"/>
        </w:rPr>
        <w:t xml:space="preserve">B. </w:t>
      </w:r>
      <w:r>
        <w:rPr>
          <w:rFonts w:ascii="宋体" w:hAnsi="宋体" w:eastAsia="宋体" w:cs="宋体"/>
          <w:color w:val="000000"/>
        </w:rPr>
        <w:t>洋盆</w:t>
      </w:r>
      <w:r>
        <w:rPr>
          <w:rFonts w:ascii="Times New Roman" w:hAnsi="Times New Roman" w:eastAsia="Times New Roman" w:cs="Times New Roman"/>
          <w:color w:val="000000"/>
        </w:rPr>
        <w:t>→</w:t>
      </w:r>
      <w:r>
        <w:rPr>
          <w:rFonts w:ascii="宋体" w:hAnsi="宋体" w:eastAsia="宋体" w:cs="宋体"/>
          <w:color w:val="000000"/>
        </w:rPr>
        <w:t>大陆坡</w:t>
      </w:r>
      <w:r>
        <w:rPr>
          <w:rFonts w:ascii="Times New Roman" w:hAnsi="Times New Roman" w:eastAsia="Times New Roman" w:cs="Times New Roman"/>
          <w:color w:val="000000"/>
        </w:rPr>
        <w:t>→</w:t>
      </w:r>
      <w:r>
        <w:rPr>
          <w:rFonts w:ascii="宋体" w:hAnsi="宋体" w:eastAsia="宋体" w:cs="宋体"/>
          <w:color w:val="000000"/>
        </w:rPr>
        <w:t>大陆架</w:t>
      </w:r>
      <w:r>
        <w:rPr>
          <w:rFonts w:ascii="Times New Roman" w:hAnsi="Times New Roman" w:eastAsia="Times New Roman" w:cs="Times New Roman"/>
          <w:color w:val="000000"/>
        </w:rPr>
        <w:t>→</w:t>
      </w:r>
      <w:r>
        <w:rPr>
          <w:rFonts w:ascii="宋体" w:hAnsi="宋体" w:eastAsia="宋体" w:cs="宋体"/>
          <w:color w:val="000000"/>
        </w:rPr>
        <w:t>海沟</w:t>
      </w:r>
    </w:p>
    <w:p w14:paraId="06FAEC9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大陆坡</w:t>
      </w:r>
      <w:r>
        <w:rPr>
          <w:rFonts w:ascii="Times New Roman" w:hAnsi="Times New Roman" w:eastAsia="Times New Roman" w:cs="Times New Roman"/>
          <w:color w:val="000000"/>
        </w:rPr>
        <w:t>→</w:t>
      </w:r>
      <w:r>
        <w:rPr>
          <w:rFonts w:ascii="宋体" w:hAnsi="宋体" w:eastAsia="宋体" w:cs="宋体"/>
          <w:color w:val="000000"/>
        </w:rPr>
        <w:t>洋盆</w:t>
      </w:r>
      <w:r>
        <w:rPr>
          <w:rFonts w:ascii="Times New Roman" w:hAnsi="Times New Roman" w:eastAsia="Times New Roman" w:cs="Times New Roman"/>
          <w:color w:val="000000"/>
        </w:rPr>
        <w:t>→</w:t>
      </w:r>
      <w:r>
        <w:rPr>
          <w:rFonts w:ascii="宋体" w:hAnsi="宋体" w:eastAsia="宋体" w:cs="宋体"/>
          <w:color w:val="000000"/>
        </w:rPr>
        <w:t>海沟</w:t>
      </w:r>
      <w:r>
        <w:rPr>
          <w:rFonts w:ascii="Times New Roman" w:hAnsi="Times New Roman" w:eastAsia="Times New Roman" w:cs="Times New Roman"/>
          <w:color w:val="000000"/>
        </w:rPr>
        <w:t>→</w:t>
      </w:r>
      <w:r>
        <w:rPr>
          <w:rFonts w:ascii="宋体" w:hAnsi="宋体" w:eastAsia="宋体" w:cs="宋体"/>
          <w:color w:val="000000"/>
        </w:rPr>
        <w:t>大陆架</w:t>
      </w:r>
      <w:r>
        <w:rPr>
          <w:color w:val="000000"/>
        </w:rPr>
        <w:tab/>
      </w:r>
      <w:r>
        <w:rPr>
          <w:color w:val="000000"/>
        </w:rPr>
        <w:t xml:space="preserve">D. </w:t>
      </w:r>
      <w:r>
        <w:rPr>
          <w:rFonts w:ascii="宋体" w:hAnsi="宋体" w:eastAsia="宋体" w:cs="宋体"/>
          <w:color w:val="000000"/>
        </w:rPr>
        <w:t>海沟</w:t>
      </w:r>
      <w:r>
        <w:rPr>
          <w:rFonts w:ascii="Times New Roman" w:hAnsi="Times New Roman" w:eastAsia="Times New Roman" w:cs="Times New Roman"/>
          <w:color w:val="000000"/>
        </w:rPr>
        <w:t>→</w:t>
      </w:r>
      <w:r>
        <w:rPr>
          <w:rFonts w:ascii="宋体" w:hAnsi="宋体" w:eastAsia="宋体" w:cs="宋体"/>
          <w:color w:val="000000"/>
        </w:rPr>
        <w:t>大陆架</w:t>
      </w:r>
      <w:r>
        <w:rPr>
          <w:rFonts w:ascii="Times New Roman" w:hAnsi="Times New Roman" w:eastAsia="Times New Roman" w:cs="Times New Roman"/>
          <w:color w:val="000000"/>
        </w:rPr>
        <w:t>→</w:t>
      </w:r>
      <w:r>
        <w:rPr>
          <w:rFonts w:ascii="宋体" w:hAnsi="宋体" w:eastAsia="宋体" w:cs="宋体"/>
          <w:color w:val="000000"/>
        </w:rPr>
        <w:t>大陆坡</w:t>
      </w:r>
      <w:r>
        <w:rPr>
          <w:rFonts w:ascii="Times New Roman" w:hAnsi="Times New Roman" w:eastAsia="Times New Roman" w:cs="Times New Roman"/>
          <w:color w:val="000000"/>
        </w:rPr>
        <w:t>→</w:t>
      </w:r>
      <w:r>
        <w:rPr>
          <w:rFonts w:ascii="宋体" w:hAnsi="宋体" w:eastAsia="宋体" w:cs="宋体"/>
          <w:color w:val="000000"/>
        </w:rPr>
        <w:t>洋盆</w:t>
      </w:r>
    </w:p>
    <w:p w14:paraId="3750A373">
      <w:pPr>
        <w:spacing w:line="360" w:lineRule="auto"/>
        <w:jc w:val="left"/>
        <w:textAlignment w:val="center"/>
        <w:rPr>
          <w:color w:val="000000"/>
        </w:rPr>
      </w:pPr>
      <w:r>
        <w:rPr>
          <w:color w:val="000000"/>
        </w:rPr>
        <w:t xml:space="preserve">6. </w:t>
      </w:r>
      <w:r>
        <w:rPr>
          <w:rFonts w:ascii="宋体" w:hAnsi="宋体" w:eastAsia="宋体" w:cs="宋体"/>
          <w:color w:val="000000"/>
        </w:rPr>
        <w:t xml:space="preserve">“奋斗者”号潜水器下潜海沟的主要任务是（ </w:t>
      </w:r>
      <w:r>
        <w:rPr>
          <w:rFonts w:ascii="Times New Roman" w:hAnsi="Times New Roman" w:eastAsia="Times New Roman" w:cs="Times New Roman"/>
          <w:color w:val="000000"/>
        </w:rPr>
        <w:t xml:space="preserve">  </w:t>
      </w:r>
      <w:r>
        <w:rPr>
          <w:rFonts w:ascii="宋体" w:hAnsi="宋体" w:eastAsia="宋体" w:cs="宋体"/>
          <w:color w:val="000000"/>
        </w:rPr>
        <w:t>）</w:t>
      </w:r>
    </w:p>
    <w:p w14:paraId="0C99C02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改造海底地形</w:t>
      </w:r>
      <w:r>
        <w:rPr>
          <w:color w:val="000000"/>
        </w:rPr>
        <w:tab/>
      </w:r>
      <w:r>
        <w:rPr>
          <w:color w:val="000000"/>
        </w:rPr>
        <w:t xml:space="preserve">B. </w:t>
      </w:r>
      <w:r>
        <w:rPr>
          <w:rFonts w:ascii="宋体" w:hAnsi="宋体" w:eastAsia="宋体" w:cs="宋体"/>
          <w:color w:val="000000"/>
        </w:rPr>
        <w:t>探测深海环境</w:t>
      </w:r>
      <w:r>
        <w:rPr>
          <w:color w:val="000000"/>
        </w:rPr>
        <w:tab/>
      </w:r>
      <w:r>
        <w:rPr>
          <w:color w:val="000000"/>
        </w:rPr>
        <w:t xml:space="preserve">C. </w:t>
      </w:r>
      <w:r>
        <w:rPr>
          <w:rFonts w:ascii="宋体" w:hAnsi="宋体" w:eastAsia="宋体" w:cs="宋体"/>
          <w:color w:val="000000"/>
        </w:rPr>
        <w:t>扩大海底面积</w:t>
      </w:r>
      <w:r>
        <w:rPr>
          <w:color w:val="000000"/>
        </w:rPr>
        <w:tab/>
      </w:r>
      <w:r>
        <w:rPr>
          <w:color w:val="000000"/>
        </w:rPr>
        <w:t xml:space="preserve">D. </w:t>
      </w:r>
      <w:r>
        <w:rPr>
          <w:rFonts w:ascii="宋体" w:hAnsi="宋体" w:eastAsia="宋体" w:cs="宋体"/>
          <w:color w:val="000000"/>
        </w:rPr>
        <w:t>根治海洋灾害</w:t>
      </w:r>
    </w:p>
    <w:p w14:paraId="4CFAF4EE">
      <w:pPr>
        <w:spacing w:line="360" w:lineRule="auto"/>
        <w:ind w:firstLine="420"/>
        <w:jc w:val="left"/>
        <w:textAlignment w:val="center"/>
        <w:rPr>
          <w:color w:val="000000"/>
        </w:rPr>
      </w:pPr>
      <w:r>
        <w:rPr>
          <w:rFonts w:ascii="楷体" w:hAnsi="楷体" w:eastAsia="楷体" w:cs="楷体"/>
          <w:color w:val="000000"/>
        </w:rPr>
        <w:t>【黄河美】黄河孕育了灿烂的中华文化，源远流长。读黄河流域水系示意图，完成下面小题。</w:t>
      </w:r>
    </w:p>
    <w:p w14:paraId="21277E1E">
      <w:pPr>
        <w:spacing w:line="360" w:lineRule="auto"/>
        <w:jc w:val="both"/>
        <w:textAlignment w:val="center"/>
        <w:rPr>
          <w:color w:val="000000"/>
        </w:rPr>
      </w:pPr>
      <w:r>
        <w:rPr>
          <w:color w:val="000000"/>
        </w:rPr>
        <w:drawing>
          <wp:inline distT="0" distB="0" distL="114300" distR="114300">
            <wp:extent cx="3076575" cy="1685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076575" cy="1685925"/>
                    </a:xfrm>
                    <a:prstGeom prst="rect">
                      <a:avLst/>
                    </a:prstGeom>
                  </pic:spPr>
                </pic:pic>
              </a:graphicData>
            </a:graphic>
          </wp:inline>
        </w:drawing>
      </w:r>
    </w:p>
    <w:p w14:paraId="46CF188C">
      <w:pPr>
        <w:spacing w:line="360" w:lineRule="auto"/>
        <w:jc w:val="left"/>
        <w:textAlignment w:val="center"/>
        <w:rPr>
          <w:color w:val="000000"/>
        </w:rPr>
      </w:pPr>
      <w:r>
        <w:rPr>
          <w:color w:val="000000"/>
        </w:rPr>
        <w:t xml:space="preserve">7. </w:t>
      </w:r>
      <w:r>
        <w:rPr>
          <w:rFonts w:ascii="宋体" w:hAnsi="宋体" w:eastAsia="宋体" w:cs="宋体"/>
          <w:color w:val="000000"/>
        </w:rPr>
        <w:t xml:space="preserve">黄河干流犹如汉字（ </w:t>
      </w:r>
      <w:r>
        <w:rPr>
          <w:rFonts w:ascii="Times New Roman" w:hAnsi="Times New Roman" w:eastAsia="Times New Roman" w:cs="Times New Roman"/>
          <w:color w:val="000000"/>
        </w:rPr>
        <w:t xml:space="preserve">  </w:t>
      </w:r>
      <w:r>
        <w:rPr>
          <w:rFonts w:ascii="宋体" w:hAnsi="宋体" w:eastAsia="宋体" w:cs="宋体"/>
          <w:color w:val="000000"/>
        </w:rPr>
        <w:t>）</w:t>
      </w:r>
    </w:p>
    <w:p w14:paraId="43995D7E">
      <w:pPr>
        <w:spacing w:line="360" w:lineRule="auto"/>
        <w:jc w:val="both"/>
        <w:textAlignment w:val="center"/>
        <w:rPr>
          <w:color w:val="000000"/>
        </w:rPr>
      </w:pPr>
      <w:r>
        <w:rPr>
          <w:color w:val="000000"/>
        </w:rPr>
        <w:drawing>
          <wp:inline distT="0" distB="0" distL="114300" distR="114300">
            <wp:extent cx="2762250" cy="809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762250" cy="809625"/>
                    </a:xfrm>
                    <a:prstGeom prst="rect">
                      <a:avLst/>
                    </a:prstGeom>
                  </pic:spPr>
                </pic:pic>
              </a:graphicData>
            </a:graphic>
          </wp:inline>
        </w:drawing>
      </w:r>
    </w:p>
    <w:p w14:paraId="467A9BF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A</w:t>
      </w:r>
      <w:r>
        <w:rPr>
          <w:color w:val="000000"/>
        </w:rPr>
        <w:tab/>
      </w:r>
      <w:r>
        <w:rPr>
          <w:color w:val="000000"/>
        </w:rPr>
        <w:t xml:space="preserve">B. </w:t>
      </w:r>
      <w:r>
        <w:rPr>
          <w:rFonts w:ascii="宋体" w:hAnsi="宋体" w:eastAsia="宋体" w:cs="宋体"/>
          <w:color w:val="000000"/>
        </w:rPr>
        <w:t>B</w:t>
      </w:r>
      <w:r>
        <w:rPr>
          <w:color w:val="000000"/>
        </w:rPr>
        <w:tab/>
      </w:r>
      <w:r>
        <w:rPr>
          <w:color w:val="000000"/>
        </w:rPr>
        <w:t xml:space="preserve">C. </w:t>
      </w:r>
      <w:r>
        <w:rPr>
          <w:rFonts w:ascii="宋体" w:hAnsi="宋体" w:eastAsia="宋体" w:cs="宋体"/>
          <w:color w:val="000000"/>
        </w:rPr>
        <w:t>C</w:t>
      </w:r>
      <w:r>
        <w:rPr>
          <w:color w:val="000000"/>
        </w:rPr>
        <w:tab/>
      </w:r>
      <w:r>
        <w:rPr>
          <w:color w:val="000000"/>
        </w:rPr>
        <w:t xml:space="preserve">D. </w:t>
      </w:r>
      <w:r>
        <w:rPr>
          <w:rFonts w:ascii="宋体" w:hAnsi="宋体" w:eastAsia="宋体" w:cs="宋体"/>
          <w:color w:val="000000"/>
        </w:rPr>
        <w:t>D</w:t>
      </w:r>
    </w:p>
    <w:p w14:paraId="640AA686">
      <w:pPr>
        <w:spacing w:line="360" w:lineRule="auto"/>
        <w:jc w:val="left"/>
        <w:textAlignment w:val="center"/>
        <w:rPr>
          <w:color w:val="000000"/>
        </w:rPr>
      </w:pPr>
      <w:r>
        <w:rPr>
          <w:color w:val="000000"/>
        </w:rPr>
        <w:t xml:space="preserve">8. </w:t>
      </w:r>
      <w:r>
        <w:rPr>
          <w:rFonts w:ascii="宋体" w:hAnsi="宋体" w:eastAsia="宋体" w:cs="宋体"/>
          <w:color w:val="000000"/>
        </w:rPr>
        <w:t xml:space="preserve">诗句“黄河之水天上来，奔流到海不复回”中的“海”指的是（ </w:t>
      </w:r>
      <w:r>
        <w:rPr>
          <w:rFonts w:ascii="Times New Roman" w:hAnsi="Times New Roman" w:eastAsia="Times New Roman" w:cs="Times New Roman"/>
          <w:color w:val="000000"/>
        </w:rPr>
        <w:t xml:space="preserve">  </w:t>
      </w:r>
      <w:r>
        <w:rPr>
          <w:rFonts w:ascii="宋体" w:hAnsi="宋体" w:eastAsia="宋体" w:cs="宋体"/>
          <w:color w:val="000000"/>
        </w:rPr>
        <w:t>）</w:t>
      </w:r>
    </w:p>
    <w:p w14:paraId="3E33986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南海</w:t>
      </w:r>
      <w:r>
        <w:rPr>
          <w:color w:val="000000"/>
        </w:rPr>
        <w:tab/>
      </w:r>
      <w:r>
        <w:rPr>
          <w:color w:val="000000"/>
        </w:rPr>
        <w:t xml:space="preserve">B. </w:t>
      </w:r>
      <w:r>
        <w:rPr>
          <w:rFonts w:ascii="宋体" w:hAnsi="宋体" w:eastAsia="宋体" w:cs="宋体"/>
          <w:color w:val="000000"/>
        </w:rPr>
        <w:t>东海</w:t>
      </w:r>
      <w:r>
        <w:rPr>
          <w:color w:val="000000"/>
        </w:rPr>
        <w:tab/>
      </w:r>
      <w:r>
        <w:rPr>
          <w:color w:val="000000"/>
        </w:rPr>
        <w:t xml:space="preserve">C. </w:t>
      </w:r>
      <w:r>
        <w:rPr>
          <w:rFonts w:ascii="宋体" w:hAnsi="宋体" w:eastAsia="宋体" w:cs="宋体"/>
          <w:color w:val="000000"/>
        </w:rPr>
        <w:t>黄海</w:t>
      </w:r>
      <w:r>
        <w:rPr>
          <w:color w:val="000000"/>
        </w:rPr>
        <w:tab/>
      </w:r>
      <w:r>
        <w:rPr>
          <w:color w:val="000000"/>
        </w:rPr>
        <w:t xml:space="preserve">D. </w:t>
      </w:r>
      <w:r>
        <w:rPr>
          <w:rFonts w:ascii="宋体" w:hAnsi="宋体" w:eastAsia="宋体" w:cs="宋体"/>
          <w:color w:val="000000"/>
        </w:rPr>
        <w:t>渤海</w:t>
      </w:r>
    </w:p>
    <w:p w14:paraId="5D12FF08">
      <w:pPr>
        <w:spacing w:line="360" w:lineRule="auto"/>
        <w:ind w:firstLine="420"/>
        <w:jc w:val="left"/>
        <w:textAlignment w:val="center"/>
        <w:rPr>
          <w:color w:val="000000"/>
        </w:rPr>
      </w:pPr>
      <w:r>
        <w:rPr>
          <w:rFonts w:ascii="楷体" w:hAnsi="楷体" w:eastAsia="楷体" w:cs="楷体"/>
          <w:color w:val="000000"/>
        </w:rPr>
        <w:t>【极地测】中国第</w:t>
      </w:r>
      <w:r>
        <w:rPr>
          <w:rFonts w:ascii="Times New Roman" w:hAnsi="Times New Roman" w:eastAsia="Times New Roman" w:cs="Times New Roman"/>
          <w:color w:val="000000"/>
        </w:rPr>
        <w:t>42</w:t>
      </w:r>
      <w:r>
        <w:rPr>
          <w:rFonts w:ascii="楷体" w:hAnsi="楷体" w:eastAsia="楷体" w:cs="楷体"/>
          <w:color w:val="000000"/>
        </w:rPr>
        <w:t>次南极考察中</w:t>
      </w:r>
      <w:r>
        <w:rPr>
          <w:rFonts w:ascii="宋体" w:hAnsi="宋体" w:eastAsia="宋体" w:cs="宋体"/>
          <w:color w:val="000000"/>
        </w:rPr>
        <w:t>“</w:t>
      </w:r>
      <w:r>
        <w:rPr>
          <w:rFonts w:ascii="楷体" w:hAnsi="楷体" w:eastAsia="楷体" w:cs="楷体"/>
          <w:color w:val="000000"/>
        </w:rPr>
        <w:t>雪龙</w:t>
      </w:r>
      <w:r>
        <w:rPr>
          <w:rFonts w:ascii="宋体" w:hAnsi="宋体" w:eastAsia="宋体" w:cs="宋体"/>
          <w:color w:val="000000"/>
        </w:rPr>
        <w:t>”</w:t>
      </w:r>
      <w:r>
        <w:rPr>
          <w:rFonts w:ascii="楷体" w:hAnsi="楷体" w:eastAsia="楷体" w:cs="楷体"/>
          <w:color w:val="000000"/>
        </w:rPr>
        <w:t>号和</w:t>
      </w:r>
      <w:r>
        <w:rPr>
          <w:rFonts w:ascii="宋体" w:hAnsi="宋体" w:eastAsia="宋体" w:cs="宋体"/>
          <w:color w:val="000000"/>
        </w:rPr>
        <w:t>“</w:t>
      </w:r>
      <w:r>
        <w:rPr>
          <w:rFonts w:ascii="楷体" w:hAnsi="楷体" w:eastAsia="楷体" w:cs="楷体"/>
          <w:color w:val="000000"/>
        </w:rPr>
        <w:t>雪龙</w:t>
      </w:r>
      <w:r>
        <w:rPr>
          <w:rFonts w:ascii="Times New Roman" w:hAnsi="Times New Roman" w:eastAsia="Times New Roman" w:cs="Times New Roman"/>
          <w:color w:val="000000"/>
        </w:rPr>
        <w:t>2</w:t>
      </w:r>
      <w:r>
        <w:rPr>
          <w:rFonts w:ascii="宋体" w:hAnsi="宋体" w:eastAsia="宋体" w:cs="宋体"/>
          <w:color w:val="000000"/>
        </w:rPr>
        <w:t>”</w:t>
      </w:r>
      <w:r>
        <w:rPr>
          <w:rFonts w:ascii="楷体" w:hAnsi="楷体" w:eastAsia="楷体" w:cs="楷体"/>
          <w:color w:val="000000"/>
        </w:rPr>
        <w:t>号从中山站出发，分别前往不同目标海域开展冰川变化、海冰监测等南极生态系统调查任务。读南极考察线路示意图，完成下面小题。</w:t>
      </w:r>
    </w:p>
    <w:p w14:paraId="34977816">
      <w:pPr>
        <w:spacing w:line="360" w:lineRule="auto"/>
        <w:jc w:val="both"/>
        <w:textAlignment w:val="center"/>
        <w:rPr>
          <w:color w:val="000000"/>
        </w:rPr>
      </w:pPr>
      <w:r>
        <w:rPr>
          <w:color w:val="000000"/>
        </w:rPr>
        <w:drawing>
          <wp:inline distT="0" distB="0" distL="114300" distR="114300">
            <wp:extent cx="3038475" cy="23907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038475" cy="2390775"/>
                    </a:xfrm>
                    <a:prstGeom prst="rect">
                      <a:avLst/>
                    </a:prstGeom>
                  </pic:spPr>
                </pic:pic>
              </a:graphicData>
            </a:graphic>
          </wp:inline>
        </w:drawing>
      </w:r>
    </w:p>
    <w:p w14:paraId="265E5767">
      <w:pPr>
        <w:spacing w:line="360" w:lineRule="auto"/>
        <w:jc w:val="left"/>
        <w:textAlignment w:val="center"/>
        <w:rPr>
          <w:color w:val="000000"/>
        </w:rPr>
      </w:pPr>
      <w:r>
        <w:rPr>
          <w:color w:val="000000"/>
        </w:rPr>
        <w:t xml:space="preserve">9. </w:t>
      </w:r>
      <w:r>
        <w:rPr>
          <w:rFonts w:ascii="宋体" w:hAnsi="宋体" w:eastAsia="宋体" w:cs="宋体"/>
          <w:color w:val="000000"/>
        </w:rPr>
        <w:t>“雪龙</w:t>
      </w:r>
      <w:r>
        <w:rPr>
          <w:rFonts w:ascii="Times New Roman" w:hAnsi="Times New Roman" w:eastAsia="Times New Roman" w:cs="Times New Roman"/>
          <w:color w:val="000000"/>
        </w:rPr>
        <w:t>2</w:t>
      </w:r>
      <w:r>
        <w:rPr>
          <w:rFonts w:ascii="宋体" w:hAnsi="宋体" w:eastAsia="宋体" w:cs="宋体"/>
          <w:color w:val="000000"/>
        </w:rPr>
        <w:t xml:space="preserve">”号线路的航向及目标海域是（ </w:t>
      </w:r>
      <w:r>
        <w:rPr>
          <w:rFonts w:ascii="Times New Roman" w:hAnsi="Times New Roman" w:eastAsia="Times New Roman" w:cs="Times New Roman"/>
          <w:color w:val="000000"/>
        </w:rPr>
        <w:t xml:space="preserve">  </w:t>
      </w:r>
      <w:r>
        <w:rPr>
          <w:rFonts w:ascii="宋体" w:hAnsi="宋体" w:eastAsia="宋体" w:cs="宋体"/>
          <w:color w:val="000000"/>
        </w:rPr>
        <w:t>）</w:t>
      </w:r>
    </w:p>
    <w:p w14:paraId="735B0B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向西大西洋</w:t>
      </w:r>
      <w:r>
        <w:rPr>
          <w:color w:val="000000"/>
        </w:rPr>
        <w:tab/>
      </w:r>
      <w:r>
        <w:rPr>
          <w:color w:val="000000"/>
        </w:rPr>
        <w:t xml:space="preserve">B. </w:t>
      </w:r>
      <w:r>
        <w:rPr>
          <w:rFonts w:ascii="宋体" w:hAnsi="宋体" w:eastAsia="宋体" w:cs="宋体"/>
          <w:color w:val="000000"/>
        </w:rPr>
        <w:t>向北北冰洋</w:t>
      </w:r>
      <w:r>
        <w:rPr>
          <w:color w:val="000000"/>
        </w:rPr>
        <w:tab/>
      </w:r>
      <w:r>
        <w:rPr>
          <w:color w:val="000000"/>
        </w:rPr>
        <w:t xml:space="preserve">C. </w:t>
      </w:r>
      <w:r>
        <w:rPr>
          <w:rFonts w:ascii="宋体" w:hAnsi="宋体" w:eastAsia="宋体" w:cs="宋体"/>
          <w:color w:val="000000"/>
        </w:rPr>
        <w:t>向东太平洋</w:t>
      </w:r>
      <w:r>
        <w:rPr>
          <w:color w:val="000000"/>
        </w:rPr>
        <w:tab/>
      </w:r>
      <w:r>
        <w:rPr>
          <w:color w:val="000000"/>
        </w:rPr>
        <w:t xml:space="preserve">D. </w:t>
      </w:r>
      <w:r>
        <w:rPr>
          <w:rFonts w:ascii="宋体" w:hAnsi="宋体" w:eastAsia="宋体" w:cs="宋体"/>
          <w:color w:val="000000"/>
        </w:rPr>
        <w:t>向南印度洋</w:t>
      </w:r>
    </w:p>
    <w:p w14:paraId="3DA6A015">
      <w:pPr>
        <w:spacing w:line="360" w:lineRule="auto"/>
        <w:jc w:val="left"/>
        <w:textAlignment w:val="center"/>
        <w:rPr>
          <w:color w:val="000000"/>
        </w:rPr>
      </w:pPr>
      <w:r>
        <w:rPr>
          <w:color w:val="000000"/>
        </w:rPr>
        <w:t xml:space="preserve">10. </w:t>
      </w:r>
      <w:r>
        <w:rPr>
          <w:rFonts w:ascii="宋体" w:hAnsi="宋体" w:eastAsia="宋体" w:cs="宋体"/>
          <w:color w:val="000000"/>
        </w:rPr>
        <w:t xml:space="preserve">开展南极生态系统调查，主要有助于研究（ </w:t>
      </w:r>
      <w:r>
        <w:rPr>
          <w:rFonts w:ascii="Times New Roman" w:hAnsi="Times New Roman" w:eastAsia="Times New Roman" w:cs="Times New Roman"/>
          <w:color w:val="000000"/>
        </w:rPr>
        <w:t xml:space="preserve">  </w:t>
      </w:r>
      <w:r>
        <w:rPr>
          <w:rFonts w:ascii="宋体" w:hAnsi="宋体" w:eastAsia="宋体" w:cs="宋体"/>
          <w:color w:val="000000"/>
        </w:rPr>
        <w:t>）</w:t>
      </w:r>
    </w:p>
    <w:p w14:paraId="49D2517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土地沙化治理</w:t>
      </w:r>
      <w:r>
        <w:rPr>
          <w:color w:val="000000"/>
        </w:rPr>
        <w:tab/>
      </w:r>
      <w:r>
        <w:rPr>
          <w:color w:val="000000"/>
        </w:rPr>
        <w:t xml:space="preserve">B. </w:t>
      </w:r>
      <w:r>
        <w:rPr>
          <w:rFonts w:ascii="宋体" w:hAnsi="宋体" w:eastAsia="宋体" w:cs="宋体"/>
          <w:color w:val="000000"/>
        </w:rPr>
        <w:t>全球气候变化</w:t>
      </w:r>
      <w:r>
        <w:rPr>
          <w:color w:val="000000"/>
        </w:rPr>
        <w:tab/>
      </w:r>
      <w:r>
        <w:rPr>
          <w:color w:val="000000"/>
        </w:rPr>
        <w:t xml:space="preserve">C. </w:t>
      </w:r>
      <w:r>
        <w:rPr>
          <w:rFonts w:ascii="宋体" w:hAnsi="宋体" w:eastAsia="宋体" w:cs="宋体"/>
          <w:color w:val="000000"/>
        </w:rPr>
        <w:t>水土流失治理</w:t>
      </w:r>
      <w:r>
        <w:rPr>
          <w:color w:val="000000"/>
        </w:rPr>
        <w:tab/>
      </w:r>
      <w:r>
        <w:rPr>
          <w:color w:val="000000"/>
        </w:rPr>
        <w:t xml:space="preserve">D. </w:t>
      </w:r>
      <w:r>
        <w:rPr>
          <w:rFonts w:ascii="宋体" w:hAnsi="宋体" w:eastAsia="宋体" w:cs="宋体"/>
          <w:color w:val="000000"/>
        </w:rPr>
        <w:t>热带雨林保护</w:t>
      </w:r>
    </w:p>
    <w:p w14:paraId="338787D2">
      <w:pPr>
        <w:spacing w:line="360" w:lineRule="auto"/>
        <w:ind w:firstLine="420"/>
        <w:jc w:val="left"/>
        <w:textAlignment w:val="center"/>
        <w:rPr>
          <w:color w:val="000000"/>
        </w:rPr>
      </w:pPr>
      <w:r>
        <w:rPr>
          <w:rFonts w:ascii="楷体" w:hAnsi="楷体" w:eastAsia="楷体" w:cs="楷体"/>
          <w:color w:val="000000"/>
        </w:rPr>
        <w:t>【红色传】延安杨家岭革命旧址是典型的陕北窑洞。读我国某地形区简图及陕北窑洞图片，完成下面小题。</w:t>
      </w:r>
    </w:p>
    <w:p w14:paraId="1DF1301B">
      <w:pPr>
        <w:spacing w:line="360" w:lineRule="auto"/>
        <w:jc w:val="left"/>
        <w:textAlignment w:val="center"/>
        <w:rPr>
          <w:color w:val="000000"/>
        </w:rPr>
      </w:pPr>
      <w:r>
        <w:rPr>
          <w:color w:val="000000"/>
        </w:rPr>
        <w:drawing>
          <wp:inline distT="0" distB="0" distL="114300" distR="114300">
            <wp:extent cx="4619625" cy="1876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619625" cy="1876425"/>
                    </a:xfrm>
                    <a:prstGeom prst="rect">
                      <a:avLst/>
                    </a:prstGeom>
                  </pic:spPr>
                </pic:pic>
              </a:graphicData>
            </a:graphic>
          </wp:inline>
        </w:drawing>
      </w:r>
    </w:p>
    <w:p w14:paraId="16B15636">
      <w:pPr>
        <w:spacing w:line="360" w:lineRule="auto"/>
        <w:jc w:val="left"/>
        <w:textAlignment w:val="center"/>
        <w:rPr>
          <w:color w:val="000000"/>
        </w:rPr>
      </w:pPr>
      <w:r>
        <w:rPr>
          <w:color w:val="000000"/>
        </w:rPr>
        <w:t xml:space="preserve">11. </w:t>
      </w:r>
      <w:r>
        <w:rPr>
          <w:rFonts w:ascii="宋体" w:hAnsi="宋体" w:eastAsia="宋体" w:cs="宋体"/>
          <w:color w:val="000000"/>
        </w:rPr>
        <w:t xml:space="preserve">窑洞的集中分布区是（ </w:t>
      </w:r>
      <w:r>
        <w:rPr>
          <w:rFonts w:ascii="Times New Roman" w:hAnsi="Times New Roman" w:eastAsia="Times New Roman" w:cs="Times New Roman"/>
          <w:color w:val="000000"/>
        </w:rPr>
        <w:t xml:space="preserve">  </w:t>
      </w:r>
      <w:r>
        <w:rPr>
          <w:rFonts w:ascii="宋体" w:hAnsi="宋体" w:eastAsia="宋体" w:cs="宋体"/>
          <w:color w:val="000000"/>
        </w:rPr>
        <w:t>）</w:t>
      </w:r>
    </w:p>
    <w:p w14:paraId="60658E8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青藏高原</w:t>
      </w:r>
      <w:r>
        <w:rPr>
          <w:color w:val="000000"/>
        </w:rPr>
        <w:tab/>
      </w:r>
      <w:r>
        <w:rPr>
          <w:color w:val="000000"/>
        </w:rPr>
        <w:t xml:space="preserve">B. </w:t>
      </w:r>
      <w:r>
        <w:rPr>
          <w:rFonts w:ascii="宋体" w:hAnsi="宋体" w:eastAsia="宋体" w:cs="宋体"/>
          <w:color w:val="000000"/>
        </w:rPr>
        <w:t>云贵高原</w:t>
      </w:r>
      <w:r>
        <w:rPr>
          <w:color w:val="000000"/>
        </w:rPr>
        <w:tab/>
      </w:r>
      <w:r>
        <w:rPr>
          <w:color w:val="000000"/>
        </w:rPr>
        <w:t xml:space="preserve">C. </w:t>
      </w:r>
      <w:r>
        <w:rPr>
          <w:rFonts w:ascii="宋体" w:hAnsi="宋体" w:eastAsia="宋体" w:cs="宋体"/>
          <w:color w:val="000000"/>
        </w:rPr>
        <w:t>黄土高原</w:t>
      </w:r>
      <w:r>
        <w:rPr>
          <w:color w:val="000000"/>
        </w:rPr>
        <w:tab/>
      </w:r>
      <w:r>
        <w:rPr>
          <w:color w:val="000000"/>
        </w:rPr>
        <w:t xml:space="preserve">D. </w:t>
      </w:r>
      <w:r>
        <w:rPr>
          <w:rFonts w:ascii="宋体" w:hAnsi="宋体" w:eastAsia="宋体" w:cs="宋体"/>
          <w:color w:val="000000"/>
        </w:rPr>
        <w:t>华北平原</w:t>
      </w:r>
    </w:p>
    <w:p w14:paraId="28C35963">
      <w:pPr>
        <w:spacing w:line="360" w:lineRule="auto"/>
        <w:jc w:val="left"/>
        <w:textAlignment w:val="center"/>
        <w:rPr>
          <w:color w:val="000000"/>
        </w:rPr>
      </w:pPr>
      <w:r>
        <w:rPr>
          <w:color w:val="000000"/>
        </w:rPr>
        <w:t xml:space="preserve">12. </w:t>
      </w:r>
      <w:r>
        <w:rPr>
          <w:rFonts w:ascii="宋体" w:hAnsi="宋体" w:eastAsia="宋体" w:cs="宋体"/>
          <w:color w:val="000000"/>
        </w:rPr>
        <w:t xml:space="preserve">窑洞冬暖夏凉，与当地相适应的气候类型是（ </w:t>
      </w:r>
      <w:r>
        <w:rPr>
          <w:rFonts w:ascii="Times New Roman" w:hAnsi="Times New Roman" w:eastAsia="Times New Roman" w:cs="Times New Roman"/>
          <w:color w:val="000000"/>
        </w:rPr>
        <w:t xml:space="preserve">  </w:t>
      </w:r>
      <w:r>
        <w:rPr>
          <w:rFonts w:ascii="宋体" w:hAnsi="宋体" w:eastAsia="宋体" w:cs="宋体"/>
          <w:color w:val="000000"/>
        </w:rPr>
        <w:t>）</w:t>
      </w:r>
    </w:p>
    <w:p w14:paraId="29314E56">
      <w:pPr>
        <w:spacing w:line="360" w:lineRule="auto"/>
        <w:jc w:val="both"/>
        <w:textAlignment w:val="center"/>
        <w:rPr>
          <w:color w:val="000000"/>
        </w:rPr>
      </w:pPr>
      <w:r>
        <w:rPr>
          <w:color w:val="000000"/>
        </w:rPr>
        <w:drawing>
          <wp:inline distT="0" distB="0" distL="114300" distR="114300">
            <wp:extent cx="2857500" cy="30575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857500" cy="3057525"/>
                    </a:xfrm>
                    <a:prstGeom prst="rect">
                      <a:avLst/>
                    </a:prstGeom>
                  </pic:spPr>
                </pic:pic>
              </a:graphicData>
            </a:graphic>
          </wp:inline>
        </w:drawing>
      </w:r>
    </w:p>
    <w:p w14:paraId="5C3579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A</w:t>
      </w:r>
      <w:r>
        <w:rPr>
          <w:color w:val="000000"/>
        </w:rPr>
        <w:tab/>
      </w:r>
      <w:r>
        <w:rPr>
          <w:color w:val="000000"/>
        </w:rPr>
        <w:t xml:space="preserve">B. </w:t>
      </w:r>
      <w:r>
        <w:rPr>
          <w:rFonts w:ascii="宋体" w:hAnsi="宋体" w:eastAsia="宋体" w:cs="宋体"/>
          <w:color w:val="000000"/>
        </w:rPr>
        <w:t>B</w:t>
      </w:r>
      <w:r>
        <w:rPr>
          <w:color w:val="000000"/>
        </w:rPr>
        <w:tab/>
      </w:r>
      <w:r>
        <w:rPr>
          <w:color w:val="000000"/>
        </w:rPr>
        <w:t xml:space="preserve">C. </w:t>
      </w:r>
      <w:r>
        <w:rPr>
          <w:rFonts w:ascii="宋体" w:hAnsi="宋体" w:eastAsia="宋体" w:cs="宋体"/>
          <w:color w:val="000000"/>
        </w:rPr>
        <w:t>C</w:t>
      </w:r>
      <w:r>
        <w:rPr>
          <w:color w:val="000000"/>
        </w:rPr>
        <w:tab/>
      </w:r>
      <w:r>
        <w:rPr>
          <w:color w:val="000000"/>
        </w:rPr>
        <w:t xml:space="preserve">D. </w:t>
      </w:r>
      <w:r>
        <w:rPr>
          <w:rFonts w:ascii="宋体" w:hAnsi="宋体" w:eastAsia="宋体" w:cs="宋体"/>
          <w:color w:val="000000"/>
        </w:rPr>
        <w:t>D</w:t>
      </w:r>
    </w:p>
    <w:p w14:paraId="7C2B95A2">
      <w:pPr>
        <w:spacing w:line="360" w:lineRule="auto"/>
        <w:ind w:firstLine="420"/>
        <w:jc w:val="left"/>
        <w:textAlignment w:val="center"/>
        <w:rPr>
          <w:color w:val="000000"/>
        </w:rPr>
      </w:pPr>
      <w:r>
        <w:rPr>
          <w:rFonts w:ascii="楷体" w:hAnsi="楷体" w:eastAsia="楷体" w:cs="楷体"/>
          <w:color w:val="000000"/>
        </w:rPr>
        <w:t>【区域通】京津冀地理位置毗邻，高速铁路互联互通，为其高质量发展注入活力。读京津冀位置示意图，完成下面小题。</w:t>
      </w:r>
    </w:p>
    <w:p w14:paraId="6DF1B678">
      <w:pPr>
        <w:spacing w:line="360" w:lineRule="auto"/>
        <w:jc w:val="left"/>
        <w:textAlignment w:val="center"/>
        <w:rPr>
          <w:color w:val="000000"/>
        </w:rPr>
      </w:pPr>
      <w:r>
        <w:rPr>
          <w:color w:val="000000"/>
        </w:rPr>
        <w:drawing>
          <wp:inline distT="0" distB="0" distL="114300" distR="114300">
            <wp:extent cx="1981200" cy="28670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981200" cy="2867025"/>
                    </a:xfrm>
                    <a:prstGeom prst="rect">
                      <a:avLst/>
                    </a:prstGeom>
                  </pic:spPr>
                </pic:pic>
              </a:graphicData>
            </a:graphic>
          </wp:inline>
        </w:drawing>
      </w:r>
    </w:p>
    <w:p w14:paraId="2A684204">
      <w:pPr>
        <w:spacing w:line="360" w:lineRule="auto"/>
        <w:jc w:val="left"/>
        <w:textAlignment w:val="center"/>
        <w:rPr>
          <w:color w:val="000000"/>
        </w:rPr>
      </w:pPr>
      <w:r>
        <w:rPr>
          <w:color w:val="000000"/>
        </w:rPr>
        <w:t xml:space="preserve">13. </w:t>
      </w:r>
      <w:r>
        <w:rPr>
          <w:rFonts w:ascii="宋体" w:hAnsi="宋体" w:eastAsia="宋体" w:cs="宋体"/>
          <w:color w:val="000000"/>
        </w:rPr>
        <w:t xml:space="preserve">京津冀的地理位置关系是（ </w:t>
      </w:r>
      <w:r>
        <w:rPr>
          <w:rFonts w:ascii="Times New Roman" w:hAnsi="Times New Roman" w:eastAsia="Times New Roman" w:cs="Times New Roman"/>
          <w:color w:val="000000"/>
        </w:rPr>
        <w:t xml:space="preserve">  </w:t>
      </w:r>
      <w:r>
        <w:rPr>
          <w:rFonts w:ascii="宋体" w:hAnsi="宋体" w:eastAsia="宋体" w:cs="宋体"/>
          <w:color w:val="000000"/>
        </w:rPr>
        <w:t>）</w:t>
      </w:r>
    </w:p>
    <w:p w14:paraId="5C72811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北京市位于内陆，与天津市相邻</w:t>
      </w:r>
      <w:r>
        <w:rPr>
          <w:color w:val="000000"/>
        </w:rPr>
        <w:tab/>
      </w:r>
      <w:r>
        <w:rPr>
          <w:color w:val="000000"/>
        </w:rPr>
        <w:t xml:space="preserve">B. </w:t>
      </w:r>
      <w:r>
        <w:rPr>
          <w:rFonts w:ascii="宋体" w:hAnsi="宋体" w:eastAsia="宋体" w:cs="宋体"/>
          <w:color w:val="000000"/>
        </w:rPr>
        <w:t>天津市东临黄海，被河北省环抱</w:t>
      </w:r>
    </w:p>
    <w:p w14:paraId="4E49B15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北京市纬度位置最高，地处寒带</w:t>
      </w:r>
      <w:r>
        <w:rPr>
          <w:color w:val="000000"/>
        </w:rPr>
        <w:tab/>
      </w:r>
      <w:r>
        <w:rPr>
          <w:color w:val="000000"/>
        </w:rPr>
        <w:t xml:space="preserve">D. </w:t>
      </w:r>
      <w:r>
        <w:rPr>
          <w:rFonts w:ascii="宋体" w:hAnsi="宋体" w:eastAsia="宋体" w:cs="宋体"/>
          <w:color w:val="000000"/>
        </w:rPr>
        <w:t>河北省纬度位置最低，地处热带</w:t>
      </w:r>
    </w:p>
    <w:p w14:paraId="0D2C2BDB">
      <w:pPr>
        <w:spacing w:line="360" w:lineRule="auto"/>
        <w:jc w:val="left"/>
        <w:textAlignment w:val="center"/>
        <w:rPr>
          <w:color w:val="000000"/>
        </w:rPr>
      </w:pPr>
      <w:r>
        <w:rPr>
          <w:color w:val="000000"/>
        </w:rPr>
        <w:t xml:space="preserve">14. </w:t>
      </w:r>
      <w:r>
        <w:rPr>
          <w:rFonts w:ascii="宋体" w:hAnsi="宋体" w:eastAsia="宋体" w:cs="宋体"/>
          <w:color w:val="000000"/>
        </w:rPr>
        <w:t xml:space="preserve">高速铁路互联互通有利于（ </w:t>
      </w:r>
      <w:r>
        <w:rPr>
          <w:rFonts w:ascii="Times New Roman" w:hAnsi="Times New Roman" w:eastAsia="Times New Roman" w:cs="Times New Roman"/>
          <w:color w:val="000000"/>
        </w:rPr>
        <w:t xml:space="preserve">  </w:t>
      </w:r>
      <w:r>
        <w:rPr>
          <w:rFonts w:ascii="宋体" w:hAnsi="宋体" w:eastAsia="宋体" w:cs="宋体"/>
          <w:color w:val="000000"/>
        </w:rPr>
        <w:t>）</w:t>
      </w:r>
    </w:p>
    <w:p w14:paraId="3EDC705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增加区域耕地面积</w:t>
      </w:r>
      <w:r>
        <w:rPr>
          <w:color w:val="000000"/>
        </w:rPr>
        <w:tab/>
      </w:r>
      <w:r>
        <w:rPr>
          <w:color w:val="000000"/>
        </w:rPr>
        <w:t xml:space="preserve">B. </w:t>
      </w:r>
      <w:r>
        <w:rPr>
          <w:rFonts w:ascii="宋体" w:hAnsi="宋体" w:eastAsia="宋体" w:cs="宋体"/>
          <w:color w:val="000000"/>
        </w:rPr>
        <w:t>改变城市行政级别</w:t>
      </w:r>
    </w:p>
    <w:p w14:paraId="2D83AB3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促进区域协同发展</w:t>
      </w:r>
      <w:r>
        <w:rPr>
          <w:color w:val="000000"/>
        </w:rPr>
        <w:tab/>
      </w:r>
      <w:r>
        <w:rPr>
          <w:color w:val="000000"/>
        </w:rPr>
        <w:t xml:space="preserve">D. </w:t>
      </w:r>
      <w:r>
        <w:rPr>
          <w:rFonts w:ascii="宋体" w:hAnsi="宋体" w:eastAsia="宋体" w:cs="宋体"/>
          <w:color w:val="000000"/>
        </w:rPr>
        <w:t>改变区域气候类型</w:t>
      </w:r>
    </w:p>
    <w:p w14:paraId="29F81356">
      <w:pPr>
        <w:spacing w:line="360" w:lineRule="auto"/>
        <w:ind w:firstLine="420"/>
        <w:jc w:val="left"/>
        <w:textAlignment w:val="center"/>
        <w:rPr>
          <w:color w:val="000000"/>
        </w:rPr>
      </w:pPr>
      <w:r>
        <w:rPr>
          <w:rFonts w:ascii="楷体" w:hAnsi="楷体" w:eastAsia="楷体" w:cs="楷体"/>
          <w:color w:val="000000"/>
        </w:rPr>
        <w:t>【家乡兴】</w:t>
      </w: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w:t>
      </w:r>
      <w:r>
        <w:rPr>
          <w:rFonts w:ascii="宋体" w:hAnsi="宋体" w:eastAsia="宋体" w:cs="宋体"/>
          <w:color w:val="000000"/>
        </w:rPr>
        <w:t>“</w:t>
      </w:r>
      <w:r>
        <w:rPr>
          <w:rFonts w:ascii="楷体" w:hAnsi="楷体" w:eastAsia="楷体" w:cs="楷体"/>
          <w:color w:val="000000"/>
        </w:rPr>
        <w:t>西夏陵</w:t>
      </w:r>
      <w:r>
        <w:rPr>
          <w:rFonts w:ascii="宋体" w:hAnsi="宋体" w:eastAsia="宋体" w:cs="宋体"/>
          <w:color w:val="000000"/>
        </w:rPr>
        <w:t>”</w:t>
      </w:r>
      <w:r>
        <w:rPr>
          <w:rFonts w:ascii="楷体" w:hAnsi="楷体" w:eastAsia="楷体" w:cs="楷体"/>
          <w:color w:val="000000"/>
        </w:rPr>
        <w:t>被列入《世界遗产名录》，其</w:t>
      </w:r>
      <w:r>
        <w:rPr>
          <w:rFonts w:ascii="宋体" w:hAnsi="宋体" w:eastAsia="宋体" w:cs="宋体"/>
          <w:color w:val="000000"/>
        </w:rPr>
        <w:t>“</w:t>
      </w:r>
      <w:r>
        <w:rPr>
          <w:rFonts w:ascii="楷体" w:hAnsi="楷体" w:eastAsia="楷体" w:cs="楷体"/>
          <w:color w:val="000000"/>
        </w:rPr>
        <w:t>成势于山</w:t>
      </w:r>
      <w:r>
        <w:rPr>
          <w:rFonts w:ascii="宋体" w:hAnsi="宋体" w:eastAsia="宋体" w:cs="宋体"/>
          <w:color w:val="000000"/>
        </w:rPr>
        <w:t>”</w:t>
      </w:r>
      <w:r>
        <w:rPr>
          <w:rFonts w:ascii="楷体" w:hAnsi="楷体" w:eastAsia="楷体" w:cs="楷体"/>
          <w:color w:val="000000"/>
        </w:rPr>
        <w:t>的选址智慧和独特的夯（</w:t>
      </w:r>
      <w:r>
        <w:rPr>
          <w:rFonts w:ascii="Times New Roman" w:hAnsi="Times New Roman" w:eastAsia="Times New Roman" w:cs="Times New Roman"/>
          <w:color w:val="000000"/>
        </w:rPr>
        <w:t>hāng</w:t>
      </w:r>
      <w:r>
        <w:rPr>
          <w:rFonts w:ascii="楷体" w:hAnsi="楷体" w:eastAsia="楷体" w:cs="楷体"/>
          <w:color w:val="000000"/>
        </w:rPr>
        <w:t>）土建筑技术，使遗址得以长期保存。读西夏陵位置示意图及局部夯土遗址资料卡，完成下面小题。</w:t>
      </w:r>
    </w:p>
    <w:p w14:paraId="2006C42E">
      <w:pPr>
        <w:spacing w:line="360" w:lineRule="auto"/>
        <w:jc w:val="both"/>
        <w:textAlignment w:val="center"/>
        <w:rPr>
          <w:color w:val="000000"/>
        </w:rPr>
      </w:pPr>
      <w:r>
        <w:rPr>
          <w:color w:val="000000"/>
        </w:rPr>
        <w:drawing>
          <wp:inline distT="0" distB="0" distL="114300" distR="114300">
            <wp:extent cx="3086100" cy="25146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086100" cy="2514600"/>
                    </a:xfrm>
                    <a:prstGeom prst="rect">
                      <a:avLst/>
                    </a:prstGeom>
                  </pic:spPr>
                </pic:pic>
              </a:graphicData>
            </a:graphic>
          </wp:inline>
        </w:drawing>
      </w:r>
    </w:p>
    <w:p w14:paraId="4ACF1AC0">
      <w:pPr>
        <w:spacing w:line="360" w:lineRule="auto"/>
        <w:jc w:val="left"/>
        <w:textAlignment w:val="center"/>
        <w:rPr>
          <w:color w:val="000000"/>
        </w:rPr>
      </w:pPr>
      <w:r>
        <w:rPr>
          <w:color w:val="000000"/>
        </w:rPr>
        <w:t xml:space="preserve">15. </w:t>
      </w:r>
      <w:r>
        <w:rPr>
          <w:rFonts w:ascii="宋体" w:hAnsi="宋体" w:eastAsia="宋体" w:cs="宋体"/>
          <w:color w:val="000000"/>
        </w:rPr>
        <w:t xml:space="preserve">“成势于山”中的“山”是（ </w:t>
      </w:r>
      <w:r>
        <w:rPr>
          <w:rFonts w:ascii="Times New Roman" w:hAnsi="Times New Roman" w:eastAsia="Times New Roman" w:cs="Times New Roman"/>
          <w:color w:val="000000"/>
        </w:rPr>
        <w:t xml:space="preserve">  </w:t>
      </w:r>
      <w:r>
        <w:rPr>
          <w:rFonts w:ascii="宋体" w:hAnsi="宋体" w:eastAsia="宋体" w:cs="宋体"/>
          <w:color w:val="000000"/>
        </w:rPr>
        <w:t>）</w:t>
      </w:r>
    </w:p>
    <w:p w14:paraId="7039FE3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六盘山</w:t>
      </w:r>
      <w:r>
        <w:rPr>
          <w:color w:val="000000"/>
        </w:rPr>
        <w:tab/>
      </w:r>
      <w:r>
        <w:rPr>
          <w:color w:val="000000"/>
        </w:rPr>
        <w:t xml:space="preserve">B. </w:t>
      </w:r>
      <w:r>
        <w:rPr>
          <w:rFonts w:ascii="宋体" w:hAnsi="宋体" w:eastAsia="宋体" w:cs="宋体"/>
          <w:color w:val="000000"/>
        </w:rPr>
        <w:t>贺兰山</w:t>
      </w:r>
      <w:r>
        <w:rPr>
          <w:color w:val="000000"/>
        </w:rPr>
        <w:tab/>
      </w:r>
      <w:r>
        <w:rPr>
          <w:color w:val="000000"/>
        </w:rPr>
        <w:t xml:space="preserve">C. </w:t>
      </w:r>
      <w:r>
        <w:rPr>
          <w:rFonts w:ascii="宋体" w:hAnsi="宋体" w:eastAsia="宋体" w:cs="宋体"/>
          <w:color w:val="000000"/>
        </w:rPr>
        <w:t>罗山</w:t>
      </w:r>
      <w:r>
        <w:rPr>
          <w:color w:val="000000"/>
        </w:rPr>
        <w:tab/>
      </w:r>
      <w:r>
        <w:rPr>
          <w:color w:val="000000"/>
        </w:rPr>
        <w:t xml:space="preserve">D. </w:t>
      </w:r>
      <w:r>
        <w:rPr>
          <w:rFonts w:ascii="宋体" w:hAnsi="宋体" w:eastAsia="宋体" w:cs="宋体"/>
          <w:color w:val="000000"/>
        </w:rPr>
        <w:t>牛首山</w:t>
      </w:r>
    </w:p>
    <w:p w14:paraId="5E21A16F">
      <w:pPr>
        <w:spacing w:line="360" w:lineRule="auto"/>
        <w:jc w:val="left"/>
        <w:textAlignment w:val="center"/>
        <w:rPr>
          <w:color w:val="000000"/>
        </w:rPr>
      </w:pPr>
      <w:r>
        <w:rPr>
          <w:color w:val="000000"/>
        </w:rPr>
        <w:t xml:space="preserve">16. </w:t>
      </w:r>
      <w:r>
        <w:rPr>
          <w:rFonts w:ascii="宋体" w:hAnsi="宋体" w:eastAsia="宋体" w:cs="宋体"/>
          <w:color w:val="000000"/>
        </w:rPr>
        <w:t xml:space="preserve">参观西夏陵夯土遗址时，正确的做法是（ </w:t>
      </w:r>
      <w:r>
        <w:rPr>
          <w:rFonts w:ascii="Times New Roman" w:hAnsi="Times New Roman" w:eastAsia="Times New Roman" w:cs="Times New Roman"/>
          <w:color w:val="000000"/>
        </w:rPr>
        <w:t xml:space="preserve">  </w:t>
      </w:r>
      <w:r>
        <w:rPr>
          <w:rFonts w:ascii="宋体" w:hAnsi="宋体" w:eastAsia="宋体" w:cs="宋体"/>
          <w:color w:val="000000"/>
        </w:rPr>
        <w:t>）</w:t>
      </w:r>
    </w:p>
    <w:p w14:paraId="7486468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攀爬夯土</w:t>
      </w:r>
      <w:r>
        <w:rPr>
          <w:color w:val="000000"/>
        </w:rPr>
        <w:tab/>
      </w:r>
      <w:r>
        <w:rPr>
          <w:color w:val="000000"/>
        </w:rPr>
        <w:t xml:space="preserve">B. </w:t>
      </w:r>
      <w:r>
        <w:rPr>
          <w:rFonts w:ascii="宋体" w:hAnsi="宋体" w:eastAsia="宋体" w:cs="宋体"/>
          <w:color w:val="000000"/>
        </w:rPr>
        <w:t>刻画留痕</w:t>
      </w:r>
      <w:r>
        <w:rPr>
          <w:color w:val="000000"/>
        </w:rPr>
        <w:tab/>
      </w:r>
      <w:r>
        <w:rPr>
          <w:color w:val="000000"/>
        </w:rPr>
        <w:t xml:space="preserve">C. </w:t>
      </w:r>
      <w:r>
        <w:rPr>
          <w:rFonts w:ascii="宋体" w:hAnsi="宋体" w:eastAsia="宋体" w:cs="宋体"/>
          <w:color w:val="000000"/>
        </w:rPr>
        <w:t>穿越禁区</w:t>
      </w:r>
      <w:r>
        <w:rPr>
          <w:color w:val="000000"/>
        </w:rPr>
        <w:tab/>
      </w:r>
      <w:r>
        <w:rPr>
          <w:color w:val="000000"/>
        </w:rPr>
        <w:t xml:space="preserve">D. </w:t>
      </w:r>
      <w:r>
        <w:rPr>
          <w:rFonts w:ascii="宋体" w:hAnsi="宋体" w:eastAsia="宋体" w:cs="宋体"/>
          <w:color w:val="000000"/>
        </w:rPr>
        <w:t>有序游览</w:t>
      </w:r>
    </w:p>
    <w:p w14:paraId="1C6470A0">
      <w:pPr>
        <w:spacing w:line="360" w:lineRule="auto"/>
        <w:jc w:val="both"/>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677C1DB2">
      <w:pPr>
        <w:spacing w:line="360" w:lineRule="auto"/>
        <w:jc w:val="both"/>
        <w:textAlignment w:val="center"/>
        <w:rPr>
          <w:color w:val="000000"/>
        </w:rPr>
      </w:pPr>
      <w:r>
        <w:rPr>
          <w:color w:val="000000"/>
        </w:rPr>
        <w:t xml:space="preserve">17. </w:t>
      </w:r>
      <w:r>
        <w:rPr>
          <w:rFonts w:ascii="宋体" w:hAnsi="宋体" w:eastAsia="宋体" w:cs="宋体"/>
          <w:color w:val="000000"/>
        </w:rPr>
        <w:t>【探索太空 逐梦航天】阅读图文材料，完成下列问题。</w:t>
      </w:r>
    </w:p>
    <w:p w14:paraId="2928A101">
      <w:pPr>
        <w:spacing w:line="360" w:lineRule="auto"/>
        <w:ind w:firstLine="420"/>
        <w:jc w:val="left"/>
        <w:textAlignment w:val="center"/>
        <w:rPr>
          <w:color w:val="000000"/>
        </w:rPr>
      </w:pPr>
      <w:r>
        <w:rPr>
          <w:rFonts w:ascii="楷体" w:hAnsi="楷体" w:eastAsia="楷体" w:cs="楷体"/>
          <w:color w:val="000000"/>
        </w:rPr>
        <w:t>探索浩瀚宇宙，发展航天事业，建设航天强国，是我们不懈追求的航天梦。让我们一起去探索宇宙。</w:t>
      </w:r>
    </w:p>
    <w:p w14:paraId="0BF1C744">
      <w:pPr>
        <w:spacing w:line="360" w:lineRule="auto"/>
        <w:jc w:val="both"/>
        <w:textAlignment w:val="center"/>
        <w:rPr>
          <w:color w:val="000000"/>
        </w:rPr>
      </w:pPr>
      <w:r>
        <w:rPr>
          <w:color w:val="000000"/>
        </w:rPr>
        <w:drawing>
          <wp:inline distT="0" distB="0" distL="114300" distR="114300">
            <wp:extent cx="2962275" cy="18573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962275" cy="1857375"/>
                    </a:xfrm>
                    <a:prstGeom prst="rect">
                      <a:avLst/>
                    </a:prstGeom>
                  </pic:spPr>
                </pic:pic>
              </a:graphicData>
            </a:graphic>
          </wp:inline>
        </w:drawing>
      </w:r>
    </w:p>
    <w:p w14:paraId="1EAB68C7">
      <w:pPr>
        <w:spacing w:line="360" w:lineRule="auto"/>
        <w:jc w:val="left"/>
        <w:textAlignment w:val="center"/>
        <w:rPr>
          <w:color w:val="000000"/>
        </w:rPr>
      </w:pPr>
      <w:r>
        <w:rPr>
          <w:color w:val="000000"/>
        </w:rPr>
        <w:t>（1）</w:t>
      </w:r>
      <w:r>
        <w:rPr>
          <w:rFonts w:ascii="宋体" w:hAnsi="宋体" w:eastAsia="宋体" w:cs="宋体"/>
          <w:color w:val="000000"/>
        </w:rPr>
        <w:t>【探前有知】描述地球在太阳系中的位置。</w:t>
      </w:r>
    </w:p>
    <w:p w14:paraId="1027EE13">
      <w:pPr>
        <w:spacing w:line="360" w:lineRule="auto"/>
        <w:jc w:val="both"/>
        <w:textAlignment w:val="center"/>
        <w:rPr>
          <w:color w:val="000000"/>
        </w:rPr>
      </w:pPr>
      <w:r>
        <w:rPr>
          <w:color w:val="000000"/>
        </w:rPr>
        <w:t>____________________________________________________________________________________________</w:t>
      </w:r>
    </w:p>
    <w:p w14:paraId="09FFA9A1">
      <w:pPr>
        <w:spacing w:line="360" w:lineRule="auto"/>
        <w:jc w:val="left"/>
        <w:textAlignment w:val="center"/>
        <w:rPr>
          <w:color w:val="000000"/>
        </w:rPr>
      </w:pPr>
      <w:r>
        <w:rPr>
          <w:color w:val="000000"/>
        </w:rPr>
        <w:t>（2）</w:t>
      </w:r>
      <w:r>
        <w:rPr>
          <w:rFonts w:ascii="宋体" w:hAnsi="宋体" w:eastAsia="宋体" w:cs="宋体"/>
          <w:color w:val="000000"/>
        </w:rPr>
        <w:t>【探时有备】你认为去太空探索需要携带哪些物品？</w:t>
      </w:r>
    </w:p>
    <w:p w14:paraId="2A1B5B95">
      <w:pPr>
        <w:spacing w:line="360" w:lineRule="auto"/>
        <w:jc w:val="both"/>
        <w:textAlignment w:val="center"/>
        <w:rPr>
          <w:color w:val="000000"/>
        </w:rPr>
      </w:pPr>
      <w:r>
        <w:rPr>
          <w:color w:val="000000"/>
        </w:rPr>
        <w:t>____________________________________________________________________________________________</w:t>
      </w:r>
    </w:p>
    <w:p w14:paraId="2FD0D51D">
      <w:pPr>
        <w:spacing w:line="360" w:lineRule="auto"/>
        <w:jc w:val="both"/>
        <w:textAlignment w:val="center"/>
        <w:rPr>
          <w:color w:val="000000"/>
        </w:rPr>
      </w:pPr>
      <w:r>
        <w:rPr>
          <w:color w:val="000000"/>
        </w:rPr>
        <w:drawing>
          <wp:inline distT="0" distB="0" distL="114300" distR="114300">
            <wp:extent cx="5238750" cy="190944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1909489"/>
                    </a:xfrm>
                    <a:prstGeom prst="rect">
                      <a:avLst/>
                    </a:prstGeom>
                  </pic:spPr>
                </pic:pic>
              </a:graphicData>
            </a:graphic>
          </wp:inline>
        </w:drawing>
      </w:r>
    </w:p>
    <w:p w14:paraId="1E0C3BC6">
      <w:pPr>
        <w:spacing w:line="360" w:lineRule="auto"/>
        <w:jc w:val="left"/>
        <w:textAlignment w:val="center"/>
        <w:rPr>
          <w:color w:val="000000"/>
        </w:rPr>
      </w:pPr>
      <w:r>
        <w:rPr>
          <w:color w:val="000000"/>
        </w:rPr>
        <w:t>（3）</w:t>
      </w:r>
      <w:r>
        <w:rPr>
          <w:rFonts w:ascii="宋体" w:hAnsi="宋体" w:eastAsia="宋体" w:cs="宋体"/>
          <w:color w:val="000000"/>
        </w:rPr>
        <w:t>【探中有阅】补充“我国太空探索成就举例”空白处的时间及对应文字资料。</w:t>
      </w:r>
    </w:p>
    <w:p w14:paraId="682064F9">
      <w:pPr>
        <w:spacing w:line="360" w:lineRule="auto"/>
        <w:jc w:val="both"/>
        <w:textAlignment w:val="center"/>
        <w:rPr>
          <w:color w:val="000000"/>
        </w:rPr>
      </w:pPr>
      <w:r>
        <w:rPr>
          <w:color w:val="000000"/>
        </w:rPr>
        <w:t>____________________________________________________________________________________________</w:t>
      </w:r>
    </w:p>
    <w:p w14:paraId="09313EAE">
      <w:pPr>
        <w:spacing w:line="360" w:lineRule="auto"/>
        <w:jc w:val="left"/>
        <w:textAlignment w:val="center"/>
        <w:rPr>
          <w:color w:val="000000"/>
        </w:rPr>
      </w:pPr>
      <w:r>
        <w:rPr>
          <w:color w:val="000000"/>
        </w:rPr>
        <w:t>（4）</w:t>
      </w:r>
      <w:r>
        <w:rPr>
          <w:rFonts w:ascii="宋体" w:hAnsi="宋体" w:eastAsia="宋体" w:cs="宋体"/>
          <w:color w:val="000000"/>
        </w:rPr>
        <w:t>【探有所获】说出我国太空探索在哪些领域取得了伟大成就？</w:t>
      </w:r>
    </w:p>
    <w:p w14:paraId="6DE71E4A">
      <w:pPr>
        <w:spacing w:line="360" w:lineRule="auto"/>
        <w:jc w:val="both"/>
        <w:textAlignment w:val="center"/>
        <w:rPr>
          <w:color w:val="000000"/>
        </w:rPr>
      </w:pPr>
      <w:r>
        <w:rPr>
          <w:color w:val="000000"/>
        </w:rPr>
        <w:t>____________________________________________________________________________________________</w:t>
      </w:r>
    </w:p>
    <w:p w14:paraId="6BADF2E8">
      <w:pPr>
        <w:spacing w:line="360" w:lineRule="auto"/>
        <w:jc w:val="left"/>
        <w:textAlignment w:val="center"/>
        <w:rPr>
          <w:color w:val="000000"/>
        </w:rPr>
      </w:pPr>
      <w:r>
        <w:rPr>
          <w:color w:val="000000"/>
        </w:rPr>
        <w:t>（5）</w:t>
      </w:r>
      <w:r>
        <w:rPr>
          <w:rFonts w:ascii="宋体" w:hAnsi="宋体" w:eastAsia="宋体" w:cs="宋体"/>
          <w:color w:val="000000"/>
        </w:rPr>
        <w:t>【探后有研】推测未来火星能否成为人类的“第二家园”？表明你的观点并说明理由。</w:t>
      </w:r>
    </w:p>
    <w:p w14:paraId="51FC150A">
      <w:pPr>
        <w:spacing w:line="360" w:lineRule="auto"/>
        <w:jc w:val="both"/>
        <w:textAlignment w:val="center"/>
        <w:rPr>
          <w:color w:val="000000"/>
        </w:rPr>
      </w:pPr>
      <w:r>
        <w:rPr>
          <w:color w:val="000000"/>
        </w:rPr>
        <w:t>____________________________________________________________________________________________</w:t>
      </w:r>
    </w:p>
    <w:p w14:paraId="323B0223">
      <w:pPr>
        <w:spacing w:line="360" w:lineRule="auto"/>
        <w:jc w:val="both"/>
        <w:textAlignment w:val="center"/>
        <w:rPr>
          <w:color w:val="000000"/>
        </w:rPr>
      </w:pPr>
      <w:r>
        <w:rPr>
          <w:color w:val="000000"/>
        </w:rPr>
        <w:t xml:space="preserve">18. </w:t>
      </w:r>
      <w:r>
        <w:rPr>
          <w:rFonts w:ascii="宋体" w:hAnsi="宋体" w:eastAsia="宋体" w:cs="宋体"/>
          <w:color w:val="000000"/>
        </w:rPr>
        <w:t>【热果漂洋 鲜抵中国】阅读图文材料，完成下列问题。</w:t>
      </w:r>
    </w:p>
    <w:p w14:paraId="75758C6C">
      <w:pPr>
        <w:spacing w:line="360" w:lineRule="auto"/>
        <w:ind w:firstLine="420"/>
        <w:jc w:val="left"/>
        <w:textAlignment w:val="center"/>
        <w:rPr>
          <w:color w:val="000000"/>
        </w:rPr>
      </w:pPr>
      <w:r>
        <w:rPr>
          <w:rFonts w:ascii="楷体" w:hAnsi="楷体" w:eastAsia="楷体" w:cs="楷体"/>
          <w:color w:val="000000"/>
        </w:rPr>
        <w:t>近年来，榴莲、山竹等进口热带水果越来越多地出现在我国消费市场。它们多产自纬度较低的地区，并通过海运、航空和冷链班列等方式运往我国。</w:t>
      </w:r>
    </w:p>
    <w:p w14:paraId="4A07A0F7">
      <w:pPr>
        <w:spacing w:line="360" w:lineRule="auto"/>
        <w:jc w:val="both"/>
        <w:textAlignment w:val="center"/>
        <w:rPr>
          <w:color w:val="000000"/>
        </w:rPr>
      </w:pPr>
      <w:r>
        <w:rPr>
          <w:color w:val="000000"/>
        </w:rPr>
        <w:drawing>
          <wp:inline distT="0" distB="0" distL="114300" distR="114300">
            <wp:extent cx="3009900" cy="21717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009900" cy="2171700"/>
                    </a:xfrm>
                    <a:prstGeom prst="rect">
                      <a:avLst/>
                    </a:prstGeom>
                  </pic:spPr>
                </pic:pic>
              </a:graphicData>
            </a:graphic>
          </wp:inline>
        </w:drawing>
      </w:r>
    </w:p>
    <w:p w14:paraId="4CE0316B">
      <w:pPr>
        <w:spacing w:line="360" w:lineRule="auto"/>
        <w:jc w:val="left"/>
        <w:textAlignment w:val="center"/>
        <w:rPr>
          <w:color w:val="000000"/>
        </w:rPr>
      </w:pPr>
      <w:r>
        <w:rPr>
          <w:color w:val="000000"/>
        </w:rPr>
        <w:t>（1）</w:t>
      </w:r>
      <w:r>
        <w:rPr>
          <w:rFonts w:ascii="宋体" w:hAnsi="宋体" w:eastAsia="宋体" w:cs="宋体"/>
          <w:color w:val="000000"/>
        </w:rPr>
        <w:t>【循纬寻果】概括世界热带水果主要分布区的分布特点。</w:t>
      </w:r>
    </w:p>
    <w:p w14:paraId="73AC4AA5">
      <w:pPr>
        <w:spacing w:line="360" w:lineRule="auto"/>
        <w:jc w:val="both"/>
        <w:textAlignment w:val="center"/>
        <w:rPr>
          <w:color w:val="000000"/>
        </w:rPr>
      </w:pPr>
      <w:r>
        <w:rPr>
          <w:color w:val="000000"/>
        </w:rPr>
        <w:t>____________________________________________________________________________________________</w:t>
      </w:r>
    </w:p>
    <w:p w14:paraId="6A64DF18">
      <w:pPr>
        <w:spacing w:line="360" w:lineRule="auto"/>
        <w:jc w:val="left"/>
        <w:textAlignment w:val="center"/>
        <w:rPr>
          <w:color w:val="000000"/>
        </w:rPr>
      </w:pPr>
      <w:r>
        <w:rPr>
          <w:color w:val="000000"/>
        </w:rPr>
        <w:t>（2）</w:t>
      </w:r>
      <w:r>
        <w:rPr>
          <w:rFonts w:ascii="宋体" w:hAnsi="宋体" w:eastAsia="宋体" w:cs="宋体"/>
          <w:color w:val="000000"/>
        </w:rPr>
        <w:t>【跨洋绘线】在图中画出从肯尼亚蒙巴萨途经马六甲海峡到达我国上海的海上运输航线。</w:t>
      </w:r>
    </w:p>
    <w:p w14:paraId="7C0D3EF9">
      <w:pPr>
        <w:spacing w:line="360" w:lineRule="auto"/>
        <w:jc w:val="left"/>
        <w:textAlignment w:val="center"/>
        <w:rPr>
          <w:color w:val="000000"/>
        </w:rPr>
      </w:pPr>
      <w:r>
        <w:rPr>
          <w:color w:val="000000"/>
        </w:rPr>
        <w:t>（3）</w:t>
      </w:r>
      <w:r>
        <w:rPr>
          <w:rFonts w:ascii="宋体" w:hAnsi="宋体" w:eastAsia="宋体" w:cs="宋体"/>
          <w:color w:val="000000"/>
        </w:rPr>
        <w:t>【近邻鲜达】与非洲和拉丁美洲相比，简析东南亚热带水果进入我国市场的优势条件。（至少答两点）</w:t>
      </w:r>
    </w:p>
    <w:p w14:paraId="7D685849">
      <w:pPr>
        <w:spacing w:line="360" w:lineRule="auto"/>
        <w:jc w:val="both"/>
        <w:textAlignment w:val="center"/>
        <w:rPr>
          <w:color w:val="000000"/>
        </w:rPr>
      </w:pPr>
      <w:r>
        <w:rPr>
          <w:color w:val="000000"/>
        </w:rPr>
        <w:t>____________________________________________________________________________________________</w:t>
      </w:r>
    </w:p>
    <w:p w14:paraId="6C688066">
      <w:pPr>
        <w:spacing w:line="360" w:lineRule="auto"/>
        <w:jc w:val="left"/>
        <w:textAlignment w:val="center"/>
        <w:rPr>
          <w:color w:val="000000"/>
        </w:rPr>
      </w:pPr>
      <w:r>
        <w:rPr>
          <w:color w:val="000000"/>
        </w:rPr>
        <w:t>（4）</w:t>
      </w:r>
      <w:r>
        <w:rPr>
          <w:rFonts w:ascii="宋体" w:hAnsi="宋体" w:eastAsia="宋体" w:cs="宋体"/>
          <w:color w:val="000000"/>
        </w:rPr>
        <w:t>【果香入家】说说进口热带水果进入我国市场，会给我们的生活带来哪些好处？</w:t>
      </w:r>
    </w:p>
    <w:p w14:paraId="52FDE4BD">
      <w:pPr>
        <w:spacing w:line="360" w:lineRule="auto"/>
        <w:jc w:val="both"/>
        <w:textAlignment w:val="center"/>
        <w:rPr>
          <w:color w:val="000000"/>
        </w:rPr>
      </w:pPr>
      <w:r>
        <w:rPr>
          <w:color w:val="000000"/>
        </w:rPr>
        <w:t>____________________________________________________________________________________________</w:t>
      </w:r>
    </w:p>
    <w:p w14:paraId="2195D3FB">
      <w:pPr>
        <w:spacing w:line="360" w:lineRule="auto"/>
        <w:jc w:val="both"/>
        <w:textAlignment w:val="center"/>
        <w:rPr>
          <w:color w:val="000000"/>
        </w:rPr>
      </w:pPr>
      <w:r>
        <w:rPr>
          <w:color w:val="000000"/>
        </w:rPr>
        <w:t xml:space="preserve">19. </w:t>
      </w:r>
      <w:r>
        <w:rPr>
          <w:rFonts w:ascii="宋体" w:hAnsi="宋体" w:eastAsia="宋体" w:cs="宋体"/>
          <w:color w:val="000000"/>
        </w:rPr>
        <w:t>【中国碗主要装中国粮】阅读图文材料，完成下列问题。</w:t>
      </w:r>
    </w:p>
    <w:p w14:paraId="142B7376">
      <w:pPr>
        <w:spacing w:line="360" w:lineRule="auto"/>
        <w:ind w:firstLine="420"/>
        <w:jc w:val="left"/>
        <w:textAlignment w:val="center"/>
        <w:rPr>
          <w:color w:val="000000"/>
        </w:rPr>
      </w:pPr>
      <w:r>
        <w:rPr>
          <w:rFonts w:ascii="楷体" w:hAnsi="楷体" w:eastAsia="楷体" w:cs="楷体"/>
          <w:color w:val="000000"/>
        </w:rPr>
        <w:t>我国深入实施藏粮于地，藏粮于技战略，稳定稻谷等主要粮食作物生产。</w:t>
      </w:r>
    </w:p>
    <w:p w14:paraId="657B8127">
      <w:pPr>
        <w:spacing w:line="360" w:lineRule="auto"/>
        <w:jc w:val="both"/>
        <w:textAlignment w:val="center"/>
        <w:rPr>
          <w:color w:val="000000"/>
        </w:rPr>
      </w:pPr>
      <w:r>
        <w:rPr>
          <w:color w:val="000000"/>
        </w:rPr>
        <w:drawing>
          <wp:inline distT="0" distB="0" distL="114300" distR="114300">
            <wp:extent cx="3733800" cy="31527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733800" cy="3152775"/>
                    </a:xfrm>
                    <a:prstGeom prst="rect">
                      <a:avLst/>
                    </a:prstGeom>
                  </pic:spPr>
                </pic:pic>
              </a:graphicData>
            </a:graphic>
          </wp:inline>
        </w:drawing>
      </w:r>
    </w:p>
    <w:p w14:paraId="3D2E3A9D">
      <w:pPr>
        <w:spacing w:line="360" w:lineRule="auto"/>
        <w:jc w:val="left"/>
        <w:textAlignment w:val="center"/>
        <w:rPr>
          <w:color w:val="000000"/>
        </w:rPr>
      </w:pPr>
      <w:r>
        <w:rPr>
          <w:color w:val="000000"/>
        </w:rPr>
        <w:t>（1）</w:t>
      </w:r>
      <w:r>
        <w:rPr>
          <w:rFonts w:ascii="宋体" w:hAnsi="宋体" w:eastAsia="宋体" w:cs="宋体"/>
          <w:color w:val="000000"/>
        </w:rPr>
        <w:t>【和合南北】在图中描出秦岭</w:t>
      </w:r>
      <w:r>
        <w:rPr>
          <w:rFonts w:ascii="Times New Roman" w:hAnsi="Times New Roman" w:eastAsia="Times New Roman" w:cs="Times New Roman"/>
          <w:color w:val="000000"/>
        </w:rPr>
        <w:t>—</w:t>
      </w:r>
      <w:r>
        <w:rPr>
          <w:rFonts w:ascii="宋体" w:hAnsi="宋体" w:eastAsia="宋体" w:cs="宋体"/>
          <w:color w:val="000000"/>
        </w:rPr>
        <w:t>淮河一线。</w:t>
      </w:r>
    </w:p>
    <w:p w14:paraId="24609646">
      <w:pPr>
        <w:spacing w:line="360" w:lineRule="auto"/>
        <w:jc w:val="left"/>
        <w:textAlignment w:val="center"/>
        <w:rPr>
          <w:color w:val="000000"/>
        </w:rPr>
      </w:pPr>
      <w:r>
        <w:rPr>
          <w:color w:val="000000"/>
        </w:rPr>
        <w:t>（2）</w:t>
      </w:r>
      <w:r>
        <w:rPr>
          <w:rFonts w:ascii="宋体" w:hAnsi="宋体" w:eastAsia="宋体" w:cs="宋体"/>
          <w:color w:val="000000"/>
        </w:rPr>
        <w:t>【平原广种】概括我国水稻集中产区的分布特点。</w:t>
      </w:r>
    </w:p>
    <w:p w14:paraId="7EB63D79">
      <w:pPr>
        <w:spacing w:line="360" w:lineRule="auto"/>
        <w:jc w:val="both"/>
        <w:textAlignment w:val="center"/>
        <w:rPr>
          <w:color w:val="000000"/>
        </w:rPr>
      </w:pPr>
      <w:r>
        <w:rPr>
          <w:color w:val="000000"/>
        </w:rPr>
        <w:t>____________________________________________________________________________________________</w:t>
      </w:r>
    </w:p>
    <w:p w14:paraId="2296714D">
      <w:pPr>
        <w:spacing w:line="360" w:lineRule="auto"/>
        <w:jc w:val="left"/>
        <w:textAlignment w:val="center"/>
        <w:rPr>
          <w:color w:val="000000"/>
        </w:rPr>
      </w:pPr>
      <w:r>
        <w:rPr>
          <w:color w:val="000000"/>
        </w:rPr>
        <w:t>（3）</w:t>
      </w:r>
      <w:r>
        <w:rPr>
          <w:rFonts w:ascii="宋体" w:hAnsi="宋体" w:eastAsia="宋体" w:cs="宋体"/>
          <w:color w:val="000000"/>
        </w:rPr>
        <w:t>【地标名品】说出我们生活中常见的地理标志农产品。</w:t>
      </w:r>
    </w:p>
    <w:p w14:paraId="389F6245">
      <w:pPr>
        <w:spacing w:line="360" w:lineRule="auto"/>
        <w:jc w:val="both"/>
        <w:textAlignment w:val="center"/>
        <w:rPr>
          <w:color w:val="000000"/>
        </w:rPr>
      </w:pPr>
      <w:r>
        <w:rPr>
          <w:color w:val="000000"/>
        </w:rPr>
        <w:t>____________________________________________________________________________________________</w:t>
      </w:r>
    </w:p>
    <w:p w14:paraId="6D0EFF88">
      <w:pPr>
        <w:spacing w:line="360" w:lineRule="auto"/>
        <w:jc w:val="left"/>
        <w:textAlignment w:val="center"/>
        <w:rPr>
          <w:color w:val="000000"/>
        </w:rPr>
      </w:pPr>
      <w:r>
        <w:rPr>
          <w:color w:val="000000"/>
        </w:rPr>
        <w:t>（4）</w:t>
      </w:r>
      <w:r>
        <w:rPr>
          <w:rFonts w:ascii="宋体" w:hAnsi="宋体" w:eastAsia="宋体" w:cs="宋体"/>
          <w:color w:val="000000"/>
        </w:rPr>
        <w:t>【良田筑基】简析东北大米品质优良的自然原因。（至少答两点）</w:t>
      </w:r>
    </w:p>
    <w:p w14:paraId="46AEC8AD">
      <w:pPr>
        <w:spacing w:line="360" w:lineRule="auto"/>
        <w:jc w:val="both"/>
        <w:textAlignment w:val="center"/>
        <w:rPr>
          <w:color w:val="000000"/>
        </w:rPr>
      </w:pPr>
      <w:r>
        <w:rPr>
          <w:color w:val="000000"/>
        </w:rPr>
        <w:t>____________________________________________________________________________________________</w:t>
      </w:r>
    </w:p>
    <w:p w14:paraId="366C1426">
      <w:pPr>
        <w:spacing w:line="360" w:lineRule="auto"/>
        <w:jc w:val="left"/>
        <w:textAlignment w:val="center"/>
        <w:rPr>
          <w:color w:val="000000"/>
        </w:rPr>
      </w:pPr>
      <w:r>
        <w:rPr>
          <w:color w:val="000000"/>
        </w:rPr>
        <w:t>（5）</w:t>
      </w:r>
      <w:r>
        <w:rPr>
          <w:rFonts w:ascii="宋体" w:hAnsi="宋体" w:eastAsia="宋体" w:cs="宋体"/>
          <w:color w:val="000000"/>
        </w:rPr>
        <w:t>【科技兴粮】中国杂交水稻香飘非洲，简要说明我国推广水稻种植技术的意义。</w:t>
      </w:r>
    </w:p>
    <w:p w14:paraId="0BD820E3">
      <w:pPr>
        <w:spacing w:line="360" w:lineRule="auto"/>
        <w:jc w:val="both"/>
        <w:textAlignment w:val="center"/>
        <w:rPr>
          <w:color w:val="000000"/>
        </w:rPr>
      </w:pPr>
      <w:r>
        <w:rPr>
          <w:color w:val="000000"/>
        </w:rPr>
        <w:t>____________________________________________________________________________________________</w:t>
      </w:r>
    </w:p>
    <w:p w14:paraId="5FAEC499">
      <w:pPr>
        <w:spacing w:line="360" w:lineRule="auto"/>
        <w:jc w:val="both"/>
        <w:textAlignment w:val="center"/>
        <w:rPr>
          <w:color w:val="000000"/>
        </w:rPr>
      </w:pPr>
      <w:r>
        <w:rPr>
          <w:color w:val="000000"/>
        </w:rPr>
        <w:t xml:space="preserve">20. </w:t>
      </w:r>
      <w:r>
        <w:rPr>
          <w:rFonts w:ascii="宋体" w:hAnsi="宋体" w:eastAsia="宋体" w:cs="宋体"/>
          <w:color w:val="000000"/>
        </w:rPr>
        <w:t>【因地制能 向绿而行】阅读图文材料，完成下列问题。</w:t>
      </w:r>
    </w:p>
    <w:p w14:paraId="6083293E">
      <w:pPr>
        <w:spacing w:line="360" w:lineRule="auto"/>
        <w:ind w:firstLine="420"/>
        <w:jc w:val="left"/>
        <w:textAlignment w:val="center"/>
        <w:rPr>
          <w:color w:val="000000"/>
        </w:rPr>
      </w:pPr>
      <w:r>
        <w:rPr>
          <w:rFonts w:ascii="楷体" w:hAnsi="楷体" w:eastAsia="楷体" w:cs="楷体"/>
          <w:color w:val="000000"/>
        </w:rPr>
        <w:t>能源关系国家发展和人民生活，是经济运行的重要保障。近年来，我国各地立足区域条件，因地制宜布局清洁能源基地，将资源优势转化为发展优势，推动绿色低碳发展。</w:t>
      </w:r>
    </w:p>
    <w:p w14:paraId="54D39B87">
      <w:pPr>
        <w:spacing w:line="360" w:lineRule="auto"/>
        <w:jc w:val="both"/>
        <w:textAlignment w:val="center"/>
        <w:rPr>
          <w:color w:val="000000"/>
        </w:rPr>
      </w:pPr>
      <w:r>
        <w:rPr>
          <w:color w:val="000000"/>
        </w:rPr>
        <w:drawing>
          <wp:inline distT="0" distB="0" distL="114300" distR="114300">
            <wp:extent cx="4391025" cy="37242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391025" cy="3724275"/>
                    </a:xfrm>
                    <a:prstGeom prst="rect">
                      <a:avLst/>
                    </a:prstGeom>
                  </pic:spPr>
                </pic:pic>
              </a:graphicData>
            </a:graphic>
          </wp:inline>
        </w:drawing>
      </w:r>
    </w:p>
    <w:p w14:paraId="6F93646C">
      <w:pPr>
        <w:spacing w:line="360" w:lineRule="auto"/>
        <w:ind w:firstLine="420"/>
        <w:jc w:val="left"/>
        <w:textAlignment w:val="center"/>
        <w:rPr>
          <w:color w:val="000000"/>
        </w:rPr>
      </w:pPr>
      <w:r>
        <w:rPr>
          <w:rFonts w:ascii="楷体" w:hAnsi="楷体" w:eastAsia="楷体" w:cs="楷体"/>
          <w:color w:val="000000"/>
        </w:rPr>
        <w:t>【因地蕴能】清洁能源基地因资源而建，能源类型各具特色。</w:t>
      </w:r>
    </w:p>
    <w:p w14:paraId="3A0CB945">
      <w:pPr>
        <w:spacing w:line="360" w:lineRule="auto"/>
        <w:jc w:val="left"/>
        <w:textAlignment w:val="center"/>
        <w:rPr>
          <w:color w:val="000000"/>
        </w:rPr>
      </w:pPr>
      <w:r>
        <w:rPr>
          <w:color w:val="000000"/>
        </w:rPr>
        <w:t>（1）</w:t>
      </w:r>
      <w:r>
        <w:rPr>
          <w:rFonts w:ascii="宋体" w:hAnsi="宋体" w:eastAsia="宋体" w:cs="宋体"/>
          <w:color w:val="000000"/>
        </w:rPr>
        <w:t>说出我国清洁能源基地有哪些主要能源类型？</w:t>
      </w:r>
    </w:p>
    <w:p w14:paraId="572CCA52">
      <w:pPr>
        <w:spacing w:line="360" w:lineRule="auto"/>
        <w:jc w:val="both"/>
        <w:textAlignment w:val="center"/>
        <w:rPr>
          <w:color w:val="000000"/>
        </w:rPr>
      </w:pPr>
      <w:r>
        <w:rPr>
          <w:color w:val="000000"/>
        </w:rPr>
        <w:t>____________________________________________________________________________________________</w:t>
      </w:r>
    </w:p>
    <w:p w14:paraId="66D402AB">
      <w:pPr>
        <w:spacing w:line="360" w:lineRule="auto"/>
        <w:jc w:val="left"/>
        <w:textAlignment w:val="center"/>
        <w:rPr>
          <w:color w:val="000000"/>
        </w:rPr>
      </w:pPr>
      <w:r>
        <w:rPr>
          <w:rFonts w:ascii="宋体" w:hAnsi="宋体" w:eastAsia="宋体" w:cs="宋体"/>
          <w:color w:val="000000"/>
        </w:rPr>
        <w:t>【旱域生辉】</w:t>
      </w:r>
      <w:r>
        <w:rPr>
          <w:rFonts w:ascii="楷体" w:hAnsi="楷体" w:eastAsia="楷体" w:cs="楷体"/>
          <w:color w:val="000000"/>
        </w:rPr>
        <w:t>西北地区的光热资源为其带来了发展的新机遇。</w:t>
      </w:r>
    </w:p>
    <w:p w14:paraId="7AA47294">
      <w:pPr>
        <w:spacing w:line="360" w:lineRule="auto"/>
        <w:jc w:val="left"/>
        <w:textAlignment w:val="center"/>
        <w:rPr>
          <w:color w:val="000000"/>
        </w:rPr>
      </w:pPr>
      <w:r>
        <w:rPr>
          <w:color w:val="000000"/>
        </w:rPr>
        <w:t>（2）</w:t>
      </w:r>
      <w:r>
        <w:rPr>
          <w:rFonts w:ascii="宋体" w:hAnsi="宋体" w:eastAsia="宋体" w:cs="宋体"/>
          <w:color w:val="000000"/>
        </w:rPr>
        <w:t>简述西北地区新能源的开发对当地经济发展的积极影响。（至少答两点）</w:t>
      </w:r>
    </w:p>
    <w:p w14:paraId="6735B945">
      <w:pPr>
        <w:spacing w:line="360" w:lineRule="auto"/>
        <w:jc w:val="both"/>
        <w:textAlignment w:val="center"/>
        <w:rPr>
          <w:color w:val="000000"/>
        </w:rPr>
      </w:pPr>
      <w:r>
        <w:rPr>
          <w:color w:val="000000"/>
        </w:rPr>
        <w:t>____________________________________________________________________________________________</w:t>
      </w:r>
    </w:p>
    <w:p w14:paraId="00D55B6B">
      <w:pPr>
        <w:spacing w:line="360" w:lineRule="auto"/>
        <w:jc w:val="left"/>
        <w:textAlignment w:val="center"/>
        <w:rPr>
          <w:color w:val="000000"/>
        </w:rPr>
      </w:pPr>
      <w:r>
        <w:rPr>
          <w:rFonts w:ascii="宋体" w:hAnsi="宋体" w:eastAsia="宋体" w:cs="宋体"/>
          <w:color w:val="000000"/>
        </w:rPr>
        <w:t>【山水蓄能】</w:t>
      </w:r>
      <w:r>
        <w:rPr>
          <w:rFonts w:ascii="楷体" w:hAnsi="楷体" w:eastAsia="楷体" w:cs="楷体"/>
          <w:color w:val="000000"/>
        </w:rPr>
        <w:t>长江干流的梯级水电站构成世界最大的</w:t>
      </w:r>
      <w:r>
        <w:rPr>
          <w:rFonts w:ascii="宋体" w:hAnsi="宋体" w:eastAsia="宋体" w:cs="宋体"/>
          <w:color w:val="000000"/>
        </w:rPr>
        <w:t>“</w:t>
      </w:r>
      <w:r>
        <w:rPr>
          <w:rFonts w:ascii="楷体" w:hAnsi="楷体" w:eastAsia="楷体" w:cs="楷体"/>
          <w:color w:val="000000"/>
        </w:rPr>
        <w:t>清洁能源走廊</w:t>
      </w:r>
      <w:r>
        <w:rPr>
          <w:rFonts w:ascii="宋体" w:hAnsi="宋体" w:eastAsia="宋体" w:cs="宋体"/>
          <w:color w:val="000000"/>
        </w:rPr>
        <w:t>”</w:t>
      </w:r>
      <w:r>
        <w:rPr>
          <w:rFonts w:ascii="楷体" w:hAnsi="楷体" w:eastAsia="楷体" w:cs="楷体"/>
          <w:color w:val="000000"/>
        </w:rPr>
        <w:t>。</w:t>
      </w:r>
    </w:p>
    <w:p w14:paraId="29F03CE8">
      <w:pPr>
        <w:spacing w:line="360" w:lineRule="auto"/>
        <w:jc w:val="left"/>
        <w:textAlignment w:val="center"/>
        <w:rPr>
          <w:color w:val="000000"/>
        </w:rPr>
      </w:pPr>
      <w:r>
        <w:rPr>
          <w:color w:val="000000"/>
        </w:rPr>
        <w:t>（3）</w:t>
      </w:r>
      <w:r>
        <w:rPr>
          <w:rFonts w:ascii="宋体" w:hAnsi="宋体" w:eastAsia="宋体" w:cs="宋体"/>
          <w:color w:val="000000"/>
        </w:rPr>
        <w:t>说明长江干流建设梯级水电站的有利自然条件。</w:t>
      </w:r>
    </w:p>
    <w:p w14:paraId="04B7C985">
      <w:pPr>
        <w:spacing w:line="360" w:lineRule="auto"/>
        <w:jc w:val="both"/>
        <w:textAlignment w:val="center"/>
        <w:rPr>
          <w:color w:val="000000"/>
        </w:rPr>
      </w:pPr>
      <w:r>
        <w:rPr>
          <w:color w:val="000000"/>
        </w:rPr>
        <w:t>____________________________________________________________________________________________</w:t>
      </w:r>
    </w:p>
    <w:p w14:paraId="6BC7A3D6">
      <w:pPr>
        <w:spacing w:line="360" w:lineRule="auto"/>
        <w:jc w:val="left"/>
        <w:textAlignment w:val="center"/>
        <w:rPr>
          <w:color w:val="000000"/>
        </w:rPr>
      </w:pPr>
      <w:r>
        <w:rPr>
          <w:rFonts w:ascii="宋体" w:hAnsi="宋体" w:eastAsia="宋体" w:cs="宋体"/>
          <w:color w:val="000000"/>
        </w:rPr>
        <w:t>【知行向绿】</w:t>
      </w:r>
      <w:r>
        <w:rPr>
          <w:rFonts w:ascii="楷体" w:hAnsi="楷体" w:eastAsia="楷体" w:cs="楷体"/>
          <w:color w:val="000000"/>
        </w:rPr>
        <w:t>绿色低碳发展既在能源建设中推进，也在日常生活中落实。</w:t>
      </w:r>
    </w:p>
    <w:p w14:paraId="68770C36">
      <w:pPr>
        <w:spacing w:line="360" w:lineRule="auto"/>
        <w:jc w:val="left"/>
        <w:textAlignment w:val="center"/>
        <w:rPr>
          <w:color w:val="000000"/>
        </w:rPr>
      </w:pPr>
      <w:r>
        <w:rPr>
          <w:color w:val="000000"/>
        </w:rPr>
        <w:t>（4）</w:t>
      </w:r>
      <w:r>
        <w:rPr>
          <w:rFonts w:ascii="宋体" w:hAnsi="宋体" w:eastAsia="宋体" w:cs="宋体"/>
          <w:color w:val="000000"/>
        </w:rPr>
        <w:t>作为中学生，列举我们所能践行的绿色低碳生活方式。</w:t>
      </w:r>
    </w:p>
    <w:p w14:paraId="6166B242">
      <w:pPr>
        <w:spacing w:line="360" w:lineRule="auto"/>
        <w:jc w:val="both"/>
        <w:textAlignment w:val="center"/>
        <w:rPr>
          <w:color w:val="000000"/>
        </w:rPr>
      </w:pPr>
      <w:r>
        <w:rPr>
          <w:color w:val="000000"/>
        </w:rPr>
        <w:t>____________________________________________________________________________________________</w:t>
      </w:r>
    </w:p>
    <w:p w14:paraId="4BCA5AAD">
      <w:pPr>
        <w:spacing w:line="360" w:lineRule="auto"/>
        <w:jc w:val="both"/>
        <w:textAlignment w:val="center"/>
        <w:rPr>
          <w:color w:val="000000"/>
        </w:rPr>
      </w:pPr>
    </w:p>
    <w:p w14:paraId="2A466AF5">
      <w:pPr>
        <w:spacing w:line="360" w:lineRule="auto"/>
        <w:jc w:val="both"/>
        <w:textAlignment w:val="center"/>
        <w:rPr>
          <w:color w:val="000000"/>
        </w:rPr>
      </w:pPr>
    </w:p>
    <w:p w14:paraId="58B5221A">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18DD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6C4B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003D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3DBA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77F9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16CC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7447A2"/>
    <w:rsid w:val="38274566"/>
    <w:rsid w:val="432A4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9</Pages>
  <Words>2765</Words>
  <Characters>4381</Characters>
  <Lines>0</Lines>
  <Paragraphs>0</Paragraphs>
  <TotalTime>0</TotalTime>
  <ScaleCrop>false</ScaleCrop>
  <LinksUpToDate>false</LinksUpToDate>
  <CharactersWithSpaces>4570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2026-09-13T13:38:15Z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C445FBBD9E8C4C9F8776242FC8963BE1_12</vt:lpwstr>
  </property>
</Properties>
</file>