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737B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12623800</wp:posOffset>
            </wp:positionV>
            <wp:extent cx="495300" cy="406400"/>
            <wp:effectExtent l="0" t="0" r="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11163300</wp:posOffset>
            </wp:positionV>
            <wp:extent cx="330200" cy="431800"/>
            <wp:effectExtent l="0" t="0" r="12700" b="6350"/>
            <wp:wrapNone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年吕梁市初中学业水平考试试题（卷）</w:t>
      </w:r>
    </w:p>
    <w:p w14:paraId="28C3CC0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D8A7D7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试卷总分：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96DC9A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CD6745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卷两部分，全卷共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18EAC9AB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．答案全部在答题卡上完成，答在本试卷上无效。</w:t>
      </w:r>
    </w:p>
    <w:p w14:paraId="149F1FEB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．考试结束后，试题和答题卡全部收回。</w:t>
      </w:r>
    </w:p>
    <w:p w14:paraId="2EE7ED7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ED0C4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一、选择题（每小题的四个选项中，只有一项符合题意，请选出并在答题卡上将该选项涂黑。本大题包含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7C83FC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地球是目前已知太阳系中唯一有生命存在的星球。下图为太阳系示意图。据此完成下面小题。</w:t>
      </w:r>
    </w:p>
    <w:p w14:paraId="38D99565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3076575" cy="2038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8B46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下列与地球相邻的行星是（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AF6EF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火星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水星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土星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木星</w:t>
      </w:r>
    </w:p>
    <w:p w14:paraId="25AAE4C3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地球能孕育出生命的条件是（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3D625A3">
      <w:pPr>
        <w:spacing w:line="360" w:lineRule="auto"/>
        <w:jc w:val="left"/>
        <w:textAlignment w:val="center"/>
      </w:pPr>
      <w:r>
        <w:rPr>
          <w:color w:val="auto"/>
        </w:rPr>
        <w:t>①</w:t>
      </w:r>
      <w:r>
        <w:rPr>
          <w:rFonts w:ascii="宋体" w:hAnsi="宋体" w:eastAsia="宋体" w:cs="宋体"/>
          <w:color w:val="auto"/>
        </w:rPr>
        <w:t>温度适宜</w:t>
      </w:r>
      <w:r>
        <w:rPr>
          <w:color w:val="auto"/>
        </w:rPr>
        <w:t xml:space="preserve">    ②</w:t>
      </w:r>
      <w:r>
        <w:rPr>
          <w:rFonts w:ascii="宋体" w:hAnsi="宋体" w:eastAsia="宋体" w:cs="宋体"/>
          <w:color w:val="auto"/>
        </w:rPr>
        <w:t>体积较大</w:t>
      </w:r>
      <w:r>
        <w:rPr>
          <w:color w:val="auto"/>
        </w:rPr>
        <w:t xml:space="preserve">    ③</w:t>
      </w:r>
      <w:r>
        <w:rPr>
          <w:rFonts w:ascii="宋体" w:hAnsi="宋体" w:eastAsia="宋体" w:cs="宋体"/>
          <w:color w:val="auto"/>
        </w:rPr>
        <w:t>有液态水</w:t>
      </w:r>
      <w:r>
        <w:rPr>
          <w:color w:val="auto"/>
        </w:rPr>
        <w:t xml:space="preserve">    ④</w:t>
      </w:r>
      <w:r>
        <w:rPr>
          <w:rFonts w:ascii="宋体" w:hAnsi="宋体" w:eastAsia="宋体" w:cs="宋体"/>
          <w:color w:val="auto"/>
        </w:rPr>
        <w:t>有含氧大气层</w:t>
      </w:r>
    </w:p>
    <w:p w14:paraId="6FBB49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①②③</w:t>
      </w:r>
      <w:r>
        <w:tab/>
      </w:r>
      <w:r>
        <w:t xml:space="preserve">B. </w:t>
      </w:r>
      <w:r>
        <w:rPr>
          <w:color w:val="auto"/>
        </w:rPr>
        <w:t>②③④</w:t>
      </w:r>
      <w:r>
        <w:tab/>
      </w:r>
      <w:r>
        <w:t xml:space="preserve">C. </w:t>
      </w:r>
      <w:r>
        <w:rPr>
          <w:color w:val="auto"/>
        </w:rPr>
        <w:t>①③④</w:t>
      </w:r>
      <w:r>
        <w:tab/>
      </w:r>
      <w:r>
        <w:t xml:space="preserve">D. </w:t>
      </w:r>
      <w:r>
        <w:rPr>
          <w:color w:val="auto"/>
        </w:rPr>
        <w:t>①②④</w:t>
      </w:r>
    </w:p>
    <w:p w14:paraId="35ACA8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日北至，日长之至，日影短至，故曰夏至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。下图为地球公转与二十四节气示意图。据此完成下面小题。</w:t>
      </w:r>
    </w:p>
    <w:p w14:paraId="5CD83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2362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0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夏至日这一天“日北至”是指太阳光直射（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FE14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赤道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北回归线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南回归线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北极圈</w:t>
      </w:r>
    </w:p>
    <w:p w14:paraId="7AD1A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从夏至到立秋期间，山西省（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9DDA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昼渐长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夜渐短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日出渐早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日落渐早</w:t>
      </w:r>
    </w:p>
    <w:p w14:paraId="72232D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月，吕梁市成功举办了第三届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黄河一号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旅游公路自行车公开赛。下图示意骑行沿线景观、骑行路线、吕梁市行政区划。据此完成下面小题。</w:t>
      </w:r>
    </w:p>
    <w:p w14:paraId="382B6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552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40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选手骑行中可能看到的乡村景观是（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ABB8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窑洞村落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广阔草原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遍地鱼塘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大型商场</w:t>
      </w:r>
    </w:p>
    <w:p w14:paraId="7A74B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选手可以品尝到的当地美食是（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5E7C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柳林碗团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平遥牛肉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神池月饼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浑源凉粉</w:t>
      </w:r>
    </w:p>
    <w:p w14:paraId="09E87F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月，我国南极科考队在距泰山站约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楷体" w:hAnsi="楷体" w:eastAsia="楷体" w:cs="楷体"/>
          <w:color w:val="000000"/>
        </w:rPr>
        <w:t>千米处的麒麟冰下湖区域完成了深度达</w:t>
      </w:r>
      <w:r>
        <w:rPr>
          <w:rFonts w:ascii="Times New Roman" w:hAnsi="Times New Roman" w:eastAsia="Times New Roman" w:cs="Times New Roman"/>
          <w:color w:val="000000"/>
        </w:rPr>
        <w:t>3413</w:t>
      </w:r>
      <w:r>
        <w:rPr>
          <w:rFonts w:ascii="楷体" w:hAnsi="楷体" w:eastAsia="楷体" w:cs="楷体"/>
          <w:color w:val="000000"/>
        </w:rPr>
        <w:t>米的热水钻探试验，刷新了极地冰盖热水钻探的世界纪录，验证了耐低温、污染物控制等核心技术。下图示意南极地区。据此完成下面小题。</w:t>
      </w:r>
    </w:p>
    <w:p w14:paraId="3B137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2076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A1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泰山站位于南极点的（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2F51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正西方向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正东方向</w:t>
      </w:r>
    </w:p>
    <w:p w14:paraId="1A68E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在南极冰盖进行热水钻探试验，需要克服的自然困难是（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F719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台风、地震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海啸、火山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酷寒、暴雨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酷寒、烈风</w:t>
      </w:r>
    </w:p>
    <w:p w14:paraId="54B3A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利用热水钻探技术，实现对冰下湖泊“无污染进入”，体现的理念是（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EAFC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绿色环保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经济优先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技术先进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节能减排</w:t>
      </w:r>
    </w:p>
    <w:p w14:paraId="7BCDAE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台湾岛原本与祖国大陆相连，后来相连部分发生沉降，被海水淹没而形成台湾海峡。下图示意台湾省的位置。据此完成下面小题。</w:t>
      </w:r>
    </w:p>
    <w:p w14:paraId="41897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924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0C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与台湾省隔海相望的省区甲是（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C9A5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广东省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浙江省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福建省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江苏省</w:t>
      </w:r>
    </w:p>
    <w:p w14:paraId="6B143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台湾海峡形成的主要原因是（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E2A5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地壳运动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大陆漂移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气候变暖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海水冲刷</w:t>
      </w:r>
    </w:p>
    <w:p w14:paraId="45B2DB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中国地形复杂多样。下图示意中国地形。据此完成下面小题。</w:t>
      </w:r>
    </w:p>
    <w:p w14:paraId="562B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2981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8A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我国第二级阶梯的主要地形类型是（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D018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山地、平原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高原、盆地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平原、丘陵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盆地、丘陵</w:t>
      </w:r>
    </w:p>
    <w:p w14:paraId="2761E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受地势影响，长江、黄河的大致流向是（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A9F0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自东向西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由中部向四周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自西向东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由四周向中部</w:t>
      </w:r>
    </w:p>
    <w:p w14:paraId="284FD8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根据我国气象行业标准，通常将日最高气温达到或超过</w:t>
      </w:r>
      <w:r>
        <w:rPr>
          <w:rFonts w:ascii="Times New Roman" w:hAnsi="Times New Roman" w:eastAsia="Times New Roman" w:cs="Times New Roman"/>
          <w:color w:val="000000"/>
        </w:rPr>
        <w:t>35℃</w:t>
      </w:r>
      <w:r>
        <w:rPr>
          <w:rFonts w:ascii="楷体" w:hAnsi="楷体" w:eastAsia="楷体" w:cs="楷体"/>
          <w:color w:val="000000"/>
        </w:rPr>
        <w:t>的天气过程定义为高温天气。我国各地气候差异显著，夏季高温的体感截然不同，主要分为干热（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烧烤天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）与湿热（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桑拿天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）两种模式。据此完成下面小题。</w:t>
      </w:r>
    </w:p>
    <w:p w14:paraId="2DFC2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“桑拿天”体感明显的城市是（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9CDB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兰州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</w:t>
      </w:r>
    </w:p>
    <w:p w14:paraId="22E1B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遇到极端高温天气时，我们应（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7E0C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加强户外活动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进入乘凉区域纳凉</w:t>
      </w:r>
    </w:p>
    <w:p w14:paraId="6B2D2C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全天紧闭门窗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大量饮用碳酸饮料</w:t>
      </w:r>
    </w:p>
    <w:p w14:paraId="651F75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中国各地的年降水量差异很大。下图示意中国年降水量分布。据此完成下面小题。</w:t>
      </w:r>
    </w:p>
    <w:p w14:paraId="7235D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3076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36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导致乌鲁木齐和北京年降水量差异大的主要因素是（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9CE2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河流数量</w:t>
      </w:r>
    </w:p>
    <w:p w14:paraId="6E22D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受降水空间分布的影响，我国（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A168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粮食种植南麦北稻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淡水资源南缺北丰</w:t>
      </w:r>
    </w:p>
    <w:p w14:paraId="3F536D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农业生产东耕西牧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人口分布西密东疏</w:t>
      </w:r>
    </w:p>
    <w:p w14:paraId="56A76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我国多地旱涝频发，下列应对措施合理的是（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05C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精准监测预报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完善风险保障制度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建设防灾工程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加强日常防震演练</w:t>
      </w:r>
    </w:p>
    <w:p w14:paraId="7C1061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</w:t>
      </w:r>
      <w:r>
        <w:rPr>
          <w:color w:val="000000"/>
        </w:rPr>
        <w:tab/>
      </w:r>
      <w:r>
        <w:rPr>
          <w:color w:val="000000"/>
        </w:rPr>
        <w:t>B. ①②④</w:t>
      </w:r>
      <w:r>
        <w:rPr>
          <w:color w:val="000000"/>
        </w:rPr>
        <w:tab/>
      </w:r>
      <w:r>
        <w:rPr>
          <w:color w:val="000000"/>
        </w:rPr>
        <w:t>C. ②③④</w:t>
      </w:r>
      <w:r>
        <w:rPr>
          <w:color w:val="000000"/>
        </w:rPr>
        <w:tab/>
      </w:r>
      <w:r>
        <w:rPr>
          <w:color w:val="000000"/>
        </w:rPr>
        <w:t>D. ①③④</w:t>
      </w:r>
    </w:p>
    <w:p w14:paraId="6302E6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推动我国从人力资源大国向人力资源强国转变，是应对人口结构变化、实现高质量发展的关键战略。下图示意</w:t>
      </w:r>
      <w:r>
        <w:rPr>
          <w:rFonts w:ascii="Times New Roman" w:hAnsi="Times New Roman" w:eastAsia="Times New Roman" w:cs="Times New Roman"/>
          <w:color w:val="000000"/>
        </w:rPr>
        <w:t>2021~2025</w:t>
      </w:r>
      <w:r>
        <w:rPr>
          <w:rFonts w:ascii="楷体" w:hAnsi="楷体" w:eastAsia="楷体" w:cs="楷体"/>
          <w:color w:val="000000"/>
        </w:rPr>
        <w:t>年我国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楷体" w:hAnsi="楷体" w:eastAsia="楷体" w:cs="楷体"/>
          <w:color w:val="000000"/>
        </w:rPr>
        <w:t>岁及以上老年人口数量及占比统计。据此完成下面小题。</w:t>
      </w:r>
    </w:p>
    <w:p w14:paraId="7377C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657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9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据图可知，我国（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E64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人口数量持续增长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老龄化逐渐加重</w:t>
      </w:r>
    </w:p>
    <w:p w14:paraId="4F4494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老年人口总数下降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出生率持续增加</w:t>
      </w:r>
    </w:p>
    <w:p w14:paraId="35361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我国从人力资源大国迈向人力资源强国的关键是（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006D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提高社会福利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延迟退休年龄</w:t>
      </w:r>
    </w:p>
    <w:p w14:paraId="77B31A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提高人口素质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改善医疗条件</w:t>
      </w:r>
    </w:p>
    <w:p w14:paraId="6F4541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黄岩岛隶属于海南省三沙市，是重要的珊瑚礁生态系统分布区和海洋生物资源宝库。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日，我国正式设立黄岩岛国家级自然保护区。下图示意黄岩岛的地理位置。据此完成下面小题。</w:t>
      </w:r>
    </w:p>
    <w:p w14:paraId="2CDF9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2181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8D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黄岩岛位于我国（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7729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渤海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南海</w:t>
      </w:r>
    </w:p>
    <w:p w14:paraId="1D6BD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我国设立黄岩岛自然保护区主要目的有（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8CA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保护生态环境</w:t>
      </w:r>
      <w:r>
        <w:rPr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维护领土完整</w:t>
      </w:r>
      <w:r>
        <w:rPr>
          <w:color w:val="000000"/>
        </w:rPr>
        <w:t xml:space="preserve">    ③</w:t>
      </w:r>
      <w:r>
        <w:rPr>
          <w:rFonts w:ascii="宋体" w:hAnsi="宋体" w:eastAsia="宋体" w:cs="宋体"/>
          <w:color w:val="000000"/>
        </w:rPr>
        <w:t>扩大捕捞规模</w:t>
      </w:r>
      <w:r>
        <w:rPr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维护海洋权益</w:t>
      </w:r>
    </w:p>
    <w:p w14:paraId="558B3F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</w:t>
      </w:r>
      <w:r>
        <w:rPr>
          <w:color w:val="000000"/>
        </w:rPr>
        <w:tab/>
      </w:r>
      <w:r>
        <w:rPr>
          <w:color w:val="000000"/>
        </w:rPr>
        <w:t>B. ①②④</w:t>
      </w:r>
      <w:r>
        <w:rPr>
          <w:color w:val="000000"/>
        </w:rPr>
        <w:tab/>
      </w:r>
      <w:r>
        <w:rPr>
          <w:color w:val="000000"/>
        </w:rPr>
        <w:t>C. ②③④</w:t>
      </w:r>
      <w:r>
        <w:rPr>
          <w:color w:val="000000"/>
        </w:rPr>
        <w:tab/>
      </w:r>
      <w:r>
        <w:rPr>
          <w:color w:val="000000"/>
        </w:rPr>
        <w:t>D. ①③④</w:t>
      </w:r>
    </w:p>
    <w:p w14:paraId="2A84F3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黄河流域拥有悠久的古都文化。下图示意黄河流域古都分布。据此完成下面小题。</w:t>
      </w:r>
    </w:p>
    <w:p w14:paraId="3B799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CB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古都集中分布于黄河（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36A3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发源地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中上游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中下游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入海口</w:t>
      </w:r>
    </w:p>
    <w:p w14:paraId="21F6B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古人定都黄河流域是因其自然条件适宜发展（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02A5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农耕经济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水产养殖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水力发电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海洋运输</w:t>
      </w:r>
    </w:p>
    <w:p w14:paraId="2CF68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下列古都文化属于黄河流域的是（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2A9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CFC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</w:t>
      </w:r>
      <w:r>
        <w:rPr>
          <w:color w:val="000000"/>
        </w:rPr>
        <w:tab/>
      </w:r>
      <w:r>
        <w:rPr>
          <w:color w:val="000000"/>
        </w:rPr>
        <w:t>B. ②</w:t>
      </w:r>
      <w:r>
        <w:rPr>
          <w:color w:val="000000"/>
        </w:rPr>
        <w:tab/>
      </w:r>
      <w:r>
        <w:rPr>
          <w:color w:val="000000"/>
        </w:rPr>
        <w:t>C. ③</w:t>
      </w:r>
      <w:r>
        <w:rPr>
          <w:color w:val="000000"/>
        </w:rPr>
        <w:tab/>
      </w:r>
      <w:r>
        <w:rPr>
          <w:color w:val="000000"/>
        </w:rPr>
        <w:t>D. ④</w:t>
      </w:r>
    </w:p>
    <w:p w14:paraId="3770ED9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4AC0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7E2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【案例分析】</w:t>
      </w:r>
    </w:p>
    <w:p w14:paraId="53A6D1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探究名称：西亚区域发展探究</w:t>
      </w:r>
    </w:p>
    <w:p w14:paraId="660B6B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西亚位于亚洲西南部，被称为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五海三洲两洋之地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，自古以来西亚是东西方交通枢纽，战略位置极为重要。</w:t>
      </w:r>
    </w:p>
    <w:p w14:paraId="4B02B9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西亚是目前世界上石油储量最丰富、产量最大、出口量最多的地区。西亚生产的石油主要出口到东亚、西欧、美国等国家或地区。</w:t>
      </w:r>
    </w:p>
    <w:p w14:paraId="41B263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亚以热带沙漠气候为主，沙漠与未利用荒地广布。西亚国家长期以化石燃料发电为主，发电过程中需要消耗大量水资源。近年来沙特阿拉伯、阿联酋等国因地制宜布局新能源产业，建设大型太阳能电站，优化能源结构，打造区域电力贸易中心，探索经济可持续发展之路。</w:t>
      </w:r>
    </w:p>
    <w:p w14:paraId="387849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西亚石油资源及主要产区分布图，西亚石油输往东亚的线路示意图。</w:t>
      </w:r>
    </w:p>
    <w:p w14:paraId="7B2C3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2352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600450" cy="2466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3F1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【重要的地理位置】</w:t>
      </w:r>
    </w:p>
    <w:p w14:paraId="3C012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西亚被称为“五海三洲两洋之地”，写出西亚联系的三大洲名称。</w:t>
      </w:r>
    </w:p>
    <w:p w14:paraId="5DCFC7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【世界石油宝库】</w:t>
      </w:r>
    </w:p>
    <w:p w14:paraId="4BDAB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指出西亚石油产地的主要分布区，并列举该地区两个重要的产油国。</w:t>
      </w:r>
    </w:p>
    <w:p w14:paraId="1671A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一艘油轮从波斯湾装载石油运往东亚、依次写出经过的海峡、大洋名称。</w:t>
      </w:r>
    </w:p>
    <w:p w14:paraId="083D5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247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33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①__________②__________③__________④__________</w:t>
      </w:r>
    </w:p>
    <w:p w14:paraId="07856C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【新能源转型发展】</w:t>
      </w:r>
    </w:p>
    <w:p w14:paraId="1C01C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从气候、土地角度，简析西亚地区发展光伏发电的有利条件。</w:t>
      </w:r>
    </w:p>
    <w:p w14:paraId="6EA75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从可持续发展角度，谈谈西亚地区发展光伏发电的意义。</w:t>
      </w:r>
    </w:p>
    <w:p w14:paraId="5C527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楷体" w:hAnsi="楷体" w:eastAsia="楷体" w:cs="楷体"/>
          <w:color w:val="000000"/>
        </w:rPr>
        <w:t>【主题探究】</w:t>
      </w:r>
    </w:p>
    <w:p w14:paraId="6C125F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探究名称：解码长三角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聚力产业协同领跑科技创新</w:t>
      </w:r>
    </w:p>
    <w:p w14:paraId="0609D8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主题一：位置优越</w:t>
      </w:r>
    </w:p>
    <w:p w14:paraId="11AA9E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长江三角洲地区包括三省一市，是中国与世界各国进行贸易往来的窗口，地理位置十分优越。下图示意长江三角洲地区的位置及其重要性。</w:t>
      </w:r>
    </w:p>
    <w:p w14:paraId="27521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238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543050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86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从交通角度，描述长江三角洲地理位置的重要性。</w:t>
      </w:r>
    </w:p>
    <w:p w14:paraId="4443D4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主题二：产业协同</w:t>
      </w:r>
    </w:p>
    <w:p w14:paraId="5A125C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LNG</w:t>
      </w:r>
      <w:r>
        <w:rPr>
          <w:rFonts w:ascii="楷体" w:hAnsi="楷体" w:eastAsia="楷体" w:cs="楷体"/>
          <w:color w:val="000000"/>
        </w:rPr>
        <w:t>（液化天然气）运输船是一种在超低温下运输天然气的专用船舶，技术要求高，被誉为造船业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皇冠上的明珠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年，长江三角洲地区</w:t>
      </w:r>
      <w:r>
        <w:rPr>
          <w:rFonts w:ascii="Times New Roman" w:hAnsi="Times New Roman" w:eastAsia="Times New Roman" w:cs="Times New Roman"/>
          <w:color w:val="000000"/>
        </w:rPr>
        <w:t>LNG</w:t>
      </w:r>
      <w:r>
        <w:rPr>
          <w:rFonts w:ascii="楷体" w:hAnsi="楷体" w:eastAsia="楷体" w:cs="楷体"/>
          <w:color w:val="000000"/>
        </w:rPr>
        <w:t>船交付量占全球市场份额超过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楷体" w:hAnsi="楷体" w:eastAsia="楷体" w:cs="楷体"/>
          <w:color w:val="000000"/>
        </w:rPr>
        <w:t>，成为全球高端船舶研发制造的核心区域之一，提升了我国在高端造船领域的国际竞争力。下图示意</w:t>
      </w:r>
      <w:r>
        <w:rPr>
          <w:rFonts w:ascii="Times New Roman" w:hAnsi="Times New Roman" w:eastAsia="Times New Roman" w:cs="Times New Roman"/>
          <w:color w:val="000000"/>
        </w:rPr>
        <w:t>LNG</w:t>
      </w:r>
      <w:r>
        <w:rPr>
          <w:rFonts w:ascii="楷体" w:hAnsi="楷体" w:eastAsia="楷体" w:cs="楷体"/>
          <w:color w:val="000000"/>
        </w:rPr>
        <w:t>船及产业协同分工格局。</w:t>
      </w:r>
    </w:p>
    <w:p w14:paraId="566D2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990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1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指出沪、皖在</w:t>
      </w:r>
      <w:r>
        <w:rPr>
          <w:rFonts w:ascii="Times New Roman" w:hAnsi="Times New Roman" w:eastAsia="Times New Roman" w:cs="Times New Roman"/>
          <w:color w:val="000000"/>
        </w:rPr>
        <w:t>LNG</w:t>
      </w:r>
      <w:r>
        <w:rPr>
          <w:rFonts w:ascii="宋体" w:hAnsi="宋体" w:eastAsia="宋体" w:cs="宋体"/>
          <w:color w:val="000000"/>
        </w:rPr>
        <w:t>船的制造过程中分别承担的主要任务。</w:t>
      </w:r>
    </w:p>
    <w:p w14:paraId="3D799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说出长三角地区“共造一艘船”产业协同模式对区域经济发展的好处。</w:t>
      </w:r>
    </w:p>
    <w:p w14:paraId="4297C57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主题三：科技创新</w:t>
      </w:r>
    </w:p>
    <w:p w14:paraId="544B53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长江三角洲地区是我国集成电路产业最集中、产业链最完整的区域，也是生物医药创新高地、人工智能发展先行区、高端装备制造基地和全球最大的新能源汽车产业集群之一。</w:t>
      </w:r>
    </w:p>
    <w:p w14:paraId="542DB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结合所学知识，简述长江三角洲地区发展科技创新产业的有利条件。</w:t>
      </w:r>
    </w:p>
    <w:p w14:paraId="5C2CC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28. 【探究发现】</w:t>
      </w:r>
    </w:p>
    <w:p w14:paraId="36D0B2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探究名称：吕梁市生态治理与特色产业发展</w:t>
      </w:r>
    </w:p>
    <w:p w14:paraId="398E74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资料一  吕梁市位于山西省西部，沟壑纵横。属温带大陆性季风气候，年均降水量450~550mm，蒸发量大，水土流失严重。</w:t>
      </w:r>
    </w:p>
    <w:p w14:paraId="6E3A5C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资料二  沙棘适应性强，根系发达。具有耐寒、耐旱、耐贫瘠、抗风沙的特性，能固定表层土壤，改良土壤肥力，有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土地绿色卫士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的美誉。</w:t>
      </w:r>
    </w:p>
    <w:p w14:paraId="61B944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资料三  吕梁市是我国沙棘资源核心分布区之一，吕梁市现有沙棘林120余万亩，年产鲜果5000万公斤以上。当地推行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龙头企业+农户+基地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模式，开发出沙棘原浆、饮料、果油、药茶等系列产品，带动数万农民增收。同时，沙棘林的种植使区域水土流失面积减少，生态环境明显改善。</w:t>
      </w:r>
    </w:p>
    <w:p w14:paraId="3A1878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资料四  吕梁市位置图；吕梁市气温曲线和降水量柱状图；吕梁市某地沙棘景观。</w:t>
      </w:r>
    </w:p>
    <w:p w14:paraId="4F752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28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D4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（1）读图，完成下列表格。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3"/>
        <w:gridCol w:w="993"/>
        <w:gridCol w:w="6339"/>
      </w:tblGrid>
      <w:tr w14:paraId="4ABD7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DF1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吕梁市地理位置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A3E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纬度位置</w:t>
            </w:r>
          </w:p>
        </w:tc>
        <w:tc>
          <w:tcPr>
            <w:tcW w:w="8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751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大致位于36.5°N~38.5°N之间，属于____________（纬度带）、____________（五带）。</w:t>
            </w:r>
          </w:p>
        </w:tc>
      </w:tr>
      <w:tr w14:paraId="3F261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7011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4A3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相对位置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8EA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位于山西省西部、地处____________（地形区）、西隔____________（河流）与____________（省级行政区简称）相邻。</w:t>
            </w:r>
          </w:p>
        </w:tc>
      </w:tr>
    </w:tbl>
    <w:p w14:paraId="27DBC81D">
      <w:pPr>
        <w:spacing w:line="360" w:lineRule="auto"/>
        <w:jc w:val="left"/>
        <w:textAlignment w:val="center"/>
        <w:rPr>
          <w:color w:val="000000"/>
        </w:rPr>
      </w:pPr>
    </w:p>
    <w:p w14:paraId="07494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（2）描述吕梁市的气候特征，并谈谈气候对种植沙棘的有利影响。</w:t>
      </w:r>
    </w:p>
    <w:p w14:paraId="0E2CC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（3）简述吕梁市发展沙棘产业的生态效益和经济效益。</w:t>
      </w:r>
    </w:p>
    <w:p w14:paraId="2247A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（4）请你为吕梁市沙棘产业的高质量发展出谋划策。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285A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634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35F7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F9B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6187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160969"/>
    <w:rsid w:val="79942B72"/>
    <w:rsid w:val="7F4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10</Pages>
  <Words>3302</Words>
  <Characters>3614</Characters>
  <Lines>0</Lines>
  <Paragraphs>0</Paragraphs>
  <TotalTime>0</TotalTime>
  <ScaleCrop>false</ScaleCrop>
  <LinksUpToDate>false</LinksUpToDate>
  <CharactersWithSpaces>3945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2026-09-13T13:38:19Z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58899BE32016430C9C4503056BCEB35E_12</vt:lpwstr>
  </property>
</Properties>
</file>