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C3886E">
      <w:pPr>
        <w:spacing w:line="360" w:lineRule="auto"/>
        <w:jc w:val="center"/>
        <w:textAlignment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12573000</wp:posOffset>
            </wp:positionH>
            <wp:positionV relativeFrom="topMargin">
              <wp:posOffset>12103100</wp:posOffset>
            </wp:positionV>
            <wp:extent cx="317500" cy="254000"/>
            <wp:effectExtent l="0" t="0" r="6350" b="1270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317500" cy="2540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11925300</wp:posOffset>
            </wp:positionH>
            <wp:positionV relativeFrom="topMargin">
              <wp:posOffset>11137900</wp:posOffset>
            </wp:positionV>
            <wp:extent cx="317500" cy="393700"/>
            <wp:effectExtent l="0" t="0" r="6350" b="6350"/>
            <wp:wrapNone/>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17500" cy="3937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年广西初中学业水平考试</w:t>
      </w:r>
    </w:p>
    <w:p w14:paraId="7E94ABEB">
      <w:pPr>
        <w:spacing w:line="360" w:lineRule="auto"/>
        <w:jc w:val="center"/>
        <w:textAlignment w:val="center"/>
      </w:pPr>
      <w:r>
        <w:rPr>
          <w:rFonts w:ascii="宋体" w:hAnsi="宋体" w:eastAsia="宋体" w:cs="宋体"/>
          <w:b/>
          <w:color w:val="auto"/>
          <w:sz w:val="32"/>
        </w:rPr>
        <w:t>地理</w:t>
      </w:r>
    </w:p>
    <w:p w14:paraId="0010AB39">
      <w:pPr>
        <w:spacing w:line="360" w:lineRule="auto"/>
        <w:jc w:val="center"/>
        <w:textAlignment w:val="center"/>
      </w:pPr>
      <w:r>
        <w:rPr>
          <w:rFonts w:ascii="宋体" w:hAnsi="宋体" w:eastAsia="宋体" w:cs="宋体"/>
          <w:b/>
          <w:color w:val="auto"/>
          <w:sz w:val="24"/>
        </w:rPr>
        <w:t>（满分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7D8764C">
      <w:pPr>
        <w:spacing w:line="360" w:lineRule="auto"/>
        <w:jc w:val="left"/>
        <w:textAlignment w:val="center"/>
      </w:pPr>
      <w:r>
        <w:rPr>
          <w:rFonts w:ascii="宋体" w:hAnsi="宋体" w:eastAsia="宋体" w:cs="宋体"/>
          <w:b/>
          <w:color w:val="auto"/>
          <w:sz w:val="24"/>
        </w:rPr>
        <w:t>注意事项：</w:t>
      </w:r>
    </w:p>
    <w:p w14:paraId="686F0561">
      <w:pPr>
        <w:spacing w:line="360" w:lineRule="auto"/>
        <w:jc w:val="left"/>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．答题前，考生务必将姓名、准考证号填写在试卷和答题卡上。</w:t>
      </w:r>
    </w:p>
    <w:p w14:paraId="1585B43E">
      <w:pPr>
        <w:spacing w:line="360" w:lineRule="auto"/>
        <w:jc w:val="left"/>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．考生作答时，请在答题卡上作答（答题注意事项见答题卡），在本试卷、草稿纸上作答无效。</w:t>
      </w:r>
    </w:p>
    <w:p w14:paraId="7C19B696">
      <w:pPr>
        <w:spacing w:line="360" w:lineRule="auto"/>
        <w:jc w:val="left"/>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．考试结束后，将本试卷和答题卡一并交回。</w:t>
      </w:r>
    </w:p>
    <w:p w14:paraId="544CCE63">
      <w:pPr>
        <w:spacing w:line="360" w:lineRule="auto"/>
        <w:jc w:val="left"/>
        <w:textAlignment w:val="center"/>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分。在每小题列出的四个备选项中，只有一项符合题目要求，错选、多选或未选均不得分。）</w:t>
      </w:r>
    </w:p>
    <w:p w14:paraId="6B47A148">
      <w:pPr>
        <w:spacing w:line="360" w:lineRule="auto"/>
        <w:jc w:val="left"/>
        <w:textAlignment w:val="center"/>
      </w:pPr>
      <w:r>
        <w:rPr>
          <w:rFonts w:ascii="宋体" w:hAnsi="宋体" w:eastAsia="宋体" w:cs="宋体"/>
          <w:color w:val="auto"/>
        </w:rPr>
        <w:t>学习地球在宇宙中的知识后，同学们通过绘画展示自己的学习成果。图1与图2分别为小广和小西的作品，他们都绘制了八颗行星，作品得到了同学们的认可。据此完成下面小题。</w:t>
      </w:r>
    </w:p>
    <w:p w14:paraId="6E133325">
      <w:pPr>
        <w:spacing w:line="360" w:lineRule="auto"/>
        <w:jc w:val="left"/>
        <w:textAlignment w:val="center"/>
      </w:pPr>
      <w:r>
        <w:drawing>
          <wp:inline distT="0" distB="0" distL="114300" distR="114300">
            <wp:extent cx="2295525" cy="1371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295525" cy="1371600"/>
                    </a:xfrm>
                    <a:prstGeom prst="rect">
                      <a:avLst/>
                    </a:prstGeom>
                  </pic:spPr>
                </pic:pic>
              </a:graphicData>
            </a:graphic>
          </wp:inline>
        </w:drawing>
      </w:r>
      <w:r>
        <w:rPr>
          <w:color w:val="auto"/>
        </w:rPr>
        <w:t xml:space="preserve">  </w:t>
      </w:r>
      <w:r>
        <w:drawing>
          <wp:inline distT="0" distB="0" distL="114300" distR="114300">
            <wp:extent cx="1971675" cy="12001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971675" cy="1200150"/>
                    </a:xfrm>
                    <a:prstGeom prst="rect">
                      <a:avLst/>
                    </a:prstGeom>
                  </pic:spPr>
                </pic:pic>
              </a:graphicData>
            </a:graphic>
          </wp:inline>
        </w:drawing>
      </w:r>
    </w:p>
    <w:p w14:paraId="35BA0DC9">
      <w:pPr>
        <w:spacing w:line="360" w:lineRule="auto"/>
        <w:jc w:val="left"/>
        <w:textAlignment w:val="center"/>
      </w:pPr>
      <w:r>
        <w:rPr>
          <w:color w:val="auto"/>
        </w:rPr>
        <w:t xml:space="preserve">1. </w:t>
      </w:r>
      <w:r>
        <w:rPr>
          <w:rFonts w:ascii="宋体" w:hAnsi="宋体" w:eastAsia="宋体" w:cs="宋体"/>
          <w:color w:val="auto"/>
        </w:rPr>
        <w:t>这八颗行星共同环绕的恒星是（   ）</w:t>
      </w:r>
    </w:p>
    <w:p w14:paraId="531C47A6">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太阳</w:t>
      </w:r>
      <w:r>
        <w:tab/>
      </w:r>
      <w:r>
        <w:t xml:space="preserve">B. </w:t>
      </w:r>
      <w:r>
        <w:rPr>
          <w:rFonts w:ascii="宋体" w:hAnsi="宋体" w:eastAsia="宋体" w:cs="宋体"/>
          <w:color w:val="auto"/>
        </w:rPr>
        <w:t>地球</w:t>
      </w:r>
      <w:r>
        <w:tab/>
      </w:r>
      <w:r>
        <w:t xml:space="preserve">C. </w:t>
      </w:r>
      <w:r>
        <w:rPr>
          <w:rFonts w:ascii="宋体" w:hAnsi="宋体" w:eastAsia="宋体" w:cs="宋体"/>
          <w:color w:val="auto"/>
        </w:rPr>
        <w:t>月球</w:t>
      </w:r>
      <w:r>
        <w:tab/>
      </w:r>
      <w:r>
        <w:t xml:space="preserve">D. </w:t>
      </w:r>
      <w:r>
        <w:rPr>
          <w:rFonts w:ascii="宋体" w:hAnsi="宋体" w:eastAsia="宋体" w:cs="宋体"/>
          <w:color w:val="auto"/>
        </w:rPr>
        <w:t>银河系</w:t>
      </w:r>
    </w:p>
    <w:p w14:paraId="4EE1B3D4">
      <w:pPr>
        <w:spacing w:line="360" w:lineRule="auto"/>
        <w:jc w:val="left"/>
        <w:textAlignment w:val="center"/>
      </w:pPr>
      <w:r>
        <w:rPr>
          <w:color w:val="auto"/>
        </w:rPr>
        <w:t xml:space="preserve">2. </w:t>
      </w:r>
      <w:r>
        <w:rPr>
          <w:rFonts w:ascii="宋体" w:hAnsi="宋体" w:eastAsia="宋体" w:cs="宋体"/>
          <w:color w:val="auto"/>
        </w:rPr>
        <w:t>图1、图2分别示意了这些行星的（   ）</w:t>
      </w:r>
    </w:p>
    <w:p w14:paraId="7C4F3DD1">
      <w:pPr>
        <w:tabs>
          <w:tab w:val="left" w:pos="4873"/>
        </w:tabs>
        <w:spacing w:line="360" w:lineRule="auto"/>
        <w:jc w:val="left"/>
        <w:textAlignment w:val="center"/>
        <w:rPr>
          <w:color w:val="auto"/>
        </w:rPr>
      </w:pPr>
      <w:r>
        <w:t xml:space="preserve">A. </w:t>
      </w:r>
      <w:r>
        <w:rPr>
          <w:rFonts w:ascii="宋体" w:hAnsi="宋体" w:eastAsia="宋体" w:cs="宋体"/>
          <w:color w:val="auto"/>
        </w:rPr>
        <w:t>相对位置 相对体积</w:t>
      </w:r>
      <w:r>
        <w:tab/>
      </w:r>
      <w:r>
        <w:t xml:space="preserve">B. </w:t>
      </w:r>
      <w:r>
        <w:rPr>
          <w:rFonts w:ascii="宋体" w:hAnsi="宋体" w:eastAsia="宋体" w:cs="宋体"/>
          <w:color w:val="auto"/>
        </w:rPr>
        <w:t>相对速度 相对体积</w:t>
      </w:r>
    </w:p>
    <w:p w14:paraId="172A84DB">
      <w:pPr>
        <w:tabs>
          <w:tab w:val="left" w:pos="4873"/>
        </w:tabs>
        <w:spacing w:line="360" w:lineRule="auto"/>
        <w:jc w:val="left"/>
        <w:textAlignment w:val="center"/>
        <w:rPr>
          <w:color w:val="000000"/>
        </w:rPr>
      </w:pPr>
      <w:r>
        <w:t xml:space="preserve">C. </w:t>
      </w:r>
      <w:r>
        <w:rPr>
          <w:rFonts w:ascii="宋体" w:hAnsi="宋体" w:eastAsia="宋体" w:cs="宋体"/>
          <w:color w:val="auto"/>
        </w:rPr>
        <w:t>相对位置 相对亮度</w:t>
      </w:r>
      <w:r>
        <w:tab/>
      </w:r>
      <w:r>
        <w:t xml:space="preserve">D. </w:t>
      </w:r>
      <w:r>
        <w:rPr>
          <w:rFonts w:ascii="宋体" w:hAnsi="宋体" w:eastAsia="宋体" w:cs="宋体"/>
          <w:color w:val="auto"/>
        </w:rPr>
        <w:t>相对速度 相对亮度</w:t>
      </w:r>
    </w:p>
    <w:p w14:paraId="2B28BC03">
      <w:pPr>
        <w:spacing w:line="360" w:lineRule="auto"/>
        <w:ind w:firstLine="420"/>
        <w:jc w:val="left"/>
        <w:textAlignment w:val="center"/>
        <w:rPr>
          <w:color w:val="000000"/>
        </w:rPr>
      </w:pPr>
      <w:r>
        <w:rPr>
          <w:rFonts w:ascii="楷体" w:hAnsi="楷体" w:eastAsia="楷体" w:cs="楷体"/>
          <w:color w:val="000000"/>
        </w:rPr>
        <w:t>小桂爸爸在伦敦出差时，发来一张实时手机截屏照片（如图），照片指示了一条重要的地理标志线，照片中的经纬度与时间是拍摄点的经纬度与时间。据此完成下面小题。</w:t>
      </w:r>
    </w:p>
    <w:p w14:paraId="1154CC61">
      <w:pPr>
        <w:spacing w:line="360" w:lineRule="auto"/>
        <w:jc w:val="left"/>
        <w:textAlignment w:val="center"/>
        <w:rPr>
          <w:color w:val="000000"/>
        </w:rPr>
      </w:pPr>
      <w:r>
        <w:rPr>
          <w:color w:val="000000"/>
        </w:rPr>
        <w:drawing>
          <wp:inline distT="0" distB="0" distL="114300" distR="114300">
            <wp:extent cx="1171575" cy="2219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71575" cy="2219325"/>
                    </a:xfrm>
                    <a:prstGeom prst="rect">
                      <a:avLst/>
                    </a:prstGeom>
                  </pic:spPr>
                </pic:pic>
              </a:graphicData>
            </a:graphic>
          </wp:inline>
        </w:drawing>
      </w:r>
    </w:p>
    <w:p w14:paraId="12E9FCBA">
      <w:pPr>
        <w:spacing w:line="360" w:lineRule="auto"/>
        <w:jc w:val="left"/>
        <w:textAlignment w:val="center"/>
        <w:rPr>
          <w:color w:val="000000"/>
        </w:rPr>
      </w:pPr>
      <w:r>
        <w:rPr>
          <w:color w:val="000000"/>
        </w:rPr>
        <w:t xml:space="preserve">3. </w:t>
      </w:r>
      <w:r>
        <w:rPr>
          <w:rFonts w:ascii="宋体" w:hAnsi="宋体" w:eastAsia="宋体" w:cs="宋体"/>
          <w:color w:val="000000"/>
        </w:rPr>
        <w:t xml:space="preserve">照片中的地理标志线是（ </w:t>
      </w:r>
      <w:r>
        <w:rPr>
          <w:rFonts w:ascii="Times New Roman" w:hAnsi="Times New Roman" w:eastAsia="Times New Roman" w:cs="Times New Roman"/>
          <w:color w:val="000000"/>
        </w:rPr>
        <w:t xml:space="preserve">  </w:t>
      </w:r>
      <w:r>
        <w:rPr>
          <w:rFonts w:ascii="宋体" w:hAnsi="宋体" w:eastAsia="宋体" w:cs="宋体"/>
          <w:color w:val="000000"/>
        </w:rPr>
        <w:t>）</w:t>
      </w:r>
    </w:p>
    <w:p w14:paraId="36E863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赤道</w:t>
      </w:r>
      <w:r>
        <w:rPr>
          <w:color w:val="000000"/>
        </w:rPr>
        <w:tab/>
      </w:r>
      <w:r>
        <w:rPr>
          <w:color w:val="000000"/>
        </w:rPr>
        <w:t xml:space="preserve">B. </w:t>
      </w:r>
      <w:r>
        <w:rPr>
          <w:rFonts w:ascii="宋体" w:hAnsi="宋体" w:eastAsia="宋体" w:cs="宋体"/>
          <w:color w:val="000000"/>
        </w:rPr>
        <w:t>北极圈</w:t>
      </w:r>
      <w:r>
        <w:rPr>
          <w:color w:val="000000"/>
        </w:rPr>
        <w:tab/>
      </w:r>
      <w:r>
        <w:rPr>
          <w:color w:val="000000"/>
        </w:rPr>
        <w:t xml:space="preserve">C. </w:t>
      </w:r>
      <w:r>
        <w:rPr>
          <w:rFonts w:ascii="宋体" w:hAnsi="宋体" w:eastAsia="宋体" w:cs="宋体"/>
          <w:color w:val="000000"/>
        </w:rPr>
        <w:t>南回归线</w:t>
      </w:r>
      <w:r>
        <w:rPr>
          <w:color w:val="000000"/>
        </w:rPr>
        <w:tab/>
      </w:r>
      <w:r>
        <w:rPr>
          <w:color w:val="000000"/>
        </w:rPr>
        <w:t xml:space="preserve">D. </w:t>
      </w:r>
      <w:r>
        <w:rPr>
          <w:rFonts w:ascii="宋体" w:hAnsi="宋体" w:eastAsia="宋体" w:cs="宋体"/>
          <w:color w:val="000000"/>
        </w:rPr>
        <w:t>本初子午线</w:t>
      </w:r>
    </w:p>
    <w:p w14:paraId="701872F7">
      <w:pPr>
        <w:spacing w:line="360" w:lineRule="auto"/>
        <w:jc w:val="left"/>
        <w:textAlignment w:val="center"/>
        <w:rPr>
          <w:color w:val="000000"/>
        </w:rPr>
      </w:pPr>
      <w:r>
        <w:rPr>
          <w:color w:val="000000"/>
        </w:rPr>
        <w:t xml:space="preserve">4. </w:t>
      </w:r>
      <w:r>
        <w:rPr>
          <w:rFonts w:ascii="宋体" w:hAnsi="宋体" w:eastAsia="宋体" w:cs="宋体"/>
          <w:color w:val="000000"/>
        </w:rPr>
        <w:t xml:space="preserve">同一时刻收到照片的小桂，发现自己正处于傍晚。与两地出现时差这一现象关系最密切的是（ </w:t>
      </w:r>
      <w:r>
        <w:rPr>
          <w:rFonts w:ascii="Times New Roman" w:hAnsi="Times New Roman" w:eastAsia="Times New Roman" w:cs="Times New Roman"/>
          <w:color w:val="000000"/>
        </w:rPr>
        <w:t xml:space="preserve">  </w:t>
      </w:r>
      <w:r>
        <w:rPr>
          <w:rFonts w:ascii="宋体" w:hAnsi="宋体" w:eastAsia="宋体" w:cs="宋体"/>
          <w:color w:val="000000"/>
        </w:rPr>
        <w:t>）</w:t>
      </w:r>
    </w:p>
    <w:p w14:paraId="3A9E6EF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月球自转</w:t>
      </w:r>
      <w:r>
        <w:rPr>
          <w:color w:val="000000"/>
        </w:rPr>
        <w:tab/>
      </w:r>
      <w:r>
        <w:rPr>
          <w:color w:val="000000"/>
        </w:rPr>
        <w:t xml:space="preserve">B. </w:t>
      </w:r>
      <w:r>
        <w:rPr>
          <w:rFonts w:ascii="宋体" w:hAnsi="宋体" w:eastAsia="宋体" w:cs="宋体"/>
          <w:color w:val="000000"/>
        </w:rPr>
        <w:t>地球自转</w:t>
      </w:r>
      <w:r>
        <w:rPr>
          <w:color w:val="000000"/>
        </w:rPr>
        <w:tab/>
      </w:r>
      <w:r>
        <w:rPr>
          <w:color w:val="000000"/>
        </w:rPr>
        <w:t xml:space="preserve">C. </w:t>
      </w:r>
      <w:r>
        <w:rPr>
          <w:rFonts w:ascii="宋体" w:hAnsi="宋体" w:eastAsia="宋体" w:cs="宋体"/>
          <w:color w:val="000000"/>
        </w:rPr>
        <w:t>月球公转</w:t>
      </w:r>
      <w:r>
        <w:rPr>
          <w:color w:val="000000"/>
        </w:rPr>
        <w:tab/>
      </w:r>
      <w:r>
        <w:rPr>
          <w:color w:val="000000"/>
        </w:rPr>
        <w:t xml:space="preserve">D. </w:t>
      </w:r>
      <w:r>
        <w:rPr>
          <w:rFonts w:ascii="宋体" w:hAnsi="宋体" w:eastAsia="宋体" w:cs="宋体"/>
          <w:color w:val="000000"/>
        </w:rPr>
        <w:t>地球公转</w:t>
      </w:r>
    </w:p>
    <w:p w14:paraId="0DD1EF5B">
      <w:pPr>
        <w:spacing w:line="360" w:lineRule="auto"/>
        <w:ind w:firstLine="420"/>
        <w:jc w:val="left"/>
        <w:textAlignment w:val="center"/>
        <w:rPr>
          <w:color w:val="000000"/>
        </w:rPr>
      </w:pPr>
      <w:r>
        <w:rPr>
          <w:rFonts w:ascii="楷体" w:hAnsi="楷体" w:eastAsia="楷体" w:cs="楷体"/>
          <w:color w:val="000000"/>
        </w:rPr>
        <w:t>下图为地球表面某种地理事物的分布示意图。该地理事物在极地地区及附近的陆地表面广泛分布，在其他大陆的一些特定地形区也有分布。据此完成下面小题。</w:t>
      </w:r>
    </w:p>
    <w:p w14:paraId="3E8CA75B">
      <w:pPr>
        <w:spacing w:line="360" w:lineRule="auto"/>
        <w:jc w:val="left"/>
        <w:textAlignment w:val="center"/>
        <w:rPr>
          <w:color w:val="000000"/>
        </w:rPr>
      </w:pPr>
      <w:r>
        <w:rPr>
          <w:color w:val="000000"/>
        </w:rPr>
        <w:drawing>
          <wp:inline distT="0" distB="0" distL="114300" distR="114300">
            <wp:extent cx="4638675" cy="17716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638675" cy="1771650"/>
                    </a:xfrm>
                    <a:prstGeom prst="rect">
                      <a:avLst/>
                    </a:prstGeom>
                  </pic:spPr>
                </pic:pic>
              </a:graphicData>
            </a:graphic>
          </wp:inline>
        </w:drawing>
      </w:r>
    </w:p>
    <w:p w14:paraId="5BDAF31C">
      <w:pPr>
        <w:spacing w:line="360" w:lineRule="auto"/>
        <w:jc w:val="left"/>
        <w:textAlignment w:val="center"/>
        <w:rPr>
          <w:color w:val="000000"/>
        </w:rPr>
      </w:pPr>
      <w:r>
        <w:rPr>
          <w:color w:val="000000"/>
        </w:rPr>
        <w:t xml:space="preserve">5. </w:t>
      </w:r>
      <w:r>
        <w:rPr>
          <w:rFonts w:ascii="宋体" w:hAnsi="宋体" w:eastAsia="宋体" w:cs="宋体"/>
          <w:color w:val="000000"/>
        </w:rPr>
        <w:t xml:space="preserve">该地理事物最有可能是（ </w:t>
      </w:r>
      <w:r>
        <w:rPr>
          <w:rFonts w:ascii="Times New Roman" w:hAnsi="Times New Roman" w:eastAsia="Times New Roman" w:cs="Times New Roman"/>
          <w:color w:val="000000"/>
        </w:rPr>
        <w:t xml:space="preserve">  </w:t>
      </w:r>
      <w:r>
        <w:rPr>
          <w:rFonts w:ascii="宋体" w:hAnsi="宋体" w:eastAsia="宋体" w:cs="宋体"/>
          <w:color w:val="000000"/>
        </w:rPr>
        <w:t>）</w:t>
      </w:r>
    </w:p>
    <w:p w14:paraId="5270286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黄土</w:t>
      </w:r>
      <w:r>
        <w:rPr>
          <w:color w:val="000000"/>
        </w:rPr>
        <w:tab/>
      </w:r>
      <w:r>
        <w:rPr>
          <w:color w:val="000000"/>
        </w:rPr>
        <w:t xml:space="preserve">B. </w:t>
      </w:r>
      <w:r>
        <w:rPr>
          <w:rFonts w:ascii="宋体" w:hAnsi="宋体" w:eastAsia="宋体" w:cs="宋体"/>
          <w:color w:val="000000"/>
        </w:rPr>
        <w:t>沼泽</w:t>
      </w:r>
      <w:r>
        <w:rPr>
          <w:color w:val="000000"/>
        </w:rPr>
        <w:tab/>
      </w:r>
      <w:r>
        <w:rPr>
          <w:color w:val="000000"/>
        </w:rPr>
        <w:t xml:space="preserve">C. </w:t>
      </w:r>
      <w:r>
        <w:rPr>
          <w:rFonts w:ascii="宋体" w:hAnsi="宋体" w:eastAsia="宋体" w:cs="宋体"/>
          <w:color w:val="000000"/>
        </w:rPr>
        <w:t>冰川</w:t>
      </w:r>
      <w:r>
        <w:rPr>
          <w:color w:val="000000"/>
        </w:rPr>
        <w:tab/>
      </w:r>
      <w:r>
        <w:rPr>
          <w:color w:val="000000"/>
        </w:rPr>
        <w:t xml:space="preserve">D. </w:t>
      </w:r>
      <w:r>
        <w:rPr>
          <w:rFonts w:ascii="宋体" w:hAnsi="宋体" w:eastAsia="宋体" w:cs="宋体"/>
          <w:color w:val="000000"/>
        </w:rPr>
        <w:t>湖泊</w:t>
      </w:r>
    </w:p>
    <w:p w14:paraId="48F406C8">
      <w:pPr>
        <w:spacing w:line="360" w:lineRule="auto"/>
        <w:jc w:val="left"/>
        <w:textAlignment w:val="center"/>
        <w:rPr>
          <w:color w:val="000000"/>
        </w:rPr>
      </w:pPr>
      <w:r>
        <w:rPr>
          <w:color w:val="000000"/>
        </w:rPr>
        <w:t xml:space="preserve">6. </w:t>
      </w:r>
      <w:r>
        <w:rPr>
          <w:rFonts w:ascii="宋体" w:hAnsi="宋体" w:eastAsia="宋体" w:cs="宋体"/>
          <w:color w:val="000000"/>
        </w:rPr>
        <w:t xml:space="preserve">除极地及附近地区外，该地理事物分布区最主要的地形类型为（ </w:t>
      </w:r>
      <w:r>
        <w:rPr>
          <w:rFonts w:ascii="Times New Roman" w:hAnsi="Times New Roman" w:eastAsia="Times New Roman" w:cs="Times New Roman"/>
          <w:color w:val="000000"/>
        </w:rPr>
        <w:t xml:space="preserve">  </w:t>
      </w:r>
      <w:r>
        <w:rPr>
          <w:rFonts w:ascii="宋体" w:hAnsi="宋体" w:eastAsia="宋体" w:cs="宋体"/>
          <w:color w:val="000000"/>
        </w:rPr>
        <w:t>）</w:t>
      </w:r>
    </w:p>
    <w:p w14:paraId="05DEB6C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丘陵、山地</w:t>
      </w:r>
      <w:r>
        <w:rPr>
          <w:color w:val="000000"/>
        </w:rPr>
        <w:tab/>
      </w:r>
      <w:r>
        <w:rPr>
          <w:color w:val="000000"/>
        </w:rPr>
        <w:t xml:space="preserve">B. </w:t>
      </w:r>
      <w:r>
        <w:rPr>
          <w:rFonts w:ascii="宋体" w:hAnsi="宋体" w:eastAsia="宋体" w:cs="宋体"/>
          <w:color w:val="000000"/>
        </w:rPr>
        <w:t>平原、丘陵</w:t>
      </w:r>
      <w:r>
        <w:rPr>
          <w:color w:val="000000"/>
        </w:rPr>
        <w:tab/>
      </w:r>
      <w:r>
        <w:rPr>
          <w:color w:val="000000"/>
        </w:rPr>
        <w:t xml:space="preserve">C. </w:t>
      </w:r>
      <w:r>
        <w:rPr>
          <w:rFonts w:ascii="宋体" w:hAnsi="宋体" w:eastAsia="宋体" w:cs="宋体"/>
          <w:color w:val="000000"/>
        </w:rPr>
        <w:t>高原、山地</w:t>
      </w:r>
      <w:r>
        <w:rPr>
          <w:color w:val="000000"/>
        </w:rPr>
        <w:tab/>
      </w:r>
      <w:r>
        <w:rPr>
          <w:color w:val="000000"/>
        </w:rPr>
        <w:t xml:space="preserve">D. </w:t>
      </w:r>
      <w:r>
        <w:rPr>
          <w:rFonts w:ascii="宋体" w:hAnsi="宋体" w:eastAsia="宋体" w:cs="宋体"/>
          <w:color w:val="000000"/>
        </w:rPr>
        <w:t>平原、高原</w:t>
      </w:r>
    </w:p>
    <w:p w14:paraId="7A10502D">
      <w:pPr>
        <w:spacing w:line="360" w:lineRule="auto"/>
        <w:ind w:firstLine="420"/>
        <w:jc w:val="left"/>
        <w:textAlignment w:val="center"/>
        <w:rPr>
          <w:color w:val="000000"/>
        </w:rPr>
      </w:pPr>
      <w:r>
        <w:rPr>
          <w:rFonts w:ascii="宋体" w:hAnsi="宋体" w:eastAsia="宋体" w:cs="宋体"/>
          <w:color w:val="000000"/>
        </w:rPr>
        <w:t>“</w:t>
      </w:r>
      <w:r>
        <w:rPr>
          <w:rFonts w:ascii="楷体" w:hAnsi="楷体" w:eastAsia="楷体" w:cs="楷体"/>
          <w:color w:val="000000"/>
        </w:rPr>
        <w:t>水果快线</w:t>
      </w:r>
      <w:r>
        <w:rPr>
          <w:rFonts w:ascii="宋体" w:hAnsi="宋体" w:eastAsia="宋体" w:cs="宋体"/>
          <w:color w:val="000000"/>
        </w:rPr>
        <w:t>”</w:t>
      </w:r>
      <w:r>
        <w:rPr>
          <w:rFonts w:ascii="楷体" w:hAnsi="楷体" w:eastAsia="楷体" w:cs="楷体"/>
          <w:color w:val="000000"/>
        </w:rPr>
        <w:t>是我国与某大洲之间的海运直达航线。通过这条航线，车厘子、蓝莓、牛油果等水果进入了我国百姓家庭。下图为该大洲示意图。据此完成下面小题。</w:t>
      </w:r>
    </w:p>
    <w:p w14:paraId="0C587FDC">
      <w:pPr>
        <w:spacing w:line="360" w:lineRule="auto"/>
        <w:jc w:val="left"/>
        <w:textAlignment w:val="center"/>
        <w:rPr>
          <w:color w:val="000000"/>
        </w:rPr>
      </w:pPr>
      <w:r>
        <w:rPr>
          <w:color w:val="000000"/>
        </w:rPr>
        <w:drawing>
          <wp:inline distT="0" distB="0" distL="114300" distR="114300">
            <wp:extent cx="2266950" cy="2190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266950" cy="2190750"/>
                    </a:xfrm>
                    <a:prstGeom prst="rect">
                      <a:avLst/>
                    </a:prstGeom>
                  </pic:spPr>
                </pic:pic>
              </a:graphicData>
            </a:graphic>
          </wp:inline>
        </w:drawing>
      </w:r>
    </w:p>
    <w:p w14:paraId="679B5DF4">
      <w:pPr>
        <w:spacing w:line="360" w:lineRule="auto"/>
        <w:jc w:val="left"/>
        <w:textAlignment w:val="center"/>
        <w:rPr>
          <w:color w:val="000000"/>
        </w:rPr>
      </w:pPr>
      <w:r>
        <w:rPr>
          <w:color w:val="000000"/>
        </w:rPr>
        <w:t xml:space="preserve">7. </w:t>
      </w:r>
      <w:r>
        <w:rPr>
          <w:rFonts w:ascii="宋体" w:hAnsi="宋体" w:eastAsia="宋体" w:cs="宋体"/>
          <w:color w:val="000000"/>
        </w:rPr>
        <w:t xml:space="preserve">该水果快线出发地位于（ </w:t>
      </w:r>
      <w:r>
        <w:rPr>
          <w:rFonts w:ascii="Times New Roman" w:hAnsi="Times New Roman" w:eastAsia="Times New Roman" w:cs="Times New Roman"/>
          <w:color w:val="000000"/>
        </w:rPr>
        <w:t xml:space="preserve">  </w:t>
      </w:r>
      <w:r>
        <w:rPr>
          <w:rFonts w:ascii="宋体" w:hAnsi="宋体" w:eastAsia="宋体" w:cs="宋体"/>
          <w:color w:val="000000"/>
        </w:rPr>
        <w:t>）</w:t>
      </w:r>
    </w:p>
    <w:p w14:paraId="79E247F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亚洲</w:t>
      </w:r>
      <w:r>
        <w:rPr>
          <w:color w:val="000000"/>
        </w:rPr>
        <w:tab/>
      </w:r>
      <w:r>
        <w:rPr>
          <w:color w:val="000000"/>
        </w:rPr>
        <w:t xml:space="preserve">B. </w:t>
      </w:r>
      <w:r>
        <w:rPr>
          <w:rFonts w:ascii="宋体" w:hAnsi="宋体" w:eastAsia="宋体" w:cs="宋体"/>
          <w:color w:val="000000"/>
        </w:rPr>
        <w:t>北美洲</w:t>
      </w:r>
      <w:r>
        <w:rPr>
          <w:color w:val="000000"/>
        </w:rPr>
        <w:tab/>
      </w:r>
      <w:r>
        <w:rPr>
          <w:color w:val="000000"/>
        </w:rPr>
        <w:t xml:space="preserve">C. </w:t>
      </w:r>
      <w:r>
        <w:rPr>
          <w:rFonts w:ascii="宋体" w:hAnsi="宋体" w:eastAsia="宋体" w:cs="宋体"/>
          <w:color w:val="000000"/>
        </w:rPr>
        <w:t>非洲</w:t>
      </w:r>
      <w:r>
        <w:rPr>
          <w:color w:val="000000"/>
        </w:rPr>
        <w:tab/>
      </w:r>
      <w:r>
        <w:rPr>
          <w:color w:val="000000"/>
        </w:rPr>
        <w:t xml:space="preserve">D. </w:t>
      </w:r>
      <w:r>
        <w:rPr>
          <w:rFonts w:ascii="宋体" w:hAnsi="宋体" w:eastAsia="宋体" w:cs="宋体"/>
          <w:color w:val="000000"/>
        </w:rPr>
        <w:t>南美洲</w:t>
      </w:r>
    </w:p>
    <w:p w14:paraId="5DEB34B5">
      <w:pPr>
        <w:spacing w:line="360" w:lineRule="auto"/>
        <w:jc w:val="left"/>
        <w:textAlignment w:val="center"/>
        <w:rPr>
          <w:color w:val="000000"/>
        </w:rPr>
      </w:pPr>
      <w:r>
        <w:rPr>
          <w:color w:val="000000"/>
        </w:rPr>
        <w:t xml:space="preserve">8. </w:t>
      </w:r>
      <w:r>
        <w:rPr>
          <w:rFonts w:ascii="宋体" w:hAnsi="宋体" w:eastAsia="宋体" w:cs="宋体"/>
          <w:color w:val="000000"/>
        </w:rPr>
        <w:t xml:space="preserve">共建“一带一路”倡议下，我国与该大洲部分国家共同实施的举措中，有利于更多新鲜水果进入我国的有（ </w:t>
      </w:r>
      <w:r>
        <w:rPr>
          <w:rFonts w:ascii="Times New Roman" w:hAnsi="Times New Roman" w:eastAsia="Times New Roman" w:cs="Times New Roman"/>
          <w:color w:val="000000"/>
        </w:rPr>
        <w:t xml:space="preserve">  </w:t>
      </w:r>
      <w:r>
        <w:rPr>
          <w:rFonts w:ascii="宋体" w:hAnsi="宋体" w:eastAsia="宋体" w:cs="宋体"/>
          <w:color w:val="000000"/>
        </w:rPr>
        <w:t>）</w:t>
      </w:r>
    </w:p>
    <w:p w14:paraId="3D3B5912">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建设智慧港口，缩短货物进出港时间</w:t>
      </w:r>
    </w:p>
    <w:p w14:paraId="718754CE">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改造铁路、公路网络，提高运输效率</w:t>
      </w:r>
    </w:p>
    <w:p w14:paraId="12AF48BA">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新建保鲜物流系统，保障生鲜产品安全</w:t>
      </w:r>
    </w:p>
    <w:p w14:paraId="01F06D6D">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加强联合考古，开展古迹遗址保护与修复</w:t>
      </w:r>
    </w:p>
    <w:p w14:paraId="44D427B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r>
        <w:rPr>
          <w:color w:val="000000"/>
        </w:rPr>
        <w:tab/>
      </w:r>
      <w:r>
        <w:rPr>
          <w:color w:val="000000"/>
        </w:rPr>
        <w:t xml:space="preserve">C. </w:t>
      </w:r>
      <w:r>
        <w:rPr>
          <w:rFonts w:ascii="Times New Roman" w:hAnsi="Times New Roman" w:eastAsia="Times New Roman" w:cs="Times New Roman"/>
          <w:color w:val="000000"/>
        </w:rPr>
        <w:t>①③④</w:t>
      </w:r>
      <w:r>
        <w:rPr>
          <w:color w:val="000000"/>
        </w:rPr>
        <w:tab/>
      </w:r>
      <w:r>
        <w:rPr>
          <w:color w:val="000000"/>
        </w:rPr>
        <w:t xml:space="preserve">D. </w:t>
      </w:r>
      <w:r>
        <w:rPr>
          <w:rFonts w:ascii="Times New Roman" w:hAnsi="Times New Roman" w:eastAsia="Times New Roman" w:cs="Times New Roman"/>
          <w:color w:val="000000"/>
        </w:rPr>
        <w:t>②③④</w:t>
      </w:r>
    </w:p>
    <w:p w14:paraId="68BCE5FB">
      <w:pPr>
        <w:spacing w:line="360" w:lineRule="auto"/>
        <w:jc w:val="left"/>
        <w:textAlignment w:val="center"/>
        <w:rPr>
          <w:color w:val="000000"/>
        </w:rPr>
      </w:pPr>
      <w:r>
        <w:rPr>
          <w:rFonts w:ascii="宋体" w:hAnsi="宋体" w:eastAsia="宋体" w:cs="宋体"/>
          <w:color w:val="000000"/>
        </w:rPr>
        <w:t>下图为某省生态空间格局规划图。据此完成下面小题。</w:t>
      </w:r>
    </w:p>
    <w:p w14:paraId="7157D2C5">
      <w:pPr>
        <w:spacing w:line="360" w:lineRule="auto"/>
        <w:jc w:val="left"/>
        <w:textAlignment w:val="center"/>
        <w:rPr>
          <w:color w:val="000000"/>
        </w:rPr>
      </w:pPr>
      <w:r>
        <w:rPr>
          <w:color w:val="000000"/>
        </w:rPr>
        <w:drawing>
          <wp:inline distT="0" distB="0" distL="114300" distR="114300">
            <wp:extent cx="3057525" cy="26670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057525" cy="2667000"/>
                    </a:xfrm>
                    <a:prstGeom prst="rect">
                      <a:avLst/>
                    </a:prstGeom>
                  </pic:spPr>
                </pic:pic>
              </a:graphicData>
            </a:graphic>
          </wp:inline>
        </w:drawing>
      </w:r>
    </w:p>
    <w:p w14:paraId="2030EC47">
      <w:pPr>
        <w:spacing w:line="360" w:lineRule="auto"/>
        <w:jc w:val="left"/>
        <w:textAlignment w:val="center"/>
        <w:rPr>
          <w:color w:val="000000"/>
        </w:rPr>
      </w:pPr>
      <w:r>
        <w:rPr>
          <w:color w:val="000000"/>
        </w:rPr>
        <w:t xml:space="preserve">9. </w:t>
      </w:r>
      <w:r>
        <w:rPr>
          <w:rFonts w:ascii="宋体" w:hAnsi="宋体" w:eastAsia="宋体" w:cs="宋体"/>
          <w:color w:val="000000"/>
        </w:rPr>
        <w:t>该省的名称是（   ）</w:t>
      </w:r>
    </w:p>
    <w:p w14:paraId="3CB96F9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河南省</w:t>
      </w:r>
      <w:r>
        <w:rPr>
          <w:color w:val="000000"/>
        </w:rPr>
        <w:tab/>
      </w:r>
      <w:r>
        <w:rPr>
          <w:color w:val="000000"/>
        </w:rPr>
        <w:t xml:space="preserve">B. </w:t>
      </w:r>
      <w:r>
        <w:rPr>
          <w:rFonts w:ascii="宋体" w:hAnsi="宋体" w:eastAsia="宋体" w:cs="宋体"/>
          <w:color w:val="000000"/>
        </w:rPr>
        <w:t>贵州省</w:t>
      </w:r>
      <w:r>
        <w:rPr>
          <w:color w:val="000000"/>
        </w:rPr>
        <w:tab/>
      </w:r>
      <w:r>
        <w:rPr>
          <w:color w:val="000000"/>
        </w:rPr>
        <w:t xml:space="preserve">C. </w:t>
      </w:r>
      <w:r>
        <w:rPr>
          <w:rFonts w:ascii="宋体" w:hAnsi="宋体" w:eastAsia="宋体" w:cs="宋体"/>
          <w:color w:val="000000"/>
        </w:rPr>
        <w:t>甘肃省</w:t>
      </w:r>
      <w:r>
        <w:rPr>
          <w:color w:val="000000"/>
        </w:rPr>
        <w:tab/>
      </w:r>
      <w:r>
        <w:rPr>
          <w:color w:val="000000"/>
        </w:rPr>
        <w:t xml:space="preserve">D. </w:t>
      </w:r>
      <w:r>
        <w:rPr>
          <w:rFonts w:ascii="宋体" w:hAnsi="宋体" w:eastAsia="宋体" w:cs="宋体"/>
          <w:color w:val="000000"/>
        </w:rPr>
        <w:t>吉林省</w:t>
      </w:r>
    </w:p>
    <w:p w14:paraId="5E1F631E">
      <w:pPr>
        <w:spacing w:line="360" w:lineRule="auto"/>
        <w:jc w:val="left"/>
        <w:textAlignment w:val="center"/>
        <w:rPr>
          <w:color w:val="000000"/>
        </w:rPr>
      </w:pPr>
      <w:r>
        <w:rPr>
          <w:color w:val="000000"/>
        </w:rPr>
        <w:t xml:space="preserve">10. </w:t>
      </w:r>
      <w:r>
        <w:rPr>
          <w:rFonts w:ascii="宋体" w:hAnsi="宋体" w:eastAsia="宋体" w:cs="宋体"/>
          <w:color w:val="000000"/>
        </w:rPr>
        <w:t>该省在构筑生态安全格局方面的举措包括（   ）</w:t>
      </w:r>
    </w:p>
    <w:p w14:paraId="4F1B0EE3">
      <w:pPr>
        <w:spacing w:line="360" w:lineRule="auto"/>
        <w:jc w:val="left"/>
        <w:textAlignment w:val="center"/>
        <w:rPr>
          <w:color w:val="000000"/>
        </w:rPr>
      </w:pPr>
      <w:r>
        <w:rPr>
          <w:rFonts w:ascii="宋体" w:hAnsi="宋体" w:eastAsia="宋体" w:cs="宋体"/>
          <w:color w:val="000000"/>
        </w:rPr>
        <w:t>①围垦河滩湿地，扩大工业和城市用地</w:t>
      </w:r>
    </w:p>
    <w:p w14:paraId="5021F5BF">
      <w:pPr>
        <w:spacing w:line="360" w:lineRule="auto"/>
        <w:jc w:val="left"/>
        <w:textAlignment w:val="center"/>
        <w:rPr>
          <w:color w:val="000000"/>
        </w:rPr>
      </w:pPr>
      <w:r>
        <w:rPr>
          <w:rFonts w:ascii="宋体" w:hAnsi="宋体" w:eastAsia="宋体" w:cs="宋体"/>
          <w:color w:val="000000"/>
        </w:rPr>
        <w:t>②构建山地生态屏障，提升水源涵养与水土保持能力</w:t>
      </w:r>
    </w:p>
    <w:p w14:paraId="0DAB1339">
      <w:pPr>
        <w:spacing w:line="360" w:lineRule="auto"/>
        <w:jc w:val="left"/>
        <w:textAlignment w:val="center"/>
        <w:rPr>
          <w:color w:val="000000"/>
        </w:rPr>
      </w:pPr>
      <w:r>
        <w:rPr>
          <w:rFonts w:ascii="宋体" w:hAnsi="宋体" w:eastAsia="宋体" w:cs="宋体"/>
          <w:color w:val="000000"/>
        </w:rPr>
        <w:t>③打造黄河生态带，营造两岸生态防护林，防治水土流失</w:t>
      </w:r>
    </w:p>
    <w:p w14:paraId="074856EB">
      <w:pPr>
        <w:spacing w:line="360" w:lineRule="auto"/>
        <w:jc w:val="left"/>
        <w:textAlignment w:val="center"/>
        <w:rPr>
          <w:color w:val="000000"/>
        </w:rPr>
      </w:pPr>
      <w:r>
        <w:rPr>
          <w:rFonts w:ascii="宋体" w:hAnsi="宋体" w:eastAsia="宋体" w:cs="宋体"/>
          <w:color w:val="000000"/>
        </w:rPr>
        <w:t>④建设南水北调中线生态廊道，确保“一渠清水永续北送”</w:t>
      </w:r>
    </w:p>
    <w:p w14:paraId="54B1F16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AD09F47">
      <w:pPr>
        <w:spacing w:line="360" w:lineRule="auto"/>
        <w:ind w:firstLine="420"/>
        <w:jc w:val="left"/>
        <w:textAlignment w:val="center"/>
        <w:rPr>
          <w:color w:val="000000"/>
        </w:rPr>
      </w:pPr>
      <w:r>
        <w:rPr>
          <w:rFonts w:ascii="楷体" w:hAnsi="楷体" w:eastAsia="楷体" w:cs="楷体"/>
          <w:color w:val="000000"/>
        </w:rPr>
        <w:t>位于福建省东北部的下党乡曾经是不通公路的特困乡。</w:t>
      </w:r>
      <w:r>
        <w:rPr>
          <w:rFonts w:ascii="Times New Roman" w:hAnsi="Times New Roman" w:eastAsia="Times New Roman" w:cs="Times New Roman"/>
          <w:color w:val="000000"/>
        </w:rPr>
        <w:t>1989</w:t>
      </w:r>
      <w:r>
        <w:rPr>
          <w:rFonts w:ascii="楷体" w:hAnsi="楷体" w:eastAsia="楷体" w:cs="楷体"/>
          <w:color w:val="000000"/>
        </w:rPr>
        <w:t>年，时任宁德地委书记的习近平同志，曾顶着烈日、冒着酷暑，从屏峰村步行</w:t>
      </w:r>
      <w:r>
        <w:rPr>
          <w:rFonts w:ascii="Times New Roman" w:hAnsi="Times New Roman" w:eastAsia="Times New Roman" w:cs="Times New Roman"/>
          <w:color w:val="000000"/>
        </w:rPr>
        <w:t>2</w:t>
      </w:r>
      <w:r>
        <w:rPr>
          <w:rFonts w:ascii="楷体" w:hAnsi="楷体" w:eastAsia="楷体" w:cs="楷体"/>
          <w:color w:val="000000"/>
        </w:rPr>
        <w:t>个多小时到达这里。如今，这里漫山茶香，溪水潺潺，游客熙熙攘攘，绘就</w:t>
      </w:r>
      <w:r>
        <w:rPr>
          <w:rFonts w:ascii="宋体" w:hAnsi="宋体" w:eastAsia="宋体" w:cs="宋体"/>
          <w:color w:val="000000"/>
        </w:rPr>
        <w:t>“</w:t>
      </w:r>
      <w:r>
        <w:rPr>
          <w:rFonts w:ascii="楷体" w:hAnsi="楷体" w:eastAsia="楷体" w:cs="楷体"/>
          <w:color w:val="000000"/>
        </w:rPr>
        <w:t>廊桥、流水、人家</w:t>
      </w:r>
      <w:r>
        <w:rPr>
          <w:rFonts w:ascii="宋体" w:hAnsi="宋体" w:eastAsia="宋体" w:cs="宋体"/>
          <w:color w:val="000000"/>
        </w:rPr>
        <w:t>”</w:t>
      </w:r>
      <w:r>
        <w:rPr>
          <w:rFonts w:ascii="楷体" w:hAnsi="楷体" w:eastAsia="楷体" w:cs="楷体"/>
          <w:color w:val="000000"/>
        </w:rPr>
        <w:t>的和美景象。下图为下党乡及周边地区略图。据此完成下面小题。</w:t>
      </w:r>
    </w:p>
    <w:p w14:paraId="0F6B2CB3">
      <w:pPr>
        <w:spacing w:line="360" w:lineRule="auto"/>
        <w:jc w:val="left"/>
        <w:textAlignment w:val="center"/>
        <w:rPr>
          <w:color w:val="000000"/>
        </w:rPr>
      </w:pPr>
      <w:r>
        <w:rPr>
          <w:color w:val="000000"/>
        </w:rPr>
        <w:drawing>
          <wp:inline distT="0" distB="0" distL="114300" distR="114300">
            <wp:extent cx="4524375" cy="23717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524375" cy="2371725"/>
                    </a:xfrm>
                    <a:prstGeom prst="rect">
                      <a:avLst/>
                    </a:prstGeom>
                  </pic:spPr>
                </pic:pic>
              </a:graphicData>
            </a:graphic>
          </wp:inline>
        </w:drawing>
      </w:r>
    </w:p>
    <w:p w14:paraId="24FC6969">
      <w:pPr>
        <w:spacing w:line="360" w:lineRule="auto"/>
        <w:jc w:val="left"/>
        <w:textAlignment w:val="center"/>
        <w:rPr>
          <w:color w:val="000000"/>
        </w:rPr>
      </w:pPr>
      <w:r>
        <w:rPr>
          <w:color w:val="000000"/>
        </w:rPr>
        <w:t xml:space="preserve">11. </w:t>
      </w:r>
      <w:r>
        <w:rPr>
          <w:rFonts w:ascii="宋体" w:hAnsi="宋体" w:eastAsia="宋体" w:cs="宋体"/>
          <w:color w:val="000000"/>
        </w:rPr>
        <w:t xml:space="preserve">从屏峰村到廊桥的山间小路，长度约为（ </w:t>
      </w:r>
      <w:r>
        <w:rPr>
          <w:rFonts w:ascii="Times New Roman" w:hAnsi="Times New Roman" w:eastAsia="Times New Roman" w:cs="Times New Roman"/>
          <w:color w:val="000000"/>
        </w:rPr>
        <w:t xml:space="preserve">  </w:t>
      </w:r>
      <w:r>
        <w:rPr>
          <w:rFonts w:ascii="宋体" w:hAnsi="宋体" w:eastAsia="宋体" w:cs="宋体"/>
          <w:color w:val="000000"/>
        </w:rPr>
        <w:t>）</w:t>
      </w:r>
    </w:p>
    <w:p w14:paraId="4A93845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3.5</w:t>
      </w:r>
      <w:r>
        <w:rPr>
          <w:rFonts w:ascii="宋体" w:hAnsi="宋体" w:eastAsia="宋体" w:cs="宋体"/>
          <w:color w:val="000000"/>
        </w:rPr>
        <w:t>千米</w:t>
      </w:r>
      <w:r>
        <w:rPr>
          <w:color w:val="000000"/>
        </w:rPr>
        <w:tab/>
      </w:r>
      <w:r>
        <w:rPr>
          <w:color w:val="000000"/>
        </w:rPr>
        <w:t xml:space="preserve">B. </w:t>
      </w:r>
      <w:r>
        <w:rPr>
          <w:rFonts w:ascii="Times New Roman" w:hAnsi="Times New Roman" w:eastAsia="Times New Roman" w:cs="Times New Roman"/>
          <w:color w:val="000000"/>
        </w:rPr>
        <w:t>7.5</w:t>
      </w:r>
      <w:r>
        <w:rPr>
          <w:rFonts w:ascii="宋体" w:hAnsi="宋体" w:eastAsia="宋体" w:cs="宋体"/>
          <w:color w:val="000000"/>
        </w:rPr>
        <w:t>千米</w:t>
      </w:r>
      <w:r>
        <w:rPr>
          <w:color w:val="000000"/>
        </w:rPr>
        <w:tab/>
      </w:r>
      <w:r>
        <w:rPr>
          <w:color w:val="000000"/>
        </w:rPr>
        <w:t xml:space="preserve">C. </w:t>
      </w:r>
      <w:r>
        <w:rPr>
          <w:rFonts w:ascii="Times New Roman" w:hAnsi="Times New Roman" w:eastAsia="Times New Roman" w:cs="Times New Roman"/>
          <w:color w:val="000000"/>
        </w:rPr>
        <w:t>15</w:t>
      </w:r>
      <w:r>
        <w:rPr>
          <w:rFonts w:ascii="宋体" w:hAnsi="宋体" w:eastAsia="宋体" w:cs="宋体"/>
          <w:color w:val="000000"/>
        </w:rPr>
        <w:t>千米</w:t>
      </w:r>
      <w:r>
        <w:rPr>
          <w:color w:val="000000"/>
        </w:rPr>
        <w:tab/>
      </w:r>
      <w:r>
        <w:rPr>
          <w:color w:val="000000"/>
        </w:rPr>
        <w:t xml:space="preserve">D. </w:t>
      </w:r>
      <w:r>
        <w:rPr>
          <w:rFonts w:ascii="Times New Roman" w:hAnsi="Times New Roman" w:eastAsia="Times New Roman" w:cs="Times New Roman"/>
          <w:color w:val="000000"/>
        </w:rPr>
        <w:t>30</w:t>
      </w:r>
      <w:r>
        <w:rPr>
          <w:rFonts w:ascii="宋体" w:hAnsi="宋体" w:eastAsia="宋体" w:cs="宋体"/>
          <w:color w:val="000000"/>
        </w:rPr>
        <w:t>千米</w:t>
      </w:r>
    </w:p>
    <w:p w14:paraId="0B769143">
      <w:pPr>
        <w:spacing w:line="360" w:lineRule="auto"/>
        <w:jc w:val="left"/>
        <w:textAlignment w:val="center"/>
        <w:rPr>
          <w:color w:val="000000"/>
        </w:rPr>
      </w:pPr>
      <w:r>
        <w:rPr>
          <w:color w:val="000000"/>
        </w:rPr>
        <w:t xml:space="preserve">12. </w:t>
      </w:r>
      <w:r>
        <w:rPr>
          <w:rFonts w:ascii="宋体" w:hAnsi="宋体" w:eastAsia="宋体" w:cs="宋体"/>
          <w:color w:val="000000"/>
        </w:rPr>
        <w:t xml:space="preserve">图中，从甲至廊桥的山间小路路段，途经的主要地形部位是（ </w:t>
      </w:r>
      <w:r>
        <w:rPr>
          <w:rFonts w:ascii="Times New Roman" w:hAnsi="Times New Roman" w:eastAsia="Times New Roman" w:cs="Times New Roman"/>
          <w:color w:val="000000"/>
        </w:rPr>
        <w:t xml:space="preserve">  </w:t>
      </w:r>
      <w:r>
        <w:rPr>
          <w:rFonts w:ascii="宋体" w:hAnsi="宋体" w:eastAsia="宋体" w:cs="宋体"/>
          <w:color w:val="000000"/>
        </w:rPr>
        <w:t>）</w:t>
      </w:r>
    </w:p>
    <w:p w14:paraId="06597EB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陡崖</w:t>
      </w:r>
      <w:r>
        <w:rPr>
          <w:color w:val="000000"/>
        </w:rPr>
        <w:tab/>
      </w:r>
      <w:r>
        <w:rPr>
          <w:color w:val="000000"/>
        </w:rPr>
        <w:t xml:space="preserve">B. </w:t>
      </w:r>
      <w:r>
        <w:rPr>
          <w:rFonts w:ascii="宋体" w:hAnsi="宋体" w:eastAsia="宋体" w:cs="宋体"/>
          <w:color w:val="000000"/>
        </w:rPr>
        <w:t>山谷</w:t>
      </w:r>
      <w:r>
        <w:rPr>
          <w:color w:val="000000"/>
        </w:rPr>
        <w:tab/>
      </w:r>
      <w:r>
        <w:rPr>
          <w:color w:val="000000"/>
        </w:rPr>
        <w:t xml:space="preserve">C. </w:t>
      </w:r>
      <w:r>
        <w:rPr>
          <w:rFonts w:ascii="宋体" w:hAnsi="宋体" w:eastAsia="宋体" w:cs="宋体"/>
          <w:color w:val="000000"/>
        </w:rPr>
        <w:t>鞍部</w:t>
      </w:r>
      <w:r>
        <w:rPr>
          <w:color w:val="000000"/>
        </w:rPr>
        <w:tab/>
      </w:r>
      <w:r>
        <w:rPr>
          <w:color w:val="000000"/>
        </w:rPr>
        <w:t xml:space="preserve">D. </w:t>
      </w:r>
      <w:r>
        <w:rPr>
          <w:rFonts w:ascii="宋体" w:hAnsi="宋体" w:eastAsia="宋体" w:cs="宋体"/>
          <w:color w:val="000000"/>
        </w:rPr>
        <w:t>山脊</w:t>
      </w:r>
    </w:p>
    <w:p w14:paraId="17D7DF6C">
      <w:pPr>
        <w:spacing w:line="360" w:lineRule="auto"/>
        <w:jc w:val="left"/>
        <w:textAlignment w:val="center"/>
        <w:rPr>
          <w:color w:val="000000"/>
        </w:rPr>
      </w:pPr>
      <w:r>
        <w:rPr>
          <w:color w:val="000000"/>
        </w:rPr>
        <w:t xml:space="preserve">13. </w:t>
      </w:r>
      <w:r>
        <w:rPr>
          <w:rFonts w:ascii="宋体" w:hAnsi="宋体" w:eastAsia="宋体" w:cs="宋体"/>
          <w:color w:val="000000"/>
        </w:rPr>
        <w:t xml:space="preserve">适宜下党乡发展旅游业的措施包括（ </w:t>
      </w:r>
      <w:r>
        <w:rPr>
          <w:rFonts w:ascii="Times New Roman" w:hAnsi="Times New Roman" w:eastAsia="Times New Roman" w:cs="Times New Roman"/>
          <w:color w:val="000000"/>
        </w:rPr>
        <w:t xml:space="preserve">  </w:t>
      </w:r>
      <w:r>
        <w:rPr>
          <w:rFonts w:ascii="宋体" w:hAnsi="宋体" w:eastAsia="宋体" w:cs="宋体"/>
          <w:color w:val="000000"/>
        </w:rPr>
        <w:t>）</w:t>
      </w:r>
    </w:p>
    <w:p w14:paraId="50D4F4E3">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新建海滨浴场，开发冬泳市场</w:t>
      </w:r>
    </w:p>
    <w:p w14:paraId="4F4FE110">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整修山间小路，铺就“党群连心路”</w:t>
      </w:r>
    </w:p>
    <w:p w14:paraId="7EF064CC">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维护廊桥，让游客感受古人营造智慧</w:t>
      </w:r>
    </w:p>
    <w:p w14:paraId="4D5C9965">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开放观光茶园，让游客体验制茶全流程</w:t>
      </w:r>
    </w:p>
    <w:p w14:paraId="140E3D2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r>
        <w:rPr>
          <w:color w:val="000000"/>
        </w:rPr>
        <w:tab/>
      </w:r>
      <w:r>
        <w:rPr>
          <w:color w:val="000000"/>
        </w:rPr>
        <w:t xml:space="preserve">C. </w:t>
      </w:r>
      <w:r>
        <w:rPr>
          <w:rFonts w:ascii="Times New Roman" w:hAnsi="Times New Roman" w:eastAsia="Times New Roman" w:cs="Times New Roman"/>
          <w:color w:val="000000"/>
        </w:rPr>
        <w:t>①③④</w:t>
      </w:r>
      <w:r>
        <w:rPr>
          <w:color w:val="000000"/>
        </w:rPr>
        <w:tab/>
      </w:r>
      <w:r>
        <w:rPr>
          <w:color w:val="000000"/>
        </w:rPr>
        <w:t xml:space="preserve">D. </w:t>
      </w:r>
      <w:r>
        <w:rPr>
          <w:rFonts w:ascii="Times New Roman" w:hAnsi="Times New Roman" w:eastAsia="Times New Roman" w:cs="Times New Roman"/>
          <w:color w:val="000000"/>
        </w:rPr>
        <w:t>②③④</w:t>
      </w:r>
    </w:p>
    <w:p w14:paraId="7A8CA868">
      <w:pPr>
        <w:spacing w:line="360" w:lineRule="auto"/>
        <w:ind w:firstLine="420"/>
        <w:jc w:val="left"/>
        <w:textAlignment w:val="center"/>
        <w:rPr>
          <w:color w:val="000000"/>
        </w:rPr>
      </w:pPr>
      <w:r>
        <w:rPr>
          <w:rFonts w:ascii="楷体" w:hAnsi="楷体" w:eastAsia="楷体" w:cs="楷体"/>
          <w:color w:val="000000"/>
        </w:rPr>
        <w:t>一年两熟的稻麦轮作，是指在同一片农田，轮替种植冬小麦和水稻的耕作制度。我国某地位于暖温带和亚热带交界地区，广泛使用稻麦轮作技术，下图为当地稻麦轮作农事安排示意表。据此完成下面小题。</w:t>
      </w:r>
    </w:p>
    <w:p w14:paraId="3743A540">
      <w:pPr>
        <w:spacing w:line="360" w:lineRule="auto"/>
        <w:jc w:val="left"/>
        <w:textAlignment w:val="center"/>
        <w:rPr>
          <w:color w:val="000000"/>
        </w:rPr>
      </w:pPr>
      <w:r>
        <w:rPr>
          <w:color w:val="000000"/>
        </w:rPr>
        <w:drawing>
          <wp:inline distT="0" distB="0" distL="114300" distR="114300">
            <wp:extent cx="4762500" cy="7524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762500" cy="752475"/>
                    </a:xfrm>
                    <a:prstGeom prst="rect">
                      <a:avLst/>
                    </a:prstGeom>
                  </pic:spPr>
                </pic:pic>
              </a:graphicData>
            </a:graphic>
          </wp:inline>
        </w:drawing>
      </w:r>
    </w:p>
    <w:p w14:paraId="7C972385">
      <w:pPr>
        <w:spacing w:line="360" w:lineRule="auto"/>
        <w:jc w:val="left"/>
        <w:textAlignment w:val="center"/>
        <w:rPr>
          <w:color w:val="000000"/>
        </w:rPr>
      </w:pPr>
      <w:r>
        <w:rPr>
          <w:color w:val="000000"/>
        </w:rPr>
        <w:t xml:space="preserve">14. </w:t>
      </w:r>
      <w:r>
        <w:rPr>
          <w:rFonts w:ascii="宋体" w:hAnsi="宋体" w:eastAsia="宋体" w:cs="宋体"/>
          <w:color w:val="000000"/>
        </w:rPr>
        <w:t xml:space="preserve">该地最有可能位于（ </w:t>
      </w:r>
      <w:r>
        <w:rPr>
          <w:rFonts w:ascii="Times New Roman" w:hAnsi="Times New Roman" w:eastAsia="Times New Roman" w:cs="Times New Roman"/>
          <w:color w:val="000000"/>
        </w:rPr>
        <w:t xml:space="preserve">  </w:t>
      </w:r>
      <w:r>
        <w:rPr>
          <w:rFonts w:ascii="宋体" w:hAnsi="宋体" w:eastAsia="宋体" w:cs="宋体"/>
          <w:color w:val="000000"/>
        </w:rPr>
        <w:t>）</w:t>
      </w:r>
    </w:p>
    <w:p w14:paraId="379C458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东北地区</w:t>
      </w:r>
      <w:r>
        <w:rPr>
          <w:color w:val="000000"/>
        </w:rPr>
        <w:tab/>
      </w:r>
      <w:r>
        <w:rPr>
          <w:color w:val="000000"/>
        </w:rPr>
        <w:t xml:space="preserve">B. </w:t>
      </w:r>
      <w:r>
        <w:rPr>
          <w:rFonts w:ascii="宋体" w:hAnsi="宋体" w:eastAsia="宋体" w:cs="宋体"/>
          <w:color w:val="000000"/>
        </w:rPr>
        <w:t>长江流域</w:t>
      </w:r>
      <w:r>
        <w:rPr>
          <w:color w:val="000000"/>
        </w:rPr>
        <w:tab/>
      </w:r>
      <w:r>
        <w:rPr>
          <w:color w:val="000000"/>
        </w:rPr>
        <w:t xml:space="preserve">C. </w:t>
      </w:r>
      <w:r>
        <w:rPr>
          <w:rFonts w:ascii="宋体" w:hAnsi="宋体" w:eastAsia="宋体" w:cs="宋体"/>
          <w:color w:val="000000"/>
        </w:rPr>
        <w:t>南沙群岛</w:t>
      </w:r>
      <w:r>
        <w:rPr>
          <w:color w:val="000000"/>
        </w:rPr>
        <w:tab/>
      </w:r>
      <w:r>
        <w:rPr>
          <w:color w:val="000000"/>
        </w:rPr>
        <w:t xml:space="preserve">D. </w:t>
      </w:r>
      <w:r>
        <w:rPr>
          <w:rFonts w:ascii="宋体" w:hAnsi="宋体" w:eastAsia="宋体" w:cs="宋体"/>
          <w:color w:val="000000"/>
        </w:rPr>
        <w:t>新疆绿洲</w:t>
      </w:r>
    </w:p>
    <w:p w14:paraId="087F0DBF">
      <w:pPr>
        <w:spacing w:line="360" w:lineRule="auto"/>
        <w:jc w:val="left"/>
        <w:textAlignment w:val="center"/>
        <w:rPr>
          <w:color w:val="000000"/>
        </w:rPr>
      </w:pPr>
      <w:r>
        <w:rPr>
          <w:color w:val="000000"/>
        </w:rPr>
        <w:t xml:space="preserve">15. </w:t>
      </w:r>
      <w:r>
        <w:rPr>
          <w:rFonts w:ascii="宋体" w:hAnsi="宋体" w:eastAsia="宋体" w:cs="宋体"/>
          <w:color w:val="000000"/>
        </w:rPr>
        <w:t xml:space="preserve">当地在小麦收获和水稻插秧的时节恰逢雨季，此时降水的影响包括（ </w:t>
      </w:r>
      <w:r>
        <w:rPr>
          <w:rFonts w:ascii="Times New Roman" w:hAnsi="Times New Roman" w:eastAsia="Times New Roman" w:cs="Times New Roman"/>
          <w:color w:val="000000"/>
        </w:rPr>
        <w:t xml:space="preserve">  </w:t>
      </w:r>
      <w:r>
        <w:rPr>
          <w:rFonts w:ascii="宋体" w:hAnsi="宋体" w:eastAsia="宋体" w:cs="宋体"/>
          <w:color w:val="000000"/>
        </w:rPr>
        <w:t>）</w:t>
      </w:r>
    </w:p>
    <w:p w14:paraId="34B6212F">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 xml:space="preserve">积雪深厚，利于小麦越冬    </w:t>
      </w:r>
      <w:r>
        <w:rPr>
          <w:rFonts w:ascii="Times New Roman" w:hAnsi="Times New Roman" w:eastAsia="Times New Roman" w:cs="Times New Roman"/>
          <w:color w:val="000000"/>
        </w:rPr>
        <w:t>②</w:t>
      </w:r>
      <w:r>
        <w:rPr>
          <w:rFonts w:ascii="宋体" w:hAnsi="宋体" w:eastAsia="宋体" w:cs="宋体"/>
          <w:color w:val="000000"/>
        </w:rPr>
        <w:t>小麦收晒困难，增加烘干成本</w:t>
      </w:r>
    </w:p>
    <w:p w14:paraId="46AB7D7F">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 xml:space="preserve">光照变强，水稻生长变慢    </w:t>
      </w:r>
      <w:r>
        <w:rPr>
          <w:rFonts w:ascii="Times New Roman" w:hAnsi="Times New Roman" w:eastAsia="Times New Roman" w:cs="Times New Roman"/>
          <w:color w:val="000000"/>
        </w:rPr>
        <w:t>④</w:t>
      </w:r>
      <w:r>
        <w:rPr>
          <w:rFonts w:ascii="宋体" w:hAnsi="宋体" w:eastAsia="宋体" w:cs="宋体"/>
          <w:color w:val="000000"/>
        </w:rPr>
        <w:t>降雨蓄满稻田，提供灌溉水源</w:t>
      </w:r>
    </w:p>
    <w:p w14:paraId="5DCFAFD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w:t>
      </w:r>
      <w:r>
        <w:rPr>
          <w:color w:val="000000"/>
        </w:rPr>
        <w:tab/>
      </w:r>
      <w:r>
        <w:rPr>
          <w:color w:val="000000"/>
        </w:rPr>
        <w:t xml:space="preserve">B. </w:t>
      </w:r>
      <w:r>
        <w:rPr>
          <w:rFonts w:ascii="Times New Roman" w:hAnsi="Times New Roman" w:eastAsia="Times New Roman" w:cs="Times New Roman"/>
          <w:color w:val="000000"/>
        </w:rPr>
        <w:t>①③</w:t>
      </w:r>
      <w:r>
        <w:rPr>
          <w:color w:val="000000"/>
        </w:rPr>
        <w:tab/>
      </w:r>
      <w:r>
        <w:rPr>
          <w:color w:val="000000"/>
        </w:rPr>
        <w:t xml:space="preserve">C. </w:t>
      </w:r>
      <w:r>
        <w:rPr>
          <w:rFonts w:ascii="Times New Roman" w:hAnsi="Times New Roman" w:eastAsia="Times New Roman" w:cs="Times New Roman"/>
          <w:color w:val="000000"/>
        </w:rPr>
        <w:t>②④</w:t>
      </w:r>
      <w:r>
        <w:rPr>
          <w:color w:val="000000"/>
        </w:rPr>
        <w:tab/>
      </w:r>
      <w:r>
        <w:rPr>
          <w:color w:val="000000"/>
        </w:rPr>
        <w:t xml:space="preserve">D. </w:t>
      </w:r>
      <w:r>
        <w:rPr>
          <w:rFonts w:ascii="Times New Roman" w:hAnsi="Times New Roman" w:eastAsia="Times New Roman" w:cs="Times New Roman"/>
          <w:color w:val="000000"/>
        </w:rPr>
        <w:t>③④</w:t>
      </w:r>
    </w:p>
    <w:p w14:paraId="640BDD32">
      <w:pPr>
        <w:spacing w:line="360" w:lineRule="auto"/>
        <w:jc w:val="left"/>
        <w:textAlignment w:val="center"/>
        <w:rPr>
          <w:color w:val="000000"/>
        </w:rPr>
      </w:pPr>
      <w:r>
        <w:rPr>
          <w:rFonts w:ascii="宋体" w:hAnsi="宋体" w:eastAsia="宋体" w:cs="宋体"/>
          <w:b/>
          <w:color w:val="000000"/>
          <w:sz w:val="24"/>
        </w:rPr>
        <w:t>二、综合题（本大题共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2F79A77">
      <w:pPr>
        <w:spacing w:line="360" w:lineRule="auto"/>
        <w:jc w:val="left"/>
        <w:textAlignment w:val="center"/>
        <w:rPr>
          <w:color w:val="000000"/>
        </w:rPr>
      </w:pPr>
      <w:r>
        <w:rPr>
          <w:color w:val="000000"/>
        </w:rPr>
        <w:t xml:space="preserve">16. </w:t>
      </w:r>
      <w:r>
        <w:rPr>
          <w:rFonts w:ascii="宋体" w:hAnsi="宋体" w:eastAsia="宋体" w:cs="宋体"/>
          <w:color w:val="000000"/>
        </w:rPr>
        <w:t>阅读图文材料，完成下列要求。</w:t>
      </w:r>
    </w:p>
    <w:p w14:paraId="0927FC43">
      <w:pPr>
        <w:spacing w:line="360" w:lineRule="auto"/>
        <w:ind w:firstLine="420"/>
        <w:jc w:val="left"/>
        <w:textAlignment w:val="center"/>
        <w:rPr>
          <w:color w:val="000000"/>
        </w:rPr>
      </w:pPr>
      <w:r>
        <w:rPr>
          <w:rFonts w:ascii="宋体" w:hAnsi="宋体" w:eastAsia="宋体" w:cs="宋体"/>
          <w:color w:val="000000"/>
        </w:rPr>
        <w:t>“</w:t>
      </w:r>
      <w:r>
        <w:rPr>
          <w:rFonts w:ascii="楷体" w:hAnsi="楷体" w:eastAsia="楷体" w:cs="楷体"/>
          <w:color w:val="000000"/>
        </w:rPr>
        <w:t>十四五</w:t>
      </w:r>
      <w:r>
        <w:rPr>
          <w:rFonts w:ascii="宋体" w:hAnsi="宋体" w:eastAsia="宋体" w:cs="宋体"/>
          <w:color w:val="000000"/>
        </w:rPr>
        <w:t>”</w:t>
      </w:r>
      <w:r>
        <w:rPr>
          <w:rFonts w:ascii="楷体" w:hAnsi="楷体" w:eastAsia="楷体" w:cs="楷体"/>
          <w:color w:val="000000"/>
        </w:rPr>
        <w:t>期间，我国民用航空业快速发展，京津冀、长三角、粤港澳、成渝四大世界级机场群建设初具规模。小广和小西同学找到了</w:t>
      </w:r>
      <w:r>
        <w:rPr>
          <w:rFonts w:ascii="Times New Roman" w:hAnsi="Times New Roman" w:eastAsia="Times New Roman" w:cs="Times New Roman"/>
          <w:color w:val="000000"/>
        </w:rPr>
        <w:t>2025</w:t>
      </w:r>
      <w:r>
        <w:rPr>
          <w:rFonts w:ascii="楷体" w:hAnsi="楷体" w:eastAsia="楷体" w:cs="楷体"/>
          <w:color w:val="000000"/>
        </w:rPr>
        <w:t>年客流量超</w:t>
      </w:r>
      <w:r>
        <w:rPr>
          <w:rFonts w:ascii="Times New Roman" w:hAnsi="Times New Roman" w:eastAsia="Times New Roman" w:cs="Times New Roman"/>
          <w:color w:val="000000"/>
        </w:rPr>
        <w:t>1100</w:t>
      </w:r>
      <w:r>
        <w:rPr>
          <w:rFonts w:ascii="楷体" w:hAnsi="楷体" w:eastAsia="楷体" w:cs="楷体"/>
          <w:color w:val="000000"/>
        </w:rPr>
        <w:t>万人次的航空枢纽所在城市分布及最繁忙的国内民航线路示意图（下图），对我国民航客运发展状况展开探究。</w:t>
      </w:r>
    </w:p>
    <w:p w14:paraId="25F7A175">
      <w:pPr>
        <w:spacing w:line="360" w:lineRule="auto"/>
        <w:jc w:val="left"/>
        <w:textAlignment w:val="center"/>
        <w:rPr>
          <w:color w:val="000000"/>
        </w:rPr>
      </w:pPr>
      <w:r>
        <w:rPr>
          <w:color w:val="000000"/>
        </w:rPr>
        <w:drawing>
          <wp:inline distT="0" distB="0" distL="114300" distR="114300">
            <wp:extent cx="5238750" cy="3185795"/>
            <wp:effectExtent l="0" t="0" r="0" b="1460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3186398"/>
                    </a:xfrm>
                    <a:prstGeom prst="rect">
                      <a:avLst/>
                    </a:prstGeom>
                  </pic:spPr>
                </pic:pic>
              </a:graphicData>
            </a:graphic>
          </wp:inline>
        </w:drawing>
      </w:r>
    </w:p>
    <w:p w14:paraId="4FC45FEF">
      <w:pPr>
        <w:spacing w:line="360" w:lineRule="auto"/>
        <w:jc w:val="left"/>
        <w:textAlignment w:val="center"/>
        <w:rPr>
          <w:color w:val="000000"/>
        </w:rPr>
      </w:pPr>
      <w:r>
        <w:rPr>
          <w:color w:val="000000"/>
        </w:rPr>
        <w:t>（1）</w:t>
      </w:r>
      <w:r>
        <w:rPr>
          <w:rFonts w:ascii="宋体" w:hAnsi="宋体" w:eastAsia="宋体" w:cs="宋体"/>
          <w:color w:val="000000"/>
        </w:rPr>
        <w:t>小广结合“黑河</w:t>
      </w:r>
      <w:r>
        <w:rPr>
          <w:rFonts w:ascii="Times New Roman" w:hAnsi="Times New Roman" w:eastAsia="Times New Roman" w:cs="Times New Roman"/>
          <w:color w:val="000000"/>
        </w:rPr>
        <w:t>—</w:t>
      </w:r>
      <w:r>
        <w:rPr>
          <w:rFonts w:ascii="宋体" w:hAnsi="宋体" w:eastAsia="宋体" w:cs="宋体"/>
          <w:color w:val="000000"/>
        </w:rPr>
        <w:t>腾冲线”的地理意义，认为</w:t>
      </w:r>
      <w:r>
        <w:rPr>
          <w:color w:val="000000"/>
        </w:rPr>
        <w:t>________</w:t>
      </w:r>
      <w:r>
        <w:rPr>
          <w:rFonts w:ascii="宋体" w:hAnsi="宋体" w:eastAsia="宋体" w:cs="宋体"/>
          <w:color w:val="000000"/>
        </w:rPr>
        <w:t>的密度对航空枢纽的疏密程度影响较大。他进一步归纳出我国航空枢纽分布格局的特点为西北疏</w:t>
      </w:r>
      <w:r>
        <w:rPr>
          <w:color w:val="000000"/>
        </w:rPr>
        <w:t>________</w:t>
      </w:r>
      <w:r>
        <w:rPr>
          <w:rFonts w:ascii="宋体" w:hAnsi="宋体" w:eastAsia="宋体" w:cs="宋体"/>
          <w:color w:val="000000"/>
        </w:rPr>
        <w:t>密。</w:t>
      </w:r>
    </w:p>
    <w:p w14:paraId="622B343E">
      <w:pPr>
        <w:spacing w:line="360" w:lineRule="auto"/>
        <w:ind w:firstLine="420"/>
        <w:jc w:val="left"/>
        <w:textAlignment w:val="center"/>
        <w:rPr>
          <w:color w:val="000000"/>
        </w:rPr>
      </w:pPr>
      <w:r>
        <w:rPr>
          <w:rFonts w:ascii="楷体" w:hAnsi="楷体" w:eastAsia="楷体" w:cs="楷体"/>
          <w:color w:val="000000"/>
        </w:rPr>
        <w:t>小西查阅的资料显示，</w:t>
      </w:r>
      <w:r>
        <w:rPr>
          <w:rFonts w:ascii="Times New Roman" w:hAnsi="Times New Roman" w:eastAsia="Times New Roman" w:cs="Times New Roman"/>
          <w:color w:val="000000"/>
        </w:rPr>
        <w:t>2025</w:t>
      </w:r>
      <w:r>
        <w:rPr>
          <w:rFonts w:ascii="楷体" w:hAnsi="楷体" w:eastAsia="楷体" w:cs="楷体"/>
          <w:color w:val="000000"/>
        </w:rPr>
        <w:t>年长三角机场群客流量约</w:t>
      </w:r>
      <w:r>
        <w:rPr>
          <w:rFonts w:ascii="Times New Roman" w:hAnsi="Times New Roman" w:eastAsia="Times New Roman" w:cs="Times New Roman"/>
          <w:color w:val="000000"/>
        </w:rPr>
        <w:t>3.06</w:t>
      </w:r>
      <w:r>
        <w:rPr>
          <w:rFonts w:ascii="楷体" w:hAnsi="楷体" w:eastAsia="楷体" w:cs="楷体"/>
          <w:color w:val="000000"/>
        </w:rPr>
        <w:t>亿人次。</w:t>
      </w:r>
    </w:p>
    <w:p w14:paraId="39F6BF78">
      <w:pPr>
        <w:spacing w:line="360" w:lineRule="auto"/>
        <w:jc w:val="left"/>
        <w:textAlignment w:val="center"/>
        <w:rPr>
          <w:color w:val="000000"/>
        </w:rPr>
      </w:pPr>
      <w:r>
        <w:rPr>
          <w:color w:val="000000"/>
        </w:rPr>
        <w:t>（2）</w:t>
      </w:r>
      <w:r>
        <w:rPr>
          <w:rFonts w:ascii="宋体" w:hAnsi="宋体" w:eastAsia="宋体" w:cs="宋体"/>
          <w:color w:val="000000"/>
        </w:rPr>
        <w:t>长三角机场群位于图中</w:t>
      </w:r>
      <w:r>
        <w:rPr>
          <w:color w:val="000000"/>
        </w:rPr>
        <w:t>________</w:t>
      </w:r>
      <w:r>
        <w:rPr>
          <w:rFonts w:ascii="宋体" w:hAnsi="宋体" w:eastAsia="宋体" w:cs="宋体"/>
          <w:color w:val="000000"/>
        </w:rPr>
        <w:t>（填序号）。请从经济发展和城镇分布的角度，帮助小西分析长三角机场群客流量大的原因</w:t>
      </w:r>
      <w:r>
        <w:rPr>
          <w:color w:val="000000"/>
        </w:rPr>
        <w:t>_______________</w:t>
      </w:r>
      <w:r>
        <w:rPr>
          <w:rFonts w:ascii="宋体" w:hAnsi="宋体" w:eastAsia="宋体" w:cs="宋体"/>
          <w:color w:val="000000"/>
        </w:rPr>
        <w:t>。</w:t>
      </w:r>
    </w:p>
    <w:p w14:paraId="4E611296">
      <w:pPr>
        <w:spacing w:line="360" w:lineRule="auto"/>
        <w:ind w:firstLine="420"/>
        <w:jc w:val="left"/>
        <w:textAlignment w:val="center"/>
        <w:rPr>
          <w:color w:val="000000"/>
        </w:rPr>
      </w:pPr>
      <w:r>
        <w:rPr>
          <w:rFonts w:ascii="楷体" w:hAnsi="楷体" w:eastAsia="楷体" w:cs="楷体"/>
          <w:color w:val="000000"/>
        </w:rPr>
        <w:t>两位同学利用人工智能（</w:t>
      </w:r>
      <w:r>
        <w:rPr>
          <w:rFonts w:ascii="Times New Roman" w:hAnsi="Times New Roman" w:eastAsia="Times New Roman" w:cs="Times New Roman"/>
          <w:color w:val="000000"/>
        </w:rPr>
        <w:t>AI</w:t>
      </w:r>
      <w:r>
        <w:rPr>
          <w:rFonts w:ascii="楷体" w:hAnsi="楷体" w:eastAsia="楷体" w:cs="楷体"/>
          <w:color w:val="000000"/>
        </w:rPr>
        <w:t>）对四大机场群客流的构成进行分析，</w:t>
      </w:r>
      <w:r>
        <w:rPr>
          <w:rFonts w:ascii="Times New Roman" w:hAnsi="Times New Roman" w:eastAsia="Times New Roman" w:cs="Times New Roman"/>
          <w:color w:val="000000"/>
        </w:rPr>
        <w:t>AI</w:t>
      </w:r>
      <w:r>
        <w:rPr>
          <w:rFonts w:ascii="楷体" w:hAnsi="楷体" w:eastAsia="楷体" w:cs="楷体"/>
          <w:color w:val="000000"/>
        </w:rPr>
        <w:t>的分析可概括为：</w:t>
      </w:r>
      <w:r>
        <w:rPr>
          <w:rFonts w:ascii="宋体" w:hAnsi="宋体" w:eastAsia="宋体" w:cs="宋体"/>
          <w:color w:val="000000"/>
        </w:rPr>
        <w:t>“</w:t>
      </w:r>
      <w:r>
        <w:rPr>
          <w:rFonts w:ascii="楷体" w:hAnsi="楷体" w:eastAsia="楷体" w:cs="楷体"/>
          <w:color w:val="000000"/>
        </w:rPr>
        <w:t>客流类型包括商务、旅游，还包括探亲、政务、国际中转等，不同航线侧重点不同</w:t>
      </w:r>
      <w:r>
        <w:rPr>
          <w:rFonts w:ascii="宋体" w:hAnsi="宋体" w:eastAsia="宋体" w:cs="宋体"/>
          <w:color w:val="000000"/>
        </w:rPr>
        <w:t>”</w:t>
      </w:r>
      <w:r>
        <w:rPr>
          <w:rFonts w:ascii="楷体" w:hAnsi="楷体" w:eastAsia="楷体" w:cs="楷体"/>
          <w:color w:val="000000"/>
        </w:rPr>
        <w:t>。两位同学对</w:t>
      </w:r>
      <w:r>
        <w:rPr>
          <w:rFonts w:ascii="Times New Roman" w:hAnsi="Times New Roman" w:eastAsia="Times New Roman" w:cs="Times New Roman"/>
          <w:color w:val="000000"/>
        </w:rPr>
        <w:t>AI</w:t>
      </w:r>
      <w:r>
        <w:rPr>
          <w:rFonts w:ascii="楷体" w:hAnsi="楷体" w:eastAsia="楷体" w:cs="楷体"/>
          <w:color w:val="000000"/>
        </w:rPr>
        <w:t>的分析加以辨别。</w:t>
      </w:r>
    </w:p>
    <w:p w14:paraId="22D3FD20">
      <w:pPr>
        <w:spacing w:line="360" w:lineRule="auto"/>
        <w:jc w:val="left"/>
        <w:textAlignment w:val="center"/>
        <w:rPr>
          <w:color w:val="000000"/>
        </w:rPr>
      </w:pPr>
      <w:r>
        <w:rPr>
          <w:color w:val="000000"/>
        </w:rPr>
        <w:t>（3）</w:t>
      </w:r>
      <w:r>
        <w:rPr>
          <w:rFonts w:ascii="宋体" w:hAnsi="宋体" w:eastAsia="宋体" w:cs="宋体"/>
          <w:color w:val="000000"/>
        </w:rPr>
        <w:t>小西认为，四大机场群的客流类型中包括政务客流是合理的。例如，北京是全国的</w:t>
      </w:r>
      <w:r>
        <w:rPr>
          <w:color w:val="000000"/>
        </w:rPr>
        <w:t>________</w:t>
      </w:r>
      <w:r>
        <w:rPr>
          <w:rFonts w:ascii="宋体" w:hAnsi="宋体" w:eastAsia="宋体" w:cs="宋体"/>
          <w:color w:val="000000"/>
        </w:rPr>
        <w:t>中心，进出北京机场的客流中，政务客流占有一定比例。</w:t>
      </w:r>
    </w:p>
    <w:p w14:paraId="5A389A6A">
      <w:pPr>
        <w:spacing w:line="360" w:lineRule="auto"/>
        <w:jc w:val="left"/>
        <w:textAlignment w:val="center"/>
        <w:rPr>
          <w:color w:val="000000"/>
        </w:rPr>
      </w:pPr>
      <w:r>
        <w:rPr>
          <w:color w:val="000000"/>
        </w:rPr>
        <w:t>（4）</w:t>
      </w:r>
      <w:r>
        <w:rPr>
          <w:rFonts w:ascii="宋体" w:hAnsi="宋体" w:eastAsia="宋体" w:cs="宋体"/>
          <w:color w:val="000000"/>
        </w:rPr>
        <w:t>你同意</w:t>
      </w:r>
      <w:r>
        <w:rPr>
          <w:rFonts w:ascii="Times New Roman" w:hAnsi="Times New Roman" w:eastAsia="Times New Roman" w:cs="Times New Roman"/>
          <w:color w:val="000000"/>
        </w:rPr>
        <w:t>AI</w:t>
      </w:r>
      <w:r>
        <w:rPr>
          <w:rFonts w:ascii="宋体" w:hAnsi="宋体" w:eastAsia="宋体" w:cs="宋体"/>
          <w:color w:val="000000"/>
        </w:rPr>
        <w:t>的分析吗，请表明你的态度。如同意，请任选一种客流类型，参考小西的分析思路说明理由。如不同意，也请说明理由。</w:t>
      </w:r>
    </w:p>
    <w:p w14:paraId="0A865669">
      <w:pPr>
        <w:spacing w:line="360" w:lineRule="auto"/>
        <w:jc w:val="left"/>
        <w:textAlignment w:val="center"/>
        <w:rPr>
          <w:color w:val="000000"/>
        </w:rPr>
      </w:pPr>
      <w:r>
        <w:rPr>
          <w:color w:val="000000"/>
        </w:rPr>
        <w:t xml:space="preserve">17. </w:t>
      </w:r>
      <w:r>
        <w:rPr>
          <w:rFonts w:ascii="宋体" w:hAnsi="宋体" w:eastAsia="宋体" w:cs="宋体"/>
          <w:color w:val="000000"/>
        </w:rPr>
        <w:t>阅读图文材料，完成下列要求。</w:t>
      </w:r>
    </w:p>
    <w:p w14:paraId="653C5DD4">
      <w:pPr>
        <w:spacing w:line="360" w:lineRule="auto"/>
        <w:ind w:firstLine="420"/>
        <w:jc w:val="left"/>
        <w:textAlignment w:val="center"/>
        <w:rPr>
          <w:color w:val="000000"/>
        </w:rPr>
      </w:pPr>
      <w:r>
        <w:rPr>
          <w:rFonts w:ascii="宋体" w:hAnsi="宋体" w:eastAsia="宋体" w:cs="宋体"/>
          <w:color w:val="000000"/>
        </w:rPr>
        <w:t>“</w:t>
      </w:r>
      <w:r>
        <w:rPr>
          <w:rFonts w:ascii="楷体" w:hAnsi="楷体" w:eastAsia="楷体" w:cs="楷体"/>
          <w:color w:val="000000"/>
        </w:rPr>
        <w:t>青藏高原地表氧含量格局与人畜健康</w:t>
      </w:r>
      <w:r>
        <w:rPr>
          <w:rFonts w:ascii="宋体" w:hAnsi="宋体" w:eastAsia="宋体" w:cs="宋体"/>
          <w:color w:val="000000"/>
        </w:rPr>
        <w:t>”</w:t>
      </w:r>
      <w:r>
        <w:rPr>
          <w:rFonts w:ascii="楷体" w:hAnsi="楷体" w:eastAsia="楷体" w:cs="楷体"/>
          <w:color w:val="000000"/>
        </w:rPr>
        <w:t>入选</w:t>
      </w:r>
      <w:r>
        <w:rPr>
          <w:rFonts w:ascii="Times New Roman" w:hAnsi="Times New Roman" w:eastAsia="Times New Roman" w:cs="Times New Roman"/>
          <w:color w:val="000000"/>
        </w:rPr>
        <w:t>2025</w:t>
      </w:r>
      <w:r>
        <w:rPr>
          <w:rFonts w:ascii="楷体" w:hAnsi="楷体" w:eastAsia="楷体" w:cs="楷体"/>
          <w:color w:val="000000"/>
        </w:rPr>
        <w:t>年度</w:t>
      </w:r>
      <w:r>
        <w:rPr>
          <w:rFonts w:ascii="宋体" w:hAnsi="宋体" w:eastAsia="宋体" w:cs="宋体"/>
          <w:color w:val="000000"/>
        </w:rPr>
        <w:t>“</w:t>
      </w:r>
      <w:r>
        <w:rPr>
          <w:rFonts w:ascii="楷体" w:hAnsi="楷体" w:eastAsia="楷体" w:cs="楷体"/>
          <w:color w:val="000000"/>
        </w:rPr>
        <w:t>中国地理科学十大研究进展</w:t>
      </w:r>
      <w:r>
        <w:rPr>
          <w:rFonts w:ascii="宋体" w:hAnsi="宋体" w:eastAsia="宋体" w:cs="宋体"/>
          <w:color w:val="000000"/>
        </w:rPr>
        <w:t>”</w:t>
      </w:r>
      <w:r>
        <w:rPr>
          <w:rFonts w:ascii="楷体" w:hAnsi="楷体" w:eastAsia="楷体" w:cs="楷体"/>
          <w:color w:val="000000"/>
        </w:rPr>
        <w:t>。这是科学家团队经过多年的野外考察测量，通过系统科学地研究得到的成果。研究表明，海拔、气温、植被覆盖度三者对近地表大气氧含量的影响较大，且存在明显的时空差异。下表为部分地理要素对青藏高原地表氧含量的贡献率表。图左为青藏高原地表年均氧含量空间分布简图，图右为青藏高原区划简图。</w:t>
      </w:r>
    </w:p>
    <w:tbl>
      <w:tblPr>
        <w:tblStyle w:val="4"/>
        <w:tblW w:w="67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50"/>
        <w:gridCol w:w="2250"/>
        <w:gridCol w:w="2250"/>
      </w:tblGrid>
      <w:tr w14:paraId="0AD57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D9D93F">
            <w:pPr>
              <w:spacing w:line="360" w:lineRule="auto"/>
              <w:jc w:val="center"/>
              <w:textAlignment w:val="center"/>
              <w:rPr>
                <w:color w:val="000000"/>
              </w:rPr>
            </w:pPr>
            <w:r>
              <w:rPr>
                <w:rFonts w:ascii="楷体" w:hAnsi="楷体" w:eastAsia="楷体" w:cs="楷体"/>
                <w:color w:val="000000"/>
              </w:rPr>
              <w:t>要素</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78ABFB">
            <w:pPr>
              <w:spacing w:line="360" w:lineRule="auto"/>
              <w:jc w:val="center"/>
              <w:textAlignment w:val="center"/>
              <w:rPr>
                <w:color w:val="000000"/>
              </w:rPr>
            </w:pPr>
            <w:r>
              <w:rPr>
                <w:rFonts w:ascii="楷体" w:hAnsi="楷体" w:eastAsia="楷体" w:cs="楷体"/>
                <w:color w:val="000000"/>
              </w:rPr>
              <w:t>贡献率</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AFF669">
            <w:pPr>
              <w:spacing w:line="360" w:lineRule="auto"/>
              <w:jc w:val="center"/>
              <w:textAlignment w:val="center"/>
              <w:rPr>
                <w:color w:val="000000"/>
              </w:rPr>
            </w:pPr>
            <w:r>
              <w:rPr>
                <w:rFonts w:ascii="楷体" w:hAnsi="楷体" w:eastAsia="楷体" w:cs="楷体"/>
                <w:color w:val="000000"/>
              </w:rPr>
              <w:t>正或负影响</w:t>
            </w:r>
          </w:p>
        </w:tc>
      </w:tr>
      <w:tr w14:paraId="76C8B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E4DAE9">
            <w:pPr>
              <w:spacing w:line="360" w:lineRule="auto"/>
              <w:jc w:val="center"/>
              <w:textAlignment w:val="center"/>
              <w:rPr>
                <w:color w:val="000000"/>
              </w:rPr>
            </w:pPr>
            <w:r>
              <w:rPr>
                <w:rFonts w:ascii="楷体" w:hAnsi="楷体" w:eastAsia="楷体" w:cs="楷体"/>
                <w:color w:val="000000"/>
              </w:rPr>
              <w:t>海拔</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C309F0">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42.5%</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8E1C48">
            <w:pPr>
              <w:spacing w:line="360" w:lineRule="auto"/>
              <w:jc w:val="center"/>
              <w:textAlignment w:val="center"/>
              <w:rPr>
                <w:color w:val="000000"/>
              </w:rPr>
            </w:pPr>
            <w:r>
              <w:rPr>
                <w:rFonts w:ascii="楷体" w:hAnsi="楷体" w:eastAsia="楷体" w:cs="楷体"/>
                <w:color w:val="000000"/>
              </w:rPr>
              <w:t>负</w:t>
            </w:r>
          </w:p>
        </w:tc>
      </w:tr>
      <w:tr w14:paraId="64699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116537">
            <w:pPr>
              <w:spacing w:line="360" w:lineRule="auto"/>
              <w:jc w:val="center"/>
              <w:textAlignment w:val="center"/>
              <w:rPr>
                <w:color w:val="000000"/>
              </w:rPr>
            </w:pPr>
            <w:r>
              <w:rPr>
                <w:rFonts w:ascii="楷体" w:hAnsi="楷体" w:eastAsia="楷体" w:cs="楷体"/>
                <w:color w:val="000000"/>
              </w:rPr>
              <w:t>气温</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A3647D">
            <w:pPr>
              <w:spacing w:line="360" w:lineRule="auto"/>
              <w:jc w:val="center"/>
              <w:textAlignment w:val="center"/>
              <w:rPr>
                <w:color w:val="000000"/>
              </w:rPr>
            </w:pPr>
            <w:r>
              <w:rPr>
                <w:rFonts w:ascii="Times New Roman" w:hAnsi="Times New Roman" w:eastAsia="Times New Roman" w:cs="Times New Roman"/>
                <w:color w:val="000000"/>
              </w:rPr>
              <w:t>34.5%</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F00027">
            <w:pPr>
              <w:spacing w:line="360" w:lineRule="auto"/>
              <w:jc w:val="center"/>
              <w:textAlignment w:val="center"/>
              <w:rPr>
                <w:color w:val="000000"/>
              </w:rPr>
            </w:pPr>
            <w:r>
              <w:rPr>
                <w:rFonts w:ascii="楷体" w:hAnsi="楷体" w:eastAsia="楷体" w:cs="楷体"/>
                <w:color w:val="000000"/>
              </w:rPr>
              <w:t>正</w:t>
            </w:r>
          </w:p>
        </w:tc>
      </w:tr>
      <w:tr w14:paraId="11DCF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611415">
            <w:pPr>
              <w:spacing w:line="360" w:lineRule="auto"/>
              <w:jc w:val="center"/>
              <w:textAlignment w:val="center"/>
              <w:rPr>
                <w:color w:val="000000"/>
              </w:rPr>
            </w:pPr>
            <w:r>
              <w:rPr>
                <w:rFonts w:ascii="楷体" w:hAnsi="楷体" w:eastAsia="楷体" w:cs="楷体"/>
                <w:color w:val="000000"/>
              </w:rPr>
              <w:t>植被覆盖度</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29EF8C">
            <w:pPr>
              <w:spacing w:line="360" w:lineRule="auto"/>
              <w:jc w:val="center"/>
              <w:textAlignment w:val="center"/>
              <w:rPr>
                <w:color w:val="000000"/>
              </w:rPr>
            </w:pPr>
            <w:r>
              <w:rPr>
                <w:rFonts w:ascii="Times New Roman" w:hAnsi="Times New Roman" w:eastAsia="Times New Roman" w:cs="Times New Roman"/>
                <w:color w:val="000000"/>
              </w:rPr>
              <w:t>24.0%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7BBF82">
            <w:pPr>
              <w:spacing w:line="360" w:lineRule="auto"/>
              <w:jc w:val="center"/>
              <w:textAlignment w:val="center"/>
              <w:rPr>
                <w:color w:val="000000"/>
              </w:rPr>
            </w:pPr>
            <w:r>
              <w:rPr>
                <w:rFonts w:ascii="楷体" w:hAnsi="楷体" w:eastAsia="楷体" w:cs="楷体"/>
                <w:color w:val="000000"/>
              </w:rPr>
              <w:t>正</w:t>
            </w:r>
          </w:p>
        </w:tc>
      </w:tr>
    </w:tbl>
    <w:p w14:paraId="4D159965">
      <w:pPr>
        <w:spacing w:line="360" w:lineRule="auto"/>
        <w:jc w:val="left"/>
        <w:textAlignment w:val="center"/>
        <w:rPr>
          <w:color w:val="000000"/>
        </w:rPr>
      </w:pPr>
      <w:r>
        <w:rPr>
          <w:color w:val="000000"/>
        </w:rPr>
        <w:drawing>
          <wp:inline distT="0" distB="0" distL="114300" distR="114300">
            <wp:extent cx="3086100" cy="2190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086100" cy="2190750"/>
                    </a:xfrm>
                    <a:prstGeom prst="rect">
                      <a:avLst/>
                    </a:prstGeom>
                  </pic:spPr>
                </pic:pic>
              </a:graphicData>
            </a:graphic>
          </wp:inline>
        </w:drawing>
      </w:r>
      <w:r>
        <w:rPr>
          <w:color w:val="000000"/>
        </w:rPr>
        <w:t xml:space="preserve">    </w:t>
      </w:r>
      <w:r>
        <w:rPr>
          <w:color w:val="000000"/>
        </w:rPr>
        <w:drawing>
          <wp:inline distT="0" distB="0" distL="114300" distR="114300">
            <wp:extent cx="2771775" cy="21526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771775" cy="2152650"/>
                    </a:xfrm>
                    <a:prstGeom prst="rect">
                      <a:avLst/>
                    </a:prstGeom>
                  </pic:spPr>
                </pic:pic>
              </a:graphicData>
            </a:graphic>
          </wp:inline>
        </w:drawing>
      </w:r>
    </w:p>
    <w:p w14:paraId="4D0C8AA1">
      <w:pPr>
        <w:spacing w:line="360" w:lineRule="auto"/>
        <w:jc w:val="left"/>
        <w:textAlignment w:val="center"/>
        <w:rPr>
          <w:color w:val="000000"/>
        </w:rPr>
      </w:pPr>
      <w:r>
        <w:rPr>
          <w:color w:val="000000"/>
        </w:rPr>
        <w:t>（1）</w:t>
      </w:r>
      <w:r>
        <w:rPr>
          <w:rFonts w:ascii="宋体" w:hAnsi="宋体" w:eastAsia="宋体" w:cs="宋体"/>
          <w:color w:val="000000"/>
        </w:rPr>
        <w:t>普通旅客到达青藏高原时，容易产生高原反应，这与青藏高原地表氧含量较低关系密切。与平原地区相比，青藏高原的</w:t>
      </w:r>
      <w:r>
        <w:rPr>
          <w:color w:val="000000"/>
        </w:rPr>
        <w:t>________</w:t>
      </w:r>
      <w:r>
        <w:rPr>
          <w:rFonts w:ascii="宋体" w:hAnsi="宋体" w:eastAsia="宋体" w:cs="宋体"/>
          <w:color w:val="000000"/>
        </w:rPr>
        <w:t>高，这是导致其地表氧含量低的重要原因。</w:t>
      </w:r>
    </w:p>
    <w:p w14:paraId="086EE07C">
      <w:pPr>
        <w:spacing w:line="360" w:lineRule="auto"/>
        <w:jc w:val="left"/>
        <w:textAlignment w:val="center"/>
        <w:rPr>
          <w:color w:val="000000"/>
        </w:rPr>
      </w:pPr>
      <w:r>
        <w:rPr>
          <w:color w:val="000000"/>
        </w:rPr>
        <w:t>（2）</w:t>
      </w:r>
      <w:r>
        <w:rPr>
          <w:rFonts w:ascii="宋体" w:hAnsi="宋体" w:eastAsia="宋体" w:cs="宋体"/>
          <w:color w:val="000000"/>
        </w:rPr>
        <w:t>图左中的甲区域地表氧含量高于周边地区，主要是其地处四周高、中间低的</w:t>
      </w:r>
      <w:r>
        <w:rPr>
          <w:color w:val="000000"/>
        </w:rPr>
        <w:t>________</w:t>
      </w:r>
      <w:r>
        <w:rPr>
          <w:rFonts w:ascii="宋体" w:hAnsi="宋体" w:eastAsia="宋体" w:cs="宋体"/>
          <w:color w:val="000000"/>
        </w:rPr>
        <w:t>盆地（填地形区名称）。</w:t>
      </w:r>
    </w:p>
    <w:p w14:paraId="2263B145">
      <w:pPr>
        <w:spacing w:line="360" w:lineRule="auto"/>
        <w:jc w:val="left"/>
        <w:textAlignment w:val="center"/>
        <w:rPr>
          <w:color w:val="000000"/>
        </w:rPr>
      </w:pPr>
      <w:r>
        <w:rPr>
          <w:color w:val="000000"/>
        </w:rPr>
        <w:t>（3）</w:t>
      </w:r>
      <w:r>
        <w:rPr>
          <w:rFonts w:ascii="宋体" w:hAnsi="宋体" w:eastAsia="宋体" w:cs="宋体"/>
          <w:color w:val="000000"/>
        </w:rPr>
        <w:t>图右三类地区中，地表氧含量最高的是</w:t>
      </w:r>
      <w:r>
        <w:rPr>
          <w:color w:val="000000"/>
        </w:rPr>
        <w:t>________</w:t>
      </w:r>
      <w:r>
        <w:rPr>
          <w:rFonts w:ascii="宋体" w:hAnsi="宋体" w:eastAsia="宋体" w:cs="宋体"/>
          <w:color w:val="000000"/>
        </w:rPr>
        <w:t>（填图中序号）地区。由于氧气主要来自绿色植物的光合作用，与其他两类地区相比，这里的</w:t>
      </w:r>
      <w:r>
        <w:rPr>
          <w:color w:val="000000"/>
        </w:rPr>
        <w:t>________</w:t>
      </w:r>
      <w:r>
        <w:rPr>
          <w:rFonts w:ascii="宋体" w:hAnsi="宋体" w:eastAsia="宋体" w:cs="宋体"/>
          <w:color w:val="000000"/>
        </w:rPr>
        <w:t>覆盖度高，对地表氧含量产生了一定影响。</w:t>
      </w:r>
    </w:p>
    <w:p w14:paraId="75716D94">
      <w:pPr>
        <w:spacing w:line="360" w:lineRule="auto"/>
        <w:jc w:val="left"/>
        <w:textAlignment w:val="center"/>
        <w:rPr>
          <w:color w:val="000000"/>
        </w:rPr>
      </w:pPr>
      <w:r>
        <w:rPr>
          <w:color w:val="000000"/>
        </w:rPr>
        <w:t>（4）</w:t>
      </w:r>
      <w:r>
        <w:rPr>
          <w:rFonts w:ascii="宋体" w:hAnsi="宋体" w:eastAsia="宋体" w:cs="宋体"/>
          <w:color w:val="000000"/>
        </w:rPr>
        <w:t>研究表明，为降低缺氧对健康的影响，旅游者最好选择四季中的</w:t>
      </w:r>
      <w:r>
        <w:rPr>
          <w:color w:val="000000"/>
        </w:rPr>
        <w:t>________</w:t>
      </w:r>
      <w:r>
        <w:rPr>
          <w:rFonts w:ascii="宋体" w:hAnsi="宋体" w:eastAsia="宋体" w:cs="宋体"/>
          <w:color w:val="000000"/>
        </w:rPr>
        <w:t>季前往青藏高原旅游。请结合科学家的研究成果加以解释</w:t>
      </w:r>
      <w:r>
        <w:rPr>
          <w:color w:val="000000"/>
        </w:rPr>
        <w:t>_______________</w:t>
      </w:r>
      <w:r>
        <w:rPr>
          <w:rFonts w:ascii="宋体" w:hAnsi="宋体" w:eastAsia="宋体" w:cs="宋体"/>
          <w:color w:val="000000"/>
        </w:rPr>
        <w:t>。</w:t>
      </w:r>
    </w:p>
    <w:p w14:paraId="6B4ECEA0">
      <w:pPr>
        <w:spacing w:line="360" w:lineRule="auto"/>
        <w:jc w:val="left"/>
        <w:textAlignment w:val="center"/>
        <w:rPr>
          <w:color w:val="000000"/>
        </w:rPr>
      </w:pPr>
      <w:r>
        <w:rPr>
          <w:color w:val="000000"/>
        </w:rPr>
        <w:t xml:space="preserve">18. </w:t>
      </w:r>
      <w:r>
        <w:rPr>
          <w:rFonts w:ascii="宋体" w:hAnsi="宋体" w:eastAsia="宋体" w:cs="宋体"/>
          <w:color w:val="000000"/>
        </w:rPr>
        <w:t>阅读图文材料，完成下列要求。</w:t>
      </w:r>
    </w:p>
    <w:p w14:paraId="0A9D10A9">
      <w:pPr>
        <w:spacing w:line="360" w:lineRule="auto"/>
        <w:ind w:firstLine="420"/>
        <w:jc w:val="left"/>
        <w:textAlignment w:val="center"/>
        <w:rPr>
          <w:color w:val="000000"/>
        </w:rPr>
      </w:pPr>
      <w:r>
        <w:rPr>
          <w:rFonts w:ascii="宋体" w:hAnsi="宋体" w:eastAsia="宋体" w:cs="宋体"/>
          <w:color w:val="000000"/>
        </w:rPr>
        <w:t>“</w:t>
      </w:r>
      <w:r>
        <w:rPr>
          <w:rFonts w:ascii="楷体" w:hAnsi="楷体" w:eastAsia="楷体" w:cs="楷体"/>
          <w:color w:val="000000"/>
        </w:rPr>
        <w:t>澳大利亚野山羊泛滥成灾！是真的吗？</w:t>
      </w:r>
      <w:r>
        <w:rPr>
          <w:rFonts w:ascii="宋体" w:hAnsi="宋体" w:eastAsia="宋体" w:cs="宋体"/>
          <w:color w:val="000000"/>
        </w:rPr>
        <w:t>”</w:t>
      </w:r>
      <w:r>
        <w:rPr>
          <w:rFonts w:ascii="楷体" w:hAnsi="楷体" w:eastAsia="楷体" w:cs="楷体"/>
          <w:color w:val="000000"/>
        </w:rPr>
        <w:t>在一次辨真伪活动中，小广和小西同学听到了这样的说法：</w:t>
      </w:r>
      <w:r>
        <w:rPr>
          <w:rFonts w:ascii="宋体" w:hAnsi="宋体" w:eastAsia="宋体" w:cs="宋体"/>
          <w:color w:val="000000"/>
        </w:rPr>
        <w:t>“</w:t>
      </w:r>
      <w:r>
        <w:rPr>
          <w:rFonts w:ascii="楷体" w:hAnsi="楷体" w:eastAsia="楷体" w:cs="楷体"/>
          <w:color w:val="000000"/>
        </w:rPr>
        <w:t>澳大利亚本无山羊，</w:t>
      </w:r>
      <w:r>
        <w:rPr>
          <w:rFonts w:ascii="Times New Roman" w:hAnsi="Times New Roman" w:eastAsia="Times New Roman" w:cs="Times New Roman"/>
          <w:color w:val="000000"/>
        </w:rPr>
        <w:t>18</w:t>
      </w:r>
      <w:r>
        <w:rPr>
          <w:rFonts w:ascii="楷体" w:hAnsi="楷体" w:eastAsia="楷体" w:cs="楷体"/>
          <w:color w:val="000000"/>
        </w:rPr>
        <w:t>世纪外来移民为获得肉源和奶源，引入了</w:t>
      </w:r>
      <w:r>
        <w:rPr>
          <w:rFonts w:ascii="Times New Roman" w:hAnsi="Times New Roman" w:eastAsia="Times New Roman" w:cs="Times New Roman"/>
          <w:color w:val="000000"/>
        </w:rPr>
        <w:t>19</w:t>
      </w:r>
      <w:r>
        <w:rPr>
          <w:rFonts w:ascii="楷体" w:hAnsi="楷体" w:eastAsia="楷体" w:cs="楷体"/>
          <w:color w:val="000000"/>
        </w:rPr>
        <w:t>只山羊。后来一些山羊出逃，并演化成为野生种群。野山羊警觉性高，且各种植物都能轻松消化，繁殖迅速，据估计目前已达</w:t>
      </w:r>
      <w:r>
        <w:rPr>
          <w:rFonts w:ascii="Times New Roman" w:hAnsi="Times New Roman" w:eastAsia="Times New Roman" w:cs="Times New Roman"/>
          <w:color w:val="000000"/>
        </w:rPr>
        <w:t>600</w:t>
      </w:r>
      <w:r>
        <w:rPr>
          <w:rFonts w:ascii="楷体" w:hAnsi="楷体" w:eastAsia="楷体" w:cs="楷体"/>
          <w:color w:val="000000"/>
        </w:rPr>
        <w:t>余万只。该国政府已宣布将野山羊作为外来物种加强管控。</w:t>
      </w:r>
      <w:r>
        <w:rPr>
          <w:rFonts w:ascii="宋体" w:hAnsi="宋体" w:eastAsia="宋体" w:cs="宋体"/>
          <w:color w:val="000000"/>
        </w:rPr>
        <w:t>”</w:t>
      </w:r>
      <w:r>
        <w:rPr>
          <w:rFonts w:ascii="楷体" w:hAnsi="楷体" w:eastAsia="楷体" w:cs="楷体"/>
          <w:color w:val="000000"/>
        </w:rPr>
        <w:t>小广和小西对此很感兴趣，开展了探究学习。</w:t>
      </w:r>
    </w:p>
    <w:p w14:paraId="461D2E05">
      <w:pPr>
        <w:spacing w:line="360" w:lineRule="auto"/>
        <w:ind w:firstLine="420"/>
        <w:jc w:val="left"/>
        <w:textAlignment w:val="center"/>
        <w:rPr>
          <w:color w:val="000000"/>
        </w:rPr>
      </w:pPr>
      <w:r>
        <w:rPr>
          <w:rFonts w:ascii="楷体" w:hAnsi="楷体" w:eastAsia="楷体" w:cs="楷体"/>
          <w:color w:val="000000"/>
        </w:rPr>
        <w:t>探究一</w:t>
      </w:r>
      <w:r>
        <w:rPr>
          <w:rFonts w:ascii="宋体" w:hAnsi="宋体" w:eastAsia="宋体" w:cs="宋体"/>
          <w:color w:val="000000"/>
        </w:rPr>
        <w:t xml:space="preserve">  </w:t>
      </w:r>
      <w:r>
        <w:rPr>
          <w:rFonts w:ascii="楷体" w:hAnsi="楷体" w:eastAsia="楷体" w:cs="楷体"/>
          <w:color w:val="000000"/>
        </w:rPr>
        <w:t>澳大利亚适合野山羊生存吗？</w:t>
      </w:r>
    </w:p>
    <w:p w14:paraId="523AF5B9">
      <w:pPr>
        <w:spacing w:line="360" w:lineRule="auto"/>
        <w:jc w:val="left"/>
        <w:textAlignment w:val="center"/>
        <w:rPr>
          <w:color w:val="000000"/>
        </w:rPr>
      </w:pPr>
      <w:r>
        <w:rPr>
          <w:color w:val="000000"/>
        </w:rPr>
        <w:drawing>
          <wp:inline distT="0" distB="0" distL="114300" distR="114300">
            <wp:extent cx="2781300" cy="2800350"/>
            <wp:effectExtent l="0" t="0" r="0" b="0"/>
            <wp:docPr id="1928894998" name="图片 192889499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894998" name="图片 1928894998"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781300" cy="2800350"/>
                    </a:xfrm>
                    <a:prstGeom prst="rect">
                      <a:avLst/>
                    </a:prstGeom>
                  </pic:spPr>
                </pic:pic>
              </a:graphicData>
            </a:graphic>
          </wp:inline>
        </w:drawing>
      </w:r>
    </w:p>
    <w:p w14:paraId="38AD88A3">
      <w:pPr>
        <w:spacing w:line="360" w:lineRule="auto"/>
        <w:jc w:val="left"/>
        <w:textAlignment w:val="center"/>
        <w:rPr>
          <w:color w:val="000000"/>
        </w:rPr>
      </w:pPr>
      <w:r>
        <w:rPr>
          <w:color w:val="000000"/>
        </w:rPr>
        <w:t>（1）</w:t>
      </w:r>
      <w:r>
        <w:rPr>
          <w:rFonts w:ascii="宋体" w:hAnsi="宋体" w:eastAsia="宋体" w:cs="宋体"/>
          <w:color w:val="000000"/>
        </w:rPr>
        <w:t>小广仔细阅读澳大利亚植被分布示意图，发现该国大部分地区处于热带和</w:t>
      </w:r>
      <w:r>
        <w:rPr>
          <w:color w:val="000000"/>
        </w:rPr>
        <w:t>________</w:t>
      </w:r>
      <w:r>
        <w:rPr>
          <w:rFonts w:ascii="宋体" w:hAnsi="宋体" w:eastAsia="宋体" w:cs="宋体"/>
          <w:color w:val="000000"/>
        </w:rPr>
        <w:t>带，热量充足，分布着森林以及面积广阔的</w:t>
      </w:r>
      <w:r>
        <w:rPr>
          <w:color w:val="000000"/>
        </w:rPr>
        <w:t>________</w:t>
      </w:r>
      <w:r>
        <w:rPr>
          <w:rFonts w:ascii="宋体" w:hAnsi="宋体" w:eastAsia="宋体" w:cs="宋体"/>
          <w:color w:val="000000"/>
        </w:rPr>
        <w:t>（填植被类型名称），适宜野山羊生存的空间大。</w:t>
      </w:r>
    </w:p>
    <w:p w14:paraId="1B9B7181">
      <w:pPr>
        <w:spacing w:line="360" w:lineRule="auto"/>
        <w:ind w:firstLine="420"/>
        <w:jc w:val="left"/>
        <w:textAlignment w:val="center"/>
        <w:rPr>
          <w:color w:val="000000"/>
        </w:rPr>
      </w:pPr>
      <w:r>
        <w:rPr>
          <w:rFonts w:ascii="楷体" w:hAnsi="楷体" w:eastAsia="楷体" w:cs="楷体"/>
          <w:color w:val="000000"/>
        </w:rPr>
        <w:t>探究二</w:t>
      </w:r>
      <w:r>
        <w:rPr>
          <w:rFonts w:ascii="宋体" w:hAnsi="宋体" w:eastAsia="宋体" w:cs="宋体"/>
          <w:color w:val="000000"/>
        </w:rPr>
        <w:t xml:space="preserve">  </w:t>
      </w:r>
      <w:r>
        <w:rPr>
          <w:rFonts w:ascii="楷体" w:hAnsi="楷体" w:eastAsia="楷体" w:cs="楷体"/>
          <w:color w:val="000000"/>
        </w:rPr>
        <w:t>野山羊为什么会泛滥？</w:t>
      </w:r>
    </w:p>
    <w:p w14:paraId="0ED664CC">
      <w:pPr>
        <w:spacing w:line="360" w:lineRule="auto"/>
        <w:jc w:val="left"/>
        <w:textAlignment w:val="center"/>
        <w:rPr>
          <w:color w:val="000000"/>
        </w:rPr>
      </w:pPr>
      <w:r>
        <w:rPr>
          <w:color w:val="000000"/>
        </w:rPr>
        <w:t>（2）</w:t>
      </w:r>
      <w:r>
        <w:rPr>
          <w:rFonts w:ascii="宋体" w:hAnsi="宋体" w:eastAsia="宋体" w:cs="宋体"/>
          <w:color w:val="000000"/>
        </w:rPr>
        <w:t>小西查阅的资料显示，几千万年前澳大利亚大陆在</w:t>
      </w:r>
      <w:r>
        <w:rPr>
          <w:color w:val="000000"/>
        </w:rPr>
        <w:t>________</w:t>
      </w:r>
      <w:r>
        <w:rPr>
          <w:rFonts w:ascii="宋体" w:hAnsi="宋体" w:eastAsia="宋体" w:cs="宋体"/>
          <w:color w:val="000000"/>
        </w:rPr>
        <w:t>运动的作用下，与世界其他大陆分离，逐渐漂移到现在的位置。该国四面环</w:t>
      </w:r>
      <w:r>
        <w:rPr>
          <w:color w:val="000000"/>
        </w:rPr>
        <w:t>________</w:t>
      </w:r>
      <w:r>
        <w:rPr>
          <w:rFonts w:ascii="宋体" w:hAnsi="宋体" w:eastAsia="宋体" w:cs="宋体"/>
          <w:color w:val="000000"/>
        </w:rPr>
        <w:t>，孤立在南半球，生物进化缓慢。加上缺少大型肉食性动物，野山羊的天敌少，存活率高。</w:t>
      </w:r>
    </w:p>
    <w:p w14:paraId="3EFD4723">
      <w:pPr>
        <w:spacing w:line="360" w:lineRule="auto"/>
        <w:jc w:val="left"/>
        <w:textAlignment w:val="center"/>
        <w:rPr>
          <w:color w:val="000000"/>
        </w:rPr>
      </w:pPr>
      <w:r>
        <w:rPr>
          <w:color w:val="000000"/>
        </w:rPr>
        <w:t>（3）</w:t>
      </w:r>
      <w:r>
        <w:rPr>
          <w:rFonts w:ascii="宋体" w:hAnsi="宋体" w:eastAsia="宋体" w:cs="宋体"/>
          <w:color w:val="000000"/>
        </w:rPr>
        <w:t>两位同学查阅资料得知，该国的国土面积约</w:t>
      </w:r>
      <w:r>
        <w:rPr>
          <w:rFonts w:ascii="Times New Roman" w:hAnsi="Times New Roman" w:eastAsia="Times New Roman" w:cs="Times New Roman"/>
          <w:color w:val="000000"/>
        </w:rPr>
        <w:t>774</w:t>
      </w:r>
      <w:r>
        <w:rPr>
          <w:rFonts w:ascii="宋体" w:hAnsi="宋体" w:eastAsia="宋体" w:cs="宋体"/>
          <w:color w:val="000000"/>
        </w:rPr>
        <w:t>万平方千米，</w:t>
      </w:r>
      <w:r>
        <w:rPr>
          <w:rFonts w:ascii="Times New Roman" w:hAnsi="Times New Roman" w:eastAsia="Times New Roman" w:cs="Times New Roman"/>
          <w:color w:val="000000"/>
        </w:rPr>
        <w:t>2025</w:t>
      </w:r>
      <w:r>
        <w:rPr>
          <w:rFonts w:ascii="宋体" w:hAnsi="宋体" w:eastAsia="宋体" w:cs="宋体"/>
          <w:color w:val="000000"/>
        </w:rPr>
        <w:t>年人口仅约为</w:t>
      </w:r>
      <w:r>
        <w:rPr>
          <w:rFonts w:ascii="Times New Roman" w:hAnsi="Times New Roman" w:eastAsia="Times New Roman" w:cs="Times New Roman"/>
          <w:color w:val="000000"/>
        </w:rPr>
        <w:t>2754</w:t>
      </w:r>
      <w:r>
        <w:rPr>
          <w:rFonts w:ascii="宋体" w:hAnsi="宋体" w:eastAsia="宋体" w:cs="宋体"/>
          <w:color w:val="000000"/>
        </w:rPr>
        <w:t>万人，人口分布特点为</w:t>
      </w:r>
      <w:r>
        <w:rPr>
          <w:color w:val="000000"/>
        </w:rPr>
        <w:t>________</w:t>
      </w:r>
      <w:r>
        <w:rPr>
          <w:rFonts w:ascii="宋体" w:hAnsi="宋体" w:eastAsia="宋体" w:cs="宋体"/>
          <w:color w:val="000000"/>
        </w:rPr>
        <w:t>广人稀，人类活动对野山羊干扰少。</w:t>
      </w:r>
    </w:p>
    <w:p w14:paraId="5DE9E9A8">
      <w:pPr>
        <w:spacing w:line="360" w:lineRule="auto"/>
        <w:ind w:firstLine="420"/>
        <w:jc w:val="left"/>
        <w:textAlignment w:val="center"/>
        <w:rPr>
          <w:color w:val="000000"/>
        </w:rPr>
      </w:pPr>
      <w:r>
        <w:rPr>
          <w:rFonts w:ascii="楷体" w:hAnsi="楷体" w:eastAsia="楷体" w:cs="楷体"/>
          <w:color w:val="000000"/>
        </w:rPr>
        <w:t>探究三</w:t>
      </w:r>
      <w:r>
        <w:rPr>
          <w:rFonts w:ascii="宋体" w:hAnsi="宋体" w:eastAsia="宋体" w:cs="宋体"/>
          <w:color w:val="000000"/>
        </w:rPr>
        <w:t xml:space="preserve">  </w:t>
      </w:r>
      <w:r>
        <w:rPr>
          <w:rFonts w:ascii="楷体" w:hAnsi="楷体" w:eastAsia="楷体" w:cs="楷体"/>
          <w:color w:val="000000"/>
        </w:rPr>
        <w:t>野山羊泛滥，危害大吗？</w:t>
      </w:r>
    </w:p>
    <w:p w14:paraId="1BCC3C5A">
      <w:pPr>
        <w:spacing w:line="360" w:lineRule="auto"/>
        <w:jc w:val="left"/>
        <w:textAlignment w:val="center"/>
        <w:rPr>
          <w:color w:val="000000"/>
        </w:rPr>
      </w:pPr>
      <w:r>
        <w:rPr>
          <w:color w:val="000000"/>
        </w:rPr>
        <w:t>（4）</w:t>
      </w:r>
      <w:r>
        <w:rPr>
          <w:rFonts w:ascii="宋体" w:hAnsi="宋体" w:eastAsia="宋体" w:cs="宋体"/>
          <w:color w:val="000000"/>
        </w:rPr>
        <w:t>小广认为，野山羊会争夺水源和牧草，影响了该国养羊业的效益。野山羊会啃食农作物，影响了</w:t>
      </w:r>
      <w:r>
        <w:rPr>
          <w:color w:val="000000"/>
        </w:rPr>
        <w:t>________</w:t>
      </w:r>
      <w:r>
        <w:rPr>
          <w:rFonts w:ascii="宋体" w:hAnsi="宋体" w:eastAsia="宋体" w:cs="宋体"/>
          <w:color w:val="000000"/>
        </w:rPr>
        <w:t>业的效益。小西认为野山羊的泛滥，还会带来生态破坏。</w:t>
      </w:r>
    </w:p>
    <w:p w14:paraId="002272A4">
      <w:pPr>
        <w:spacing w:line="360" w:lineRule="auto"/>
        <w:ind w:firstLine="420"/>
        <w:jc w:val="left"/>
        <w:textAlignment w:val="center"/>
        <w:rPr>
          <w:color w:val="000000"/>
        </w:rPr>
      </w:pPr>
      <w:r>
        <w:rPr>
          <w:rFonts w:ascii="楷体" w:hAnsi="楷体" w:eastAsia="楷体" w:cs="楷体"/>
          <w:color w:val="000000"/>
        </w:rPr>
        <w:t>探究四</w:t>
      </w:r>
      <w:r>
        <w:rPr>
          <w:rFonts w:ascii="宋体" w:hAnsi="宋体" w:eastAsia="宋体" w:cs="宋体"/>
          <w:color w:val="000000"/>
        </w:rPr>
        <w:t xml:space="preserve">  </w:t>
      </w:r>
      <w:r>
        <w:rPr>
          <w:rFonts w:ascii="楷体" w:hAnsi="楷体" w:eastAsia="楷体" w:cs="楷体"/>
          <w:color w:val="000000"/>
        </w:rPr>
        <w:t>驯化养殖的方法，可以治理野山羊泛滥吗？</w:t>
      </w:r>
    </w:p>
    <w:p w14:paraId="18F3608F">
      <w:pPr>
        <w:spacing w:line="360" w:lineRule="auto"/>
        <w:ind w:firstLine="420"/>
        <w:jc w:val="left"/>
        <w:textAlignment w:val="center"/>
        <w:rPr>
          <w:color w:val="000000"/>
        </w:rPr>
      </w:pPr>
      <w:r>
        <w:rPr>
          <w:rFonts w:ascii="楷体" w:hAnsi="楷体" w:eastAsia="楷体" w:cs="楷体"/>
          <w:color w:val="000000"/>
        </w:rPr>
        <w:t>两位同学回顾课堂学习的知识，了解到澳大利亚养羊业规模大，成本低。</w:t>
      </w:r>
    </w:p>
    <w:p w14:paraId="0682738D">
      <w:pPr>
        <w:spacing w:line="360" w:lineRule="auto"/>
        <w:jc w:val="left"/>
        <w:textAlignment w:val="center"/>
        <w:rPr>
          <w:color w:val="000000"/>
        </w:rPr>
      </w:pPr>
      <w:r>
        <w:rPr>
          <w:color w:val="000000"/>
        </w:rPr>
        <w:t>（5）</w:t>
      </w:r>
      <w:r>
        <w:rPr>
          <w:rFonts w:ascii="宋体" w:hAnsi="宋体" w:eastAsia="宋体" w:cs="宋体"/>
          <w:color w:val="000000"/>
        </w:rPr>
        <w:t>澳大利亚目前没有大规模驯化养殖野山羊，请帮助两位同学简析其原因。</w:t>
      </w:r>
    </w:p>
    <w:p w14:paraId="424A3520">
      <w:pPr>
        <w:spacing w:line="360" w:lineRule="auto"/>
        <w:jc w:val="left"/>
        <w:textAlignment w:val="center"/>
        <w:rPr>
          <w:color w:val="000000"/>
        </w:rPr>
      </w:pPr>
      <w:r>
        <w:rPr>
          <w:color w:val="000000"/>
        </w:rPr>
        <w:t xml:space="preserve">19. </w:t>
      </w:r>
      <w:r>
        <w:rPr>
          <w:rFonts w:ascii="宋体" w:hAnsi="宋体" w:eastAsia="宋体" w:cs="宋体"/>
          <w:color w:val="000000"/>
        </w:rPr>
        <w:t>阅读图文材料，完成下列要求。</w:t>
      </w:r>
    </w:p>
    <w:p w14:paraId="3236CB14">
      <w:pPr>
        <w:spacing w:line="360" w:lineRule="auto"/>
        <w:ind w:firstLine="420"/>
        <w:jc w:val="left"/>
        <w:textAlignment w:val="center"/>
        <w:rPr>
          <w:color w:val="000000"/>
        </w:rPr>
      </w:pPr>
      <w:r>
        <w:rPr>
          <w:rFonts w:ascii="楷体" w:hAnsi="楷体" w:eastAsia="楷体" w:cs="楷体"/>
          <w:color w:val="000000"/>
        </w:rPr>
        <w:t>据统计，广西共有约</w:t>
      </w:r>
      <w:r>
        <w:rPr>
          <w:rFonts w:ascii="Times New Roman" w:hAnsi="Times New Roman" w:eastAsia="Times New Roman" w:cs="Times New Roman"/>
          <w:color w:val="000000"/>
        </w:rPr>
        <w:t>1.89</w:t>
      </w:r>
      <w:r>
        <w:rPr>
          <w:rFonts w:ascii="楷体" w:hAnsi="楷体" w:eastAsia="楷体" w:cs="楷体"/>
          <w:color w:val="000000"/>
        </w:rPr>
        <w:t>万条河流，是全国河网最密的省区之一。众多的河流，为广西提供了交通和供水之便。下图为广西壮族自治区水系分布及部分地区多年平均各月降水量示意图。</w:t>
      </w:r>
    </w:p>
    <w:p w14:paraId="126D0097">
      <w:pPr>
        <w:spacing w:line="360" w:lineRule="auto"/>
        <w:jc w:val="left"/>
        <w:textAlignment w:val="center"/>
        <w:rPr>
          <w:color w:val="000000"/>
        </w:rPr>
      </w:pPr>
      <w:r>
        <w:rPr>
          <w:color w:val="000000"/>
        </w:rPr>
        <w:drawing>
          <wp:inline distT="0" distB="0" distL="114300" distR="114300">
            <wp:extent cx="4933950" cy="27432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933950" cy="2743200"/>
                    </a:xfrm>
                    <a:prstGeom prst="rect">
                      <a:avLst/>
                    </a:prstGeom>
                  </pic:spPr>
                </pic:pic>
              </a:graphicData>
            </a:graphic>
          </wp:inline>
        </w:drawing>
      </w:r>
    </w:p>
    <w:p w14:paraId="0DAB8347">
      <w:pPr>
        <w:spacing w:line="360" w:lineRule="auto"/>
        <w:ind w:firstLine="420"/>
        <w:jc w:val="left"/>
        <w:textAlignment w:val="center"/>
        <w:rPr>
          <w:color w:val="000000"/>
        </w:rPr>
      </w:pPr>
      <w:r>
        <w:rPr>
          <w:rFonts w:ascii="楷体" w:hAnsi="楷体" w:eastAsia="楷体" w:cs="楷体"/>
          <w:color w:val="000000"/>
        </w:rPr>
        <w:t>交通之便：广西发达的水系成为我国汉代海上丝绸之路的重要通道之一。北方地区的货物，经过湘江、灵渠、漓江、桂江、浔江、北流河、南流江，最终在合浦港登上远洋贸易的商船。</w:t>
      </w:r>
    </w:p>
    <w:p w14:paraId="1E61BD6D">
      <w:pPr>
        <w:spacing w:line="360" w:lineRule="auto"/>
        <w:jc w:val="left"/>
        <w:textAlignment w:val="center"/>
        <w:rPr>
          <w:color w:val="000000"/>
        </w:rPr>
      </w:pPr>
      <w:r>
        <w:rPr>
          <w:color w:val="000000"/>
        </w:rPr>
        <w:t>（1）</w:t>
      </w:r>
      <w:r>
        <w:rPr>
          <w:rFonts w:ascii="宋体" w:hAnsi="宋体" w:eastAsia="宋体" w:cs="宋体"/>
          <w:color w:val="000000"/>
        </w:rPr>
        <w:t>请在广西水系分布图中用箭头绘制该线路。</w:t>
      </w:r>
    </w:p>
    <w:p w14:paraId="3C8874A6">
      <w:pPr>
        <w:spacing w:line="360" w:lineRule="auto"/>
        <w:ind w:firstLine="420"/>
        <w:jc w:val="left"/>
        <w:textAlignment w:val="center"/>
        <w:rPr>
          <w:color w:val="000000"/>
        </w:rPr>
      </w:pPr>
      <w:r>
        <w:rPr>
          <w:rFonts w:ascii="楷体" w:hAnsi="楷体" w:eastAsia="楷体" w:cs="楷体"/>
          <w:color w:val="000000"/>
        </w:rPr>
        <w:t>供水之便：广西是全国河流年均径流总量最大的省区之一。</w:t>
      </w:r>
    </w:p>
    <w:p w14:paraId="06A68948">
      <w:pPr>
        <w:spacing w:line="360" w:lineRule="auto"/>
        <w:jc w:val="left"/>
        <w:textAlignment w:val="center"/>
        <w:rPr>
          <w:color w:val="000000"/>
        </w:rPr>
      </w:pPr>
      <w:r>
        <w:rPr>
          <w:color w:val="000000"/>
        </w:rPr>
        <w:t>（2）</w:t>
      </w:r>
      <w:r>
        <w:rPr>
          <w:rFonts w:ascii="宋体" w:hAnsi="宋体" w:eastAsia="宋体" w:cs="宋体"/>
          <w:color w:val="000000"/>
        </w:rPr>
        <w:t>广西河流年均径流量大，与广西气候密切相关，年</w:t>
      </w:r>
      <w:r>
        <w:rPr>
          <w:color w:val="000000"/>
        </w:rPr>
        <w:t>________</w:t>
      </w:r>
      <w:r>
        <w:rPr>
          <w:rFonts w:ascii="宋体" w:hAnsi="宋体" w:eastAsia="宋体" w:cs="宋体"/>
          <w:color w:val="000000"/>
        </w:rPr>
        <w:t>量大，为河流提供了充沛的水源补给。河流径流量大，为广西的发展提供了丰富的水能资源和</w:t>
      </w:r>
      <w:r>
        <w:rPr>
          <w:color w:val="000000"/>
        </w:rPr>
        <w:t>________</w:t>
      </w:r>
      <w:r>
        <w:rPr>
          <w:rFonts w:ascii="宋体" w:hAnsi="宋体" w:eastAsia="宋体" w:cs="宋体"/>
          <w:color w:val="000000"/>
        </w:rPr>
        <w:t>资源（填资源类型名称）。</w:t>
      </w:r>
    </w:p>
    <w:p w14:paraId="47B6FEA3">
      <w:pPr>
        <w:spacing w:line="360" w:lineRule="auto"/>
        <w:ind w:firstLine="420"/>
        <w:jc w:val="left"/>
        <w:textAlignment w:val="center"/>
        <w:rPr>
          <w:color w:val="000000"/>
        </w:rPr>
      </w:pPr>
      <w:r>
        <w:rPr>
          <w:rFonts w:ascii="楷体" w:hAnsi="楷体" w:eastAsia="楷体" w:cs="楷体"/>
          <w:color w:val="000000"/>
        </w:rPr>
        <w:t>广西的河流有明显丰水期与枯水期。</w:t>
      </w:r>
    </w:p>
    <w:p w14:paraId="6A0C848B">
      <w:pPr>
        <w:spacing w:line="360" w:lineRule="auto"/>
        <w:jc w:val="left"/>
        <w:textAlignment w:val="center"/>
        <w:rPr>
          <w:color w:val="000000"/>
        </w:rPr>
      </w:pPr>
      <w:r>
        <w:rPr>
          <w:color w:val="000000"/>
        </w:rPr>
        <w:t>（3）</w:t>
      </w:r>
      <w:r>
        <w:rPr>
          <w:rFonts w:ascii="宋体" w:hAnsi="宋体" w:eastAsia="宋体" w:cs="宋体"/>
          <w:color w:val="000000"/>
        </w:rPr>
        <w:t>广西河流的枯水期一般出现在</w:t>
      </w:r>
      <w:r>
        <w:rPr>
          <w:color w:val="000000"/>
        </w:rPr>
        <w:t>________</w:t>
      </w:r>
      <w:r>
        <w:rPr>
          <w:rFonts w:ascii="宋体" w:hAnsi="宋体" w:eastAsia="宋体" w:cs="宋体"/>
          <w:color w:val="000000"/>
        </w:rPr>
        <w:t>季。结合气候特点，简析广西河流出现枯水期的原因</w:t>
      </w:r>
      <w:r>
        <w:rPr>
          <w:color w:val="000000"/>
        </w:rPr>
        <w:t>________</w:t>
      </w:r>
      <w:r>
        <w:rPr>
          <w:rFonts w:ascii="宋体" w:hAnsi="宋体" w:eastAsia="宋体" w:cs="宋体"/>
          <w:color w:val="000000"/>
        </w:rPr>
        <w:t>。</w:t>
      </w:r>
    </w:p>
    <w:p w14:paraId="0229D53F">
      <w:pPr>
        <w:spacing w:line="360" w:lineRule="auto"/>
        <w:jc w:val="left"/>
        <w:textAlignment w:val="center"/>
        <w:rPr>
          <w:color w:val="000000"/>
        </w:rPr>
      </w:pPr>
      <w:r>
        <w:rPr>
          <w:color w:val="000000"/>
        </w:rPr>
        <w:t>（4）</w:t>
      </w:r>
      <w:r>
        <w:rPr>
          <w:rFonts w:ascii="宋体" w:hAnsi="宋体" w:eastAsia="宋体" w:cs="宋体"/>
          <w:color w:val="000000"/>
        </w:rPr>
        <w:t>通过兴建</w:t>
      </w:r>
      <w:r>
        <w:rPr>
          <w:color w:val="000000"/>
        </w:rPr>
        <w:t>________</w:t>
      </w:r>
      <w:r>
        <w:rPr>
          <w:rFonts w:ascii="宋体" w:hAnsi="宋体" w:eastAsia="宋体" w:cs="宋体"/>
          <w:color w:val="000000"/>
        </w:rPr>
        <w:t>，削峰补枯、调蓄径流，可以让河流更好地服务于各族人民。</w:t>
      </w:r>
    </w:p>
    <w:p w14:paraId="193DA861">
      <w:pPr>
        <w:spacing w:line="360" w:lineRule="auto"/>
        <w:jc w:val="left"/>
        <w:textAlignment w:val="center"/>
        <w:rPr>
          <w:color w:val="000000"/>
        </w:rPr>
      </w:pPr>
    </w:p>
    <w:p w14:paraId="26C81AFB">
      <w:pPr>
        <w:spacing w:line="360" w:lineRule="auto"/>
        <w:jc w:val="both"/>
        <w:textAlignment w:val="center"/>
        <w:rPr>
          <w:color w:val="000000"/>
        </w:rPr>
      </w:pPr>
      <w:r>
        <w:rPr>
          <w:color w:val="000000"/>
        </w:rPr>
        <w:br w:type="textWrapping"/>
      </w:r>
    </w:p>
    <w:p w14:paraId="7D9585A5">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208A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BECE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E92D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1A07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4397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6E0BFB"/>
    <w:rsid w:val="15E532DB"/>
    <w:rsid w:val="27985914"/>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8</Pages>
  <Words>3639</Words>
  <Characters>3962</Characters>
  <Lines>0</Lines>
  <Paragraphs>0</Paragraphs>
  <TotalTime>0</TotalTime>
  <ScaleCrop>false</ScaleCrop>
  <LinksUpToDate>false</LinksUpToDate>
  <CharactersWithSpaces>4156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2026-09-13T13:38:21Z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6C424290CA5F45709FC43202F21FB1B1_12</vt:lpwstr>
  </property>
</Properties>
</file>