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3059F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11950700</wp:posOffset>
            </wp:positionV>
            <wp:extent cx="254000" cy="292100"/>
            <wp:effectExtent l="0" t="0" r="12700" b="1270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11328400</wp:posOffset>
            </wp:positionV>
            <wp:extent cx="393700" cy="355600"/>
            <wp:effectExtent l="0" t="0" r="6350" b="6350"/>
            <wp:wrapNone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新疆维吾尔自治区（新疆生产建设兵团）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AE15FA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地理试题卷</w:t>
      </w:r>
    </w:p>
    <w:p w14:paraId="0C5A2C9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分钟。考试采用开卷、笔试方式，学生可带教材和地图册作为参考资料，但须独立作答。</w:t>
      </w:r>
    </w:p>
    <w:p w14:paraId="5F46B28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．本卷由试题卷和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答题卡</w:t>
      </w:r>
      <w:r>
        <w:rPr>
          <w:rFonts w:ascii="宋体" w:hAnsi="宋体" w:eastAsia="宋体" w:cs="宋体"/>
          <w:b/>
          <w:color w:val="auto"/>
          <w:sz w:val="24"/>
        </w:rPr>
        <w:t>两部分组成，试题卷共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页，答题卡共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4D793CC0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．考生必须在答题卡上答题，在草稿纸、试题卷上答题无效。</w:t>
      </w:r>
    </w:p>
    <w:p w14:paraId="5A2E573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20468F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F1E8FA9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金蝉是一种常见的季节性昆虫，在我国主要分布于山东、河南等地，通常在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楷体" w:hAnsi="楷体" w:eastAsia="楷体" w:cs="楷体"/>
          <w:color w:val="auto"/>
        </w:rPr>
        <w:t>月底至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楷体" w:hAnsi="楷体" w:eastAsia="楷体" w:cs="楷体"/>
          <w:color w:val="auto"/>
        </w:rPr>
        <w:t>月初大量破土、蜕壳和鸣叫，进入秋天时蝉鸣则慢慢消失。下图为地球公转示意图。据此完成下面小题。</w:t>
      </w:r>
    </w:p>
    <w:p w14:paraId="2E6BE5CD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2828925" cy="1695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93903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在我国华北地区，金蝉大量破土、蜕壳的时间段位于（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C8541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丁</w:t>
      </w:r>
    </w:p>
    <w:p w14:paraId="454B23B2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“金蝉脱壳”时，乌鲁木齐市的昼夜长短情况为（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7BEDE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昼夜等长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出现极夜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昼长夜短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昼短夜长</w:t>
      </w:r>
    </w:p>
    <w:p w14:paraId="18D6E831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当蝉鸣慢慢消失时，在华北平原可欣赏到（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148FD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拂堤杨柳醉春烟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映日荷花别样红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霜叶红于二月花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北风吹雁雪纷纷</w:t>
      </w:r>
    </w:p>
    <w:p w14:paraId="1B82DC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楷体" w:hAnsi="楷体" w:eastAsia="楷体" w:cs="楷体"/>
          <w:color w:val="000000"/>
        </w:rPr>
        <w:t>日，我国科考队成功完成北极载人深潜任务返回三亚。此次任务中，我国自主研发的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奋斗者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号载人潜水器开展了国际上首次加克洋中脊载人深潜科考，并获取了大量的样品和数据。下图为海底地形示意图。据此完成下面小题。</w:t>
      </w:r>
    </w:p>
    <w:p w14:paraId="12C067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352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40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“奋斗者”号载人潜水器到达的加克洋中脊位于图中的（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412E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处</w:t>
      </w:r>
    </w:p>
    <w:p w14:paraId="5F547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此次对加克洋中脊开展深海探测的意义有（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E96D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获取南极地区深海样品和数据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促进对北极地质过程和生命演化的研究</w:t>
      </w:r>
    </w:p>
    <w:p w14:paraId="484DC9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推动我国太空领域的科学研究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提升我国深海领域科学研究的国际地位</w:t>
      </w:r>
    </w:p>
    <w:p w14:paraId="6404CA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7721B5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亚洲文明源远流长，人们常用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河·禾·合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来比喻丰富多彩的亚洲文明。左图为亚洲水稻主要种植区分布图，右图为东盟十一国地理方位示意图。据此完成下面小题。</w:t>
      </w:r>
    </w:p>
    <w:p w14:paraId="6CCF2C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2152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2581275" cy="2105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43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“河”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亚洲河流流向的总趋势是（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6FD4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从中部流向四周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大多自西向东流</w:t>
      </w:r>
    </w:p>
    <w:p w14:paraId="1271DC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从四周流向中部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大多自南向北流</w:t>
      </w:r>
    </w:p>
    <w:p w14:paraId="069C1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“禾”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亚洲水稻主要种植区分布在（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54B3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亚洲西部和南部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河流上中游地区</w:t>
      </w:r>
    </w:p>
    <w:p w14:paraId="4CA288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亚洲东部和南部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热带雨林气候区</w:t>
      </w:r>
    </w:p>
    <w:p w14:paraId="49069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“合”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中、日、韩合作与东盟携手，共谋发展，可以促进（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E98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中国为日、韩提供大量高新技术产品</w:t>
      </w:r>
    </w:p>
    <w:p w14:paraId="5F801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日、韩为中国提供大量的农矿产品</w:t>
      </w:r>
    </w:p>
    <w:p w14:paraId="68D5F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东盟为日、韩提供大量热带经济作物</w:t>
      </w:r>
    </w:p>
    <w:p w14:paraId="4E185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日、韩为东盟提供广阔的消费市场</w:t>
      </w:r>
    </w:p>
    <w:p w14:paraId="3D5B0D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月，第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楷体" w:hAnsi="楷体" w:eastAsia="楷体" w:cs="楷体"/>
          <w:color w:val="000000"/>
        </w:rPr>
        <w:t>届冬奥会在意大利米兰等城市举行。为避免气象因素对赛事带来影响，组委会采取相关措施进行应对。下图为米兰位置示意图和气候资料图。据此完成下面小题。</w:t>
      </w:r>
    </w:p>
    <w:p w14:paraId="63391C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371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704975" cy="2066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92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本届冬奥会举办之际，米兰的气候特征是（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C07D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高温多雨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寒冷干燥</w:t>
      </w:r>
    </w:p>
    <w:p w14:paraId="0565C4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炎热少雨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温和湿润</w:t>
      </w:r>
    </w:p>
    <w:p w14:paraId="7CC60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气象因素影响冬奥会的正常运行，最可能体现在（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2755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台风影响交通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暖冬影响雪量</w:t>
      </w:r>
    </w:p>
    <w:p w14:paraId="150654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干旱影响供水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暴雨淹没场地</w:t>
      </w:r>
    </w:p>
    <w:p w14:paraId="54071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为保障雪上项目的赛事质量，组委会可以（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B2A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缩短赛事周期以减少气候干扰</w:t>
      </w:r>
    </w:p>
    <w:p w14:paraId="1F23A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增加夜间比赛以降低高温风险</w:t>
      </w:r>
    </w:p>
    <w:p w14:paraId="2DF29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转移所有赛事至室内场馆举行</w:t>
      </w:r>
    </w:p>
    <w:p w14:paraId="3C493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应用人工造雪技术以保障雪量</w:t>
      </w:r>
    </w:p>
    <w:p w14:paraId="02E79C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中老铁路被称作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不是穿行在洞中，就是穿行在空中的铁路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。下图为中老铁路分布图及琅勃拉邦火车站景观图。据此完成下面小题。</w:t>
      </w:r>
    </w:p>
    <w:p w14:paraId="403FEB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2343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C6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中老铁路沿线（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C16F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全年高温，植被稀疏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地势低平，开阔坦荡</w:t>
      </w:r>
    </w:p>
    <w:p w14:paraId="6054FF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降水稀少，沙漠广布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山高谷深，河流众多</w:t>
      </w:r>
    </w:p>
    <w:p w14:paraId="19F61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琅勃拉邦火车站采用了陡峭的“人”字形屋顶设计，这种设计便于（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9B80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雨季排水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全年采光</w:t>
      </w:r>
    </w:p>
    <w:p w14:paraId="621568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夏季遮阳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冬季御寒</w:t>
      </w:r>
    </w:p>
    <w:p w14:paraId="599ADE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澳大利亚充分利用不同地区的自然条件，因地制宜发展养羊业，形成了不同的牧羊带。左图为澳大利亚牧羊带分布图，右图示意绵羊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小麦混合经营带农事安排。据此完成下面小题。</w:t>
      </w:r>
    </w:p>
    <w:p w14:paraId="3D4D8D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52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400550" cy="1695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30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右图所示的经营方式最有可能出现在左图中的（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D765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处</w:t>
      </w:r>
    </w:p>
    <w:p w14:paraId="39B76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该经营方式的好处有（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5F2B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冬季时可犁地播种，一年两熟产量较大</w:t>
      </w:r>
      <w:r>
        <w:rPr>
          <w:rFonts w:ascii="Times New Roman" w:hAnsi="Times New Roman" w:eastAsia="Times New Roman" w:cs="Times New Roman"/>
          <w:color w:val="000000"/>
        </w:rPr>
        <w:t xml:space="preserve">    ②</w:t>
      </w:r>
      <w:r>
        <w:rPr>
          <w:rFonts w:ascii="宋体" w:hAnsi="宋体" w:eastAsia="宋体" w:cs="宋体"/>
          <w:color w:val="000000"/>
        </w:rPr>
        <w:t>小麦秸秆可作为绵羊的饲料，变废为宝</w:t>
      </w:r>
    </w:p>
    <w:p w14:paraId="4829EF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在麦田里放牧，羊粪可以增加土壤肥力</w:t>
      </w:r>
      <w:r>
        <w:rPr>
          <w:rFonts w:ascii="Times New Roman" w:hAnsi="Times New Roman" w:eastAsia="Times New Roman" w:cs="Times New Roman"/>
          <w:color w:val="000000"/>
        </w:rPr>
        <w:t xml:space="preserve">    ④</w:t>
      </w:r>
      <w:r>
        <w:rPr>
          <w:rFonts w:ascii="宋体" w:hAnsi="宋体" w:eastAsia="宋体" w:cs="宋体"/>
          <w:color w:val="000000"/>
        </w:rPr>
        <w:t>两种产业忙闲时段互补，高效利用时间</w:t>
      </w:r>
    </w:p>
    <w:p w14:paraId="45A2EB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②③④</w:t>
      </w:r>
    </w:p>
    <w:p w14:paraId="34FBC0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研究表明，北极可能在</w:t>
      </w:r>
      <w:r>
        <w:rPr>
          <w:rFonts w:ascii="Times New Roman" w:hAnsi="Times New Roman" w:eastAsia="Times New Roman" w:cs="Times New Roman"/>
          <w:color w:val="000000"/>
        </w:rPr>
        <w:t>2027</w:t>
      </w:r>
      <w:r>
        <w:rPr>
          <w:rFonts w:ascii="楷体" w:hAnsi="楷体" w:eastAsia="楷体" w:cs="楷体"/>
          <w:color w:val="000000"/>
        </w:rPr>
        <w:t>年迎来第一个几乎完全无海冰的夏季，这将对全球气候和生态系统产生重大影响。下图为北极不同时期海冰范围示意图。据此完成下面小题。</w:t>
      </w:r>
    </w:p>
    <w:p w14:paraId="00071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2114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CA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导致北极可能在</w:t>
      </w:r>
      <w:r>
        <w:rPr>
          <w:rFonts w:ascii="Times New Roman" w:hAnsi="Times New Roman" w:eastAsia="Times New Roman" w:cs="Times New Roman"/>
          <w:color w:val="000000"/>
        </w:rPr>
        <w:t>2027</w:t>
      </w:r>
      <w:r>
        <w:rPr>
          <w:rFonts w:ascii="宋体" w:hAnsi="宋体" w:eastAsia="宋体" w:cs="宋体"/>
          <w:color w:val="000000"/>
        </w:rPr>
        <w:t>年迎来第一个“无冰之夏”的主要原因是（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5ACB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气候变暖加剧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极地航道开通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海洋污染严重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海洋生物减少</w:t>
      </w:r>
    </w:p>
    <w:p w14:paraId="08762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北极“无冰之夏”出现时，还可能伴随（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01A9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 xml:space="preserve">火山地震频发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 xml:space="preserve">海洋面积减小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 xml:space="preserve">极端天气频发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冻土融化加速</w:t>
      </w:r>
    </w:p>
    <w:p w14:paraId="60266B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3502FB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人工智能（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）与机器人技术的结合将助力养老产业发展。养老机器人能够协助老人完成日常起居、健康监测、情感陪伴等任务。下图为我国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年养老机器人产业区域分布图。据此完成下面小题。</w:t>
      </w:r>
    </w:p>
    <w:p w14:paraId="16DBB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2552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D8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养老机器人企业数量分布较多的省级行政区有（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4D2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苏、浙、粤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青、冀、渝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赣、云、吉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鲁、桂、陇</w:t>
      </w:r>
    </w:p>
    <w:p w14:paraId="6FB81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我国养老机器人产业的蓬勃发展，带来的最直接影响是（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71B6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减缓人口老龄化的趋势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促进新生儿数量的增加</w:t>
      </w:r>
    </w:p>
    <w:p w14:paraId="29C15D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增加护理人员就业机会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提高养老服务产业水平</w:t>
      </w:r>
    </w:p>
    <w:p w14:paraId="610F2E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月，黄河干流关键控制性工程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古贤水利枢纽工程开工建设，其大坝设置低位排沙底孔和中位泄洪中孔，可在主汛期（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月下旬至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月上旬）前进行调水调沙。下图为古贤水利枢纽位置示意图。据此完成下面小题。</w:t>
      </w:r>
    </w:p>
    <w:p w14:paraId="1B1D69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6859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50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推测古贤水利枢纽工程建成后调水调沙的月份是（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A1CE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</w:p>
    <w:p w14:paraId="2D493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古贤水利枢纽工程可有效缓解黄河（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1BEB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上游植被破坏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中游水土流失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中游凌汛危害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下游泥沙淤积</w:t>
      </w:r>
    </w:p>
    <w:p w14:paraId="2004A5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楷体" w:hAnsi="楷体" w:eastAsia="楷体" w:cs="楷体"/>
          <w:color w:val="000000"/>
        </w:rPr>
        <w:t>日，乌尉高速公路的关键控制性工程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天山胜利隧道全线通车，乌鲁木齐至尉犁的车程缩短近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个小时。下图为天山胜利隧道位置示意图。据此完成下面小题。</w:t>
      </w:r>
    </w:p>
    <w:p w14:paraId="14F03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23812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04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天山胜利隧道建设过程中，施工方需克服的主要困难是（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049E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植被茂密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地质复杂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土质疏松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蚊虫叮咬</w:t>
      </w:r>
    </w:p>
    <w:p w14:paraId="7A1B9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乌尉高速公路的通行对该区域的积极影响是（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F150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促进了新疆对外经贸往来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加强了南北疆间经济联系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改善了沿线地区生态环境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促进了沿线旅游产业发展</w:t>
      </w:r>
    </w:p>
    <w:p w14:paraId="371E5A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713D06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我国设立国家公园，是对生态保护红线内的土地采取的一项重要保护措施。下图为我国首批设立的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个国家公园位置示意图。据此完成下面小题。</w:t>
      </w:r>
    </w:p>
    <w:p w14:paraId="7D2D0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23622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FF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我国首批设立国家公园数量最多的地理区域是（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270B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40942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三江源国家公园位于（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541C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黄土高原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青藏高原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云贵高原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内蒙古高原</w:t>
      </w:r>
    </w:p>
    <w:p w14:paraId="35278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东北虎豹国家公园与武夷山国家公园所在地理区域的分界线是（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5FA4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秦岭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淮河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大兴安岭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长城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黑河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腾冲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昆仑山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祁连山</w:t>
      </w:r>
    </w:p>
    <w:p w14:paraId="0B7277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日，第九届亚洲冬季运动会（简称亚冬会）火种采集仪式在哈尔滨举行，线上火炬传递活动同步启动，全球网民积极参与线上传递。这是继</w:t>
      </w:r>
      <w:r>
        <w:rPr>
          <w:rFonts w:ascii="Times New Roman" w:hAnsi="Times New Roman" w:eastAsia="Times New Roman" w:cs="Times New Roman"/>
          <w:color w:val="000000"/>
        </w:rPr>
        <w:t>1996</w:t>
      </w:r>
      <w:r>
        <w:rPr>
          <w:rFonts w:ascii="楷体" w:hAnsi="楷体" w:eastAsia="楷体" w:cs="楷体"/>
          <w:color w:val="000000"/>
        </w:rPr>
        <w:t>年第三届亚冬会后，哈尔滨再次与亚冬会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牵手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。下图为东北地区示意图。据此完成下面小题。</w:t>
      </w:r>
    </w:p>
    <w:p w14:paraId="172E4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343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CA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哈尔滨成功举办第九届亚冬会的有利自然条件是（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35E0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气候温暖湿润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赛事经验丰富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场馆设施完善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冰雪资源丰富</w:t>
      </w:r>
    </w:p>
    <w:p w14:paraId="3CF89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本届亚冬会线上火炬传递活动体现的理念是（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A2BC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绿色发展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知行合一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因地制宜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人地协调</w:t>
      </w:r>
    </w:p>
    <w:p w14:paraId="03A3FA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粤港澳大湾区论坛于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日在广州举办，论坛主题为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锚定一点两地战略定位，纵深推进粤港澳大湾区建设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。下图为粤港澳大湾区示意图。据此完成下面小题。</w:t>
      </w:r>
    </w:p>
    <w:p w14:paraId="789946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20097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D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粤港澳大湾区发展的优势条件有（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C7A7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珠江三角洲地区制造业发达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香港是世界的旅游休闲中心</w:t>
      </w:r>
    </w:p>
    <w:p w14:paraId="2D1B7B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澳门是世界著名自由贸易港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大湾区海洋和内河运输发达</w:t>
      </w:r>
    </w:p>
    <w:p w14:paraId="274B4F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5D7D4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为深化区域协同发展，粤港澳大湾区的城市间应（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9B07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加强交通互联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促进信息互通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减少资金流动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限制人才交流</w:t>
      </w:r>
    </w:p>
    <w:p w14:paraId="1FC464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453EF4F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E49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分；除标注外，每空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5E18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236D61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为培育学生的地理实践力，某校准备组织一次研学活动。为了保证研学活动顺利进行，地理老师出示了一张某乡村地区等高线地形图（见下图），并强调了安全事项。</w:t>
      </w:r>
    </w:p>
    <w:p w14:paraId="0E7892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1676400"/>
            <wp:effectExtent l="0" t="0" r="9525" b="0"/>
            <wp:docPr id="2080984076" name="图片 20809840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984076" name="图片 208098407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F9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四地中，“谷”的位置是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，判断理由是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8E44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地比较危险，原因是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9852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地和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地的相对高度是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米，河流的流向是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35AD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本次登山活动的目的地是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山，有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两条路线可供选择，写出你选择的路线并说明理由。</w:t>
      </w:r>
    </w:p>
    <w:p w14:paraId="4A594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简要分析图中甲村比乙村更容易发展为城镇的有利自然条件。</w:t>
      </w:r>
    </w:p>
    <w:p w14:paraId="5749AA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1089C0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月，第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楷体" w:hAnsi="楷体" w:eastAsia="楷体" w:cs="楷体"/>
          <w:color w:val="000000"/>
        </w:rPr>
        <w:t>届世界杯足球赛将由美国、加拿大、墨西哥三国联合举办。下图为第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楷体" w:hAnsi="楷体" w:eastAsia="楷体" w:cs="楷体"/>
          <w:color w:val="000000"/>
        </w:rPr>
        <w:t>届世界杯足球赛部分举办城市分布图。</w:t>
      </w:r>
    </w:p>
    <w:p w14:paraId="37108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609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0E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届时，大部分欧洲球迷将跨越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洋前往赛场观看比赛。</w:t>
      </w:r>
    </w:p>
    <w:p w14:paraId="3109F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美国是个移民国家，旧金山等城市有华人聚居的、富有中华文化特色的“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”；位于旧金山东南部的“硅谷”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产业发达，可以为赛事提供技术支持。</w:t>
      </w:r>
    </w:p>
    <w:p w14:paraId="7AC3C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美国是资源消耗大国，每年需从南部邻国墨西哥大量进口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（任写一种商品）。</w:t>
      </w:r>
    </w:p>
    <w:p w14:paraId="3EF1A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与北部邻国加拿大相比，美国发展农业的条件更为优越，请写出两条美国农业发展的有利条件。</w:t>
      </w:r>
    </w:p>
    <w:p w14:paraId="062BF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简述联合举办本届世界杯足球赛对美国、加拿大、墨西哥三国的益处。</w:t>
      </w:r>
    </w:p>
    <w:p w14:paraId="07E683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6CE39C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某中学开展以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流域水能开发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为主题的地理实践活动。左图为水能影响因素模拟实验图，右图为长江流域部分水电站分布图。以下为此次活动学习任务单。</w:t>
      </w:r>
    </w:p>
    <w:p w14:paraId="2C570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9525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162300" cy="1466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5475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【实验目的】探究水轮转动速度的影响因素</w:t>
      </w:r>
    </w:p>
    <w:p w14:paraId="1A3D70A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【实验器材】两个相同容积的水杯，两个相同的水轮（用来模拟水轮机转速变化）</w:t>
      </w:r>
    </w:p>
    <w:p w14:paraId="47DF726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【实验步骤】</w:t>
      </w:r>
    </w:p>
    <w:p w14:paraId="4AC231B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第一组实验：</w:t>
      </w:r>
    </w:p>
    <w:p w14:paraId="2BA67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在水流量相同的情况下，两个水杯高度不同，观察水轮转速变化，发现水杯高度越高，水轮转动速度越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75ED0B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实验结论：水杯高差会影响水轮转动速度。</w:t>
      </w:r>
    </w:p>
    <w:p w14:paraId="037ED52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第二组实验：</w:t>
      </w:r>
    </w:p>
    <w:p w14:paraId="21BBA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在高差相同的情况下，两个水杯水流量不同，观察水轮转速变化，发现水流量越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，水轮转动速度越快。</w:t>
      </w:r>
    </w:p>
    <w:p w14:paraId="6D7B219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实验结论：水流量大小会影响水轮转动速度。</w:t>
      </w:r>
    </w:p>
    <w:p w14:paraId="3C31067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【迁移应用】运用上述实验结论验证长江流域的水能开发</w:t>
      </w:r>
    </w:p>
    <w:p w14:paraId="3665E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长江流域水电站多分布于河流的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（上中游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中下游）并分析原因。</w:t>
      </w:r>
      <w:r>
        <w:rPr>
          <w:color w:val="000000"/>
        </w:rPr>
        <w:t>__________</w:t>
      </w:r>
    </w:p>
    <w:p w14:paraId="1C705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长江白鹤滩水电站是我国仅次于三峡的第二大水电站，其位于我国地势第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级和第二级阶梯交界处。</w:t>
      </w:r>
    </w:p>
    <w:p w14:paraId="798F5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简述白鹤滩水电站水能资源开发对我国能源发展的意义。</w:t>
      </w:r>
    </w:p>
    <w:p w14:paraId="7A15EE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310442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日，海南岛实现全岛封关运作，实行最高标准的自由贸易及减免税收政策，将成为具有中国特色的世界级自由贸易港。下图为海南岛地形及降水分布图。</w:t>
      </w:r>
    </w:p>
    <w:p w14:paraId="532F2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21431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90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海南岛隔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海峡与雷州半岛相望，气候类型属于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4B48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铁路在海南岛社会经济发展中发挥重要作用，海南岛铁路线分布的特征是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75CC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说明海南岛建设自由贸易港的有利条件。</w:t>
      </w:r>
    </w:p>
    <w:p w14:paraId="4AC13CF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海盐既是我们食盐的重要来源，也是重要的化学工业原料。我国主要采用晒盐的方式生产海盐，著名的莺歌海盐场位于海南岛西南部。</w:t>
      </w:r>
    </w:p>
    <w:p w14:paraId="783F3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简要分析莺歌海盐场形成的自然条件。（提示：从气候和地形两方面分析）</w:t>
      </w:r>
    </w:p>
    <w:p w14:paraId="0EE3A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除莺歌海盐场外，请列举一处我国其他著名盐场。</w:t>
      </w:r>
    </w:p>
    <w:p w14:paraId="5589A1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1F63F0C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近年来，新疆的冷水三文鱼、大螃蟹、南美对虾等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海鲜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畅销国内外。尼勒克县因基本没有酷暑，水温常年保持在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楷体" w:hAnsi="楷体" w:eastAsia="楷体" w:cs="楷体"/>
          <w:color w:val="000000"/>
        </w:rPr>
        <w:t>以下而成为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海鲜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理想养殖之地，捕捞上来的三文鱼经加工后在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楷体" w:hAnsi="楷体" w:eastAsia="楷体" w:cs="楷体"/>
          <w:color w:val="000000"/>
        </w:rPr>
        <w:t>小时内发往东部地区。为支持冷水三文鱼养殖，当地政府通过设立专项资金、开展与科研院所合作等举措，不断提高养殖水平。下图为新疆尼勒克县位置示意图及三文鱼资料卡片。</w:t>
      </w:r>
    </w:p>
    <w:p w14:paraId="080247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24288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466975" cy="22383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50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尼勒克县位于乌鲁木齐市的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方向，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山脉，该县三文鱼养殖的水源主要来自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和山地降水。</w:t>
      </w:r>
    </w:p>
    <w:p w14:paraId="2FA14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简述尼勒克县养殖三文鱼的优势条件。（提示：从自然和社会经济两方面分析）</w:t>
      </w:r>
    </w:p>
    <w:p w14:paraId="2547F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尼勒克县养殖的三文鱼以最快速度发往东部地区多采用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运输方式，试说明其理由。</w:t>
      </w:r>
      <w:r>
        <w:rPr>
          <w:color w:val="000000"/>
        </w:rPr>
        <w:t>__________</w:t>
      </w:r>
    </w:p>
    <w:p w14:paraId="260DB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为了提升尼勒克县三文鱼的知名度，扩大产品销量，请你帮忙设计一条广告语。</w:t>
      </w:r>
    </w:p>
    <w:p w14:paraId="450F80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72B20D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3849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1D89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8329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9D5C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A48D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E66EBD"/>
    <w:rsid w:val="37333236"/>
    <w:rsid w:val="38274566"/>
    <w:rsid w:val="488C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11</Pages>
  <Words>4560</Words>
  <Characters>4972</Characters>
  <Lines>0</Lines>
  <Paragraphs>0</Paragraphs>
  <TotalTime>0</TotalTime>
  <ScaleCrop>false</ScaleCrop>
  <LinksUpToDate>false</LinksUpToDate>
  <CharactersWithSpaces>5351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2026-09-13T13:38:23Z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29DEA14B385147A787D54F78DABA2F4A_12</vt:lpwstr>
  </property>
</Properties>
</file>