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C2C30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11239500</wp:posOffset>
            </wp:positionV>
            <wp:extent cx="368300" cy="4699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12496800</wp:posOffset>
            </wp:positionV>
            <wp:extent cx="368300" cy="444500"/>
            <wp:effectExtent l="0" t="0" r="12700" b="12700"/>
            <wp:wrapNone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年河北省初中学业水平考试（八年级）</w:t>
      </w:r>
    </w:p>
    <w:p w14:paraId="7A901C2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4EE866F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BDAB91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．答题前，考生务必将姓名、准考证号填写在试卷和答题卡的相应位置。</w:t>
      </w:r>
    </w:p>
    <w:p w14:paraId="5BDC823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．所有答案均在答题卡上作答，在本试卷或草稿纸上作答无效。答题前，请仔细阅读答题卡上的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，按照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的规定答题。</w:t>
      </w:r>
    </w:p>
    <w:p w14:paraId="7EECA63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铅笔将答题卡上对应题目的答案标号涂黑：答非选择题时，请在答题卡上对应题目的答题区域内答题。</w:t>
      </w:r>
    </w:p>
    <w:p w14:paraId="684E275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．考试结束时，请将答题卡、试卷和草稿纸一并交回。</w:t>
      </w:r>
    </w:p>
    <w:p w14:paraId="5337320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分。在每小题给出的四个选项中，只有一项符合题意）</w:t>
      </w:r>
    </w:p>
    <w:p w14:paraId="43B0D216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中国书法根植于中华文化的沃土，历经几千年发展，演变成中国特有的一种文化艺术形式。下图为古巴学生在首都哈瓦那举行的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国际中文日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暨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兰亭</w:t>
      </w:r>
      <w:r>
        <w:rPr>
          <w:rFonts w:ascii="Times New Roman" w:hAnsi="Times New Roman" w:eastAsia="Times New Roman" w:cs="Times New Roman"/>
          <w:color w:val="auto"/>
        </w:rPr>
        <w:t>·</w:t>
      </w:r>
      <w:r>
        <w:rPr>
          <w:rFonts w:ascii="楷体" w:hAnsi="楷体" w:eastAsia="楷体" w:cs="楷体"/>
          <w:color w:val="auto"/>
        </w:rPr>
        <w:t>雅集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中国书法活动上，学习书法的场景。举办方为本次活动准备了中国传统的书法用品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楷体" w:hAnsi="楷体" w:eastAsia="楷体" w:cs="楷体"/>
          <w:color w:val="auto"/>
        </w:rPr>
        <w:t>笔墨纸砚。通过本次活动，古巴学生对中国书法产生了浓厚的兴趣，据此完成下面小题。</w:t>
      </w:r>
    </w:p>
    <w:p w14:paraId="5F505CF3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00977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BC48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古巴学生学习中国书法，有利于两国（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E846E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促进贸易往来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加强文化交流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维护社会稳定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推动文字改革</w:t>
      </w:r>
    </w:p>
    <w:p w14:paraId="222018C6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若古巴学生来中国感受书法文化魅力，选乘最快捷的交通工具是（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4AFF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飞机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火车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汽车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轮船</w:t>
      </w:r>
    </w:p>
    <w:p w14:paraId="744314E3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举办方为本次活动准备的书法用品中，可能以优质石材为原料制成的是（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BCE7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砚</w:t>
      </w:r>
    </w:p>
    <w:p w14:paraId="5E8026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棉花是关系国计民生的重要物资。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年，中国棉花总产量</w:t>
      </w:r>
      <w:r>
        <w:rPr>
          <w:rFonts w:ascii="Times New Roman" w:hAnsi="Times New Roman" w:eastAsia="Times New Roman" w:cs="Times New Roman"/>
          <w:color w:val="000000"/>
        </w:rPr>
        <w:t>664.1</w:t>
      </w:r>
      <w:r>
        <w:rPr>
          <w:rFonts w:ascii="楷体" w:hAnsi="楷体" w:eastAsia="楷体" w:cs="楷体"/>
          <w:color w:val="000000"/>
        </w:rPr>
        <w:t>万吨，新疆棉花产量占全国总产量的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楷体" w:hAnsi="楷体" w:eastAsia="楷体" w:cs="楷体"/>
          <w:color w:val="000000"/>
        </w:rPr>
        <w:t>以上。近年来，在经济发展过程中，随着种植结构调整，我国东部棉花产区人均产量明显下降，下图示意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年我国棉花产区人均产量（单位：千克）分布。据此完成下面小题。</w:t>
      </w:r>
    </w:p>
    <w:p w14:paraId="0EE0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209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F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我国人均棉花产量最高的省级行政区位于（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7641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西北地区</w:t>
      </w:r>
    </w:p>
    <w:p w14:paraId="7B0AC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东部棉花产区人均产量发生明显变化的主要原因是（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0D84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土壤肥力变化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年降水量变化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播种面积变化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人口分布变化</w:t>
      </w:r>
    </w:p>
    <w:p w14:paraId="453AE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近年来，我国优质棉花产区大力推行机械化采摘的主要目的是（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552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增加就业机会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提升棉花质量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降低耕作成本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提高采摘效率</w:t>
      </w:r>
    </w:p>
    <w:p w14:paraId="1360C2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墨累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达令河流域约占澳大利亚国土面积的</w:t>
      </w:r>
      <w:r>
        <w:rPr>
          <w:rFonts w:ascii="Times New Roman" w:hAnsi="Times New Roman" w:eastAsia="Times New Roman" w:cs="Times New Roman"/>
          <w:color w:val="000000"/>
        </w:rPr>
        <w:t>1/7</w:t>
      </w:r>
      <w:r>
        <w:rPr>
          <w:rFonts w:ascii="楷体" w:hAnsi="楷体" w:eastAsia="楷体" w:cs="楷体"/>
          <w:color w:val="000000"/>
        </w:rPr>
        <w:t>。该流域内城市数量较多，但因降水较少，气候干旱，水资源短缺，制约了当地的经济发展。下图示意墨累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达令河流域的地理位置。据此完成下面小题。</w:t>
      </w:r>
    </w:p>
    <w:p w14:paraId="0872F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800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5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该流域位于澳大利亚的（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E303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西南部</w:t>
      </w:r>
    </w:p>
    <w:p w14:paraId="7DCA8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该流域内的城市大多分布在（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5442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河流沿岸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流域边缘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水库附近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灌区周围</w:t>
      </w:r>
    </w:p>
    <w:p w14:paraId="298A0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针对水资源短缺状况，当地采取的主要措施包括（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0342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①加固河流堤坝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②推广节水技术</w:t>
      </w:r>
    </w:p>
    <w:p w14:paraId="15F25A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③扩大耕地面积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④兴修水利工程</w:t>
      </w:r>
    </w:p>
    <w:p w14:paraId="2C535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315B7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日，以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健康生活，太极同行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为主题的国际太极拳日活动在法国巴黎联合国教科文组织总部举行。陈氏太极拳发源于河南省温县陈家沟村，该村邻近黄河与伊洛河交汇区域。汛期，两河交汇处清浊分明，形成类似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太极图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的自然景观（如图）。据此完成下面小题。</w:t>
      </w:r>
    </w:p>
    <w:p w14:paraId="6C987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B3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陈氏太极拳发源地所在省级行政区的简称是（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925B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</w:t>
      </w:r>
    </w:p>
    <w:p w14:paraId="0B2B6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汛期，形成“太极图”中“阴阳”图案景观的主要自然原因是两河（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946D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水位高低不同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结冰期长短不同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流量大小不同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含沙量多少不同</w:t>
      </w:r>
    </w:p>
    <w:p w14:paraId="5F044D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穿行于大兴安岭的公益性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慢火车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，平均时速不足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千米，串联城市与众多的偏远村镇，票价低廉，站站停靠，已成为助力乡村振兴的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幸福车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2D5EC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该“慢火车”平均时速较慢的主要原因是（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6146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停靠站点多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地质灾害多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桥梁隧道多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黑夜时间长</w:t>
      </w:r>
    </w:p>
    <w:p w14:paraId="7FB9C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该“慢火车”运行路线开通的主要意义有（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0A54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①优化村落布局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②便于山货外运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③方便居民出行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④改善生态环境</w:t>
      </w:r>
    </w:p>
    <w:p w14:paraId="18C2AB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F10E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春节期间，旅客在“慢火车”上可能欣赏到的窗外景观是（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F3D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山花盛开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麦浪翻滚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落叶纷飞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雪花飘舞</w:t>
      </w:r>
    </w:p>
    <w:p w14:paraId="59D598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美国华盛顿州西临太平洋，来自太平洋的湿润气流翻越奥林匹克山脉、喀斯喀特山脉，到达哥伦比亚高原后，温度降低，降水量明显减少。下图示意华盛顿州西部地区年降水量空间分布。据此完成下面小题。</w:t>
      </w:r>
    </w:p>
    <w:p w14:paraId="34D9E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2343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7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华盛顿州西部地区位于（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575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北寒带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南寒带</w:t>
      </w:r>
    </w:p>
    <w:p w14:paraId="45C8D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推断为华盛顿州西部地区带来丰沛降水的主导风向是（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AAA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偏东风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偏南风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偏西风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偏北风</w:t>
      </w:r>
    </w:p>
    <w:p w14:paraId="4FBD5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与喀斯喀特山脉西坡相比，东坡降水明显减少的主要原因是（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9046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距离海洋近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地处背风坡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地表水体少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林地面积小</w:t>
      </w:r>
    </w:p>
    <w:p w14:paraId="5CCFBB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黑虎虾是对虾属中最大的一种，其生长对水温要求严格，低于</w:t>
      </w:r>
      <w:r>
        <w:rPr>
          <w:rFonts w:ascii="Times New Roman" w:hAnsi="Times New Roman" w:eastAsia="Times New Roman" w:cs="Times New Roman"/>
          <w:color w:val="000000"/>
        </w:rPr>
        <w:t>13℃</w:t>
      </w:r>
      <w:r>
        <w:rPr>
          <w:rFonts w:ascii="楷体" w:hAnsi="楷体" w:eastAsia="楷体" w:cs="楷体"/>
          <w:color w:val="000000"/>
        </w:rPr>
        <w:t>或高于</w:t>
      </w:r>
      <w:r>
        <w:rPr>
          <w:rFonts w:ascii="Times New Roman" w:hAnsi="Times New Roman" w:eastAsia="Times New Roman" w:cs="Times New Roman"/>
          <w:color w:val="000000"/>
        </w:rPr>
        <w:t>33℃</w:t>
      </w:r>
      <w:r>
        <w:rPr>
          <w:rFonts w:ascii="楷体" w:hAnsi="楷体" w:eastAsia="楷体" w:cs="楷体"/>
          <w:color w:val="000000"/>
        </w:rPr>
        <w:t>可能死亡。我国黑虎虾养殖区主要分布在东海、南海的浅海水域。黑虎虾营养丰富，肉质鲜美，口感极佳，备受市场欢迎。据此完成下面小题。</w:t>
      </w:r>
    </w:p>
    <w:p w14:paraId="7F503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FE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影响黑虎虾正常生长的主要自然因素是（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6EE5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</w:t>
      </w:r>
    </w:p>
    <w:p w14:paraId="0CE3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我国适宜养殖黑虎虾的浅海水域主要位于（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C30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大陆架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洋盆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大陆坡</w:t>
      </w:r>
    </w:p>
    <w:p w14:paraId="32D43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黑虎虾备受市场欢迎的主要原因是（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B89A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品质优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产量高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色泽艳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分布广</w:t>
      </w:r>
    </w:p>
    <w:p w14:paraId="3130BB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月，国际小行星命名委员会将国际永久编号为</w:t>
      </w:r>
      <w:r>
        <w:rPr>
          <w:rFonts w:ascii="Times New Roman" w:hAnsi="Times New Roman" w:eastAsia="Times New Roman" w:cs="Times New Roman"/>
          <w:color w:val="000000"/>
        </w:rPr>
        <w:t>345871</w:t>
      </w:r>
      <w:r>
        <w:rPr>
          <w:rFonts w:ascii="楷体" w:hAnsi="楷体" w:eastAsia="楷体" w:cs="楷体"/>
          <w:color w:val="000000"/>
        </w:rPr>
        <w:t>的小行星命名为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徐光宪星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，以此致敬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中国稀土之父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徐光宪先生。该小行星位于火星与木星轨道之间的小行星带内，其公转周期远长于地球。据此完成下面小题。</w:t>
      </w:r>
    </w:p>
    <w:p w14:paraId="76C0C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“徐光宪星”在公转过程中环绕的中心天体是（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E90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火星</w:t>
      </w:r>
    </w:p>
    <w:p w14:paraId="30760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与地球相比，“徐光宪星”的特点是（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5286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生物种类多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公转周期短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距离太阳近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体积质量小</w:t>
      </w:r>
    </w:p>
    <w:p w14:paraId="4B3696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在人类社会发展过程中，科技的巨大进步促使了世界经济重心快速移动。下图示意自公元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楷体" w:hAnsi="楷体" w:eastAsia="楷体" w:cs="楷体"/>
          <w:color w:val="000000"/>
        </w:rPr>
        <w:t>年以来，世界经济重心的移动路径。据此完成下面小题。</w:t>
      </w:r>
    </w:p>
    <w:p w14:paraId="22F6D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628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C4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世界经济重心由东向西转为由西向东移动的时间节点约是（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9A1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年</w:t>
      </w:r>
    </w:p>
    <w:p w14:paraId="13E24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影响世界经济重心移动的主导因素是（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EA74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</w:t>
      </w:r>
    </w:p>
    <w:p w14:paraId="3E705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世纪后，促使世界经济重心快速东移的主要国家分布在（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4753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北欧地区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北美地区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亚太地区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北极地区</w:t>
      </w:r>
    </w:p>
    <w:p w14:paraId="117394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954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261933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海底光缆是国际和洲际输送信息、保持联系的重要通道，环非洲</w:t>
      </w:r>
      <w:r>
        <w:rPr>
          <w:rFonts w:ascii="Times New Roman" w:hAnsi="Times New Roman" w:eastAsia="Times New Roman" w:cs="Times New Roman"/>
          <w:color w:val="000000"/>
        </w:rPr>
        <w:t>2Africa</w:t>
      </w:r>
      <w:r>
        <w:rPr>
          <w:rFonts w:ascii="楷体" w:hAnsi="楷体" w:eastAsia="楷体" w:cs="楷体"/>
          <w:color w:val="000000"/>
        </w:rPr>
        <w:t>海底光缆（如图）由中国企业联合多家国际运营商共同建设，全长约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楷体" w:hAnsi="楷体" w:eastAsia="楷体" w:cs="楷体"/>
          <w:color w:val="000000"/>
        </w:rPr>
        <w:t>万千米。项目建设过程中，中国企业为当地培养数字化人才，提供资金、技术等支持。项目运营后，非洲宽带成本大幅降低，带动非洲经济快速增长，助力区域经济一体化发展。</w:t>
      </w:r>
    </w:p>
    <w:p w14:paraId="6BF599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2581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10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环非洲</w:t>
      </w:r>
      <w:r>
        <w:rPr>
          <w:rFonts w:ascii="Times New Roman" w:hAnsi="Times New Roman" w:eastAsia="Times New Roman" w:cs="Times New Roman"/>
          <w:color w:val="000000"/>
        </w:rPr>
        <w:t>2Africa</w:t>
      </w:r>
      <w:r>
        <w:rPr>
          <w:rFonts w:ascii="宋体" w:hAnsi="宋体" w:eastAsia="宋体" w:cs="宋体"/>
          <w:color w:val="000000"/>
        </w:rPr>
        <w:t>海底光缆沿大西洋、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洋边缘铺设，连通了亚洲、非洲和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洲，加强了洲际联系。</w:t>
      </w:r>
    </w:p>
    <w:p w14:paraId="2A5B9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描述非洲大陆海岸基站的分布特点。</w:t>
      </w:r>
    </w:p>
    <w:p w14:paraId="7731B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说出中国企业在该项目建设中的参与方式。</w:t>
      </w:r>
    </w:p>
    <w:p w14:paraId="09C95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简述该项目运营为非洲国家社会经济发展带来的有利影响。</w:t>
      </w:r>
    </w:p>
    <w:p w14:paraId="7F5DB2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7D5AC2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月，某地理爱好者到乔治王岛进行考察，出发前，他查阅相关资料，绘制了该岛等高线地形图（如图）。考察期间，他发现不同区域自然环境差异较大，通过对比分析加深了对该岛自然环境的整体认知。</w:t>
      </w:r>
    </w:p>
    <w:p w14:paraId="2F8FBB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2543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96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乔治王岛邻近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半岛，该地理爱好者绘制的等高线地形图，采用的等高距是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米。</w:t>
      </w:r>
    </w:p>
    <w:p w14:paraId="7650D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指出甲处地形部位名称，并根据等高线特点说出判断依据。</w:t>
      </w:r>
    </w:p>
    <w:p w14:paraId="427C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说出乔治王岛西南部科考站分布密集的原因。</w:t>
      </w:r>
    </w:p>
    <w:p w14:paraId="67A26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考察期间，该地理爱好者能否看到终日不落的太阳，请说明理由。</w:t>
      </w:r>
    </w:p>
    <w:p w14:paraId="0C291A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1A2BE2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商业航天产业属于高新技术产业，是新质生产力的新赛道。近年来，我国商业航天产业发展迅猛，多个省份出台专项政策支持其发展，培育出一批专精特新企业，形成了各具特色的产业集群。目前，我国商业航天产业已形成了上游制造端、中游发射运营端、下游应用端的完整产业链，发展规模持续壮大。下图示意我国商业航天产业集群分布。</w:t>
      </w:r>
    </w:p>
    <w:p w14:paraId="3B2D8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266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D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我国商业航天产业集群空间分布差异明显，呈现东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西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的分布格局。</w:t>
      </w:r>
    </w:p>
    <w:p w14:paraId="782DE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请将下列内容的序号填入对应的空格内，完成“我国商业航天产业下游应用端部分领域服务应用”的框图。</w:t>
      </w:r>
    </w:p>
    <w:p w14:paraId="6C4711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①空中课堂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②提供图像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③导航系统</w:t>
      </w:r>
    </w:p>
    <w:p w14:paraId="02DF7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79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___________</w:t>
      </w:r>
    </w:p>
    <w:p w14:paraId="03054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从政策、市场、技术角度，说出长江三角洲地区商业航天产业集群数量多的原因。</w:t>
      </w:r>
    </w:p>
    <w:p w14:paraId="022DD1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0BC6E1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某旅游专业的大学生到北京故宫博物院参观，被该院的镇院之宝之一《梅花寒鹊图》深深吸引。回家后，他查阅资料并写下了该幅作品的解说词。该作品是宋代定州人使用独特的缂（</w:t>
      </w:r>
      <w:r>
        <w:rPr>
          <w:rFonts w:ascii="Times New Roman" w:hAnsi="Times New Roman" w:eastAsia="Times New Roman" w:cs="Times New Roman"/>
          <w:color w:val="000000"/>
        </w:rPr>
        <w:t>kè</w:t>
      </w:r>
      <w:r>
        <w:rPr>
          <w:rFonts w:ascii="楷体" w:hAnsi="楷体" w:eastAsia="楷体" w:cs="楷体"/>
          <w:color w:val="000000"/>
        </w:rPr>
        <w:t>）丝技艺，利用优质蚕丝织造而成。历史上，定州气候、地形等自然条件与现状相似，适合栽桑、养蚕，进而发展了缂丝产业。进入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世纪后，定州市多措并举振兴缂丝产业。目前，缂丝产品行销全国，走出国门。图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为《梅花寒鹊图》（部分），图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示意定州市地理位置。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7875"/>
      </w:tblGrid>
      <w:tr w14:paraId="6D32C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9EA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解说词</w:t>
            </w:r>
          </w:p>
        </w:tc>
        <w:tc>
          <w:tcPr>
            <w:tcW w:w="7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D9E1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这幅作品形象逼真、富有神韵，彰显着仕林的审美情趣；其缂织技艺独特，做工精细，代表着当时中国丝织技艺的巅峰；千年缂丝，风尚传承，积淀着中国丝织文化的底蕴；它是河北的文化瑰宝，中华民族的智慧结晶，绽放着丝织的艺术之光！</w:t>
            </w:r>
          </w:p>
        </w:tc>
      </w:tr>
    </w:tbl>
    <w:p w14:paraId="107010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2828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4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定州市地处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平原西部，西临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山脉，自古为南北交通要道，人文底蕴深厚。</w:t>
      </w:r>
    </w:p>
    <w:p w14:paraId="3D21A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说出定州栽培桑树的有利自然条件。</w:t>
      </w:r>
    </w:p>
    <w:p w14:paraId="22265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请从该大学生所写的《梅花寒鹊图》解说词中，提炼出该作品的主要价值。（如：历史价值）</w:t>
      </w:r>
    </w:p>
    <w:p w14:paraId="64DA8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定州市计划扩大缂丝产品的国际销售市场，请你为其建言献策。</w:t>
      </w:r>
    </w:p>
    <w:p w14:paraId="0BEEB5BB">
      <w:pPr>
        <w:spacing w:line="360" w:lineRule="auto"/>
        <w:jc w:val="both"/>
        <w:textAlignment w:val="center"/>
        <w:rPr>
          <w:color w:val="000000"/>
        </w:rPr>
      </w:pPr>
    </w:p>
    <w:p w14:paraId="7119554C">
      <w:pPr>
        <w:spacing w:line="360" w:lineRule="auto"/>
        <w:jc w:val="both"/>
        <w:textAlignment w:val="center"/>
        <w:rPr>
          <w:color w:val="000000"/>
        </w:rPr>
      </w:pPr>
    </w:p>
    <w:p w14:paraId="6AA2A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5283D5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A4B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5016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36D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961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0554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7C02D9"/>
    <w:rsid w:val="2D3B5D9D"/>
    <w:rsid w:val="38274566"/>
    <w:rsid w:val="50EC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3536</Words>
  <Characters>3878</Characters>
  <Lines>0</Lines>
  <Paragraphs>0</Paragraphs>
  <TotalTime>0</TotalTime>
  <ScaleCrop>false</ScaleCrop>
  <LinksUpToDate>false</LinksUpToDate>
  <CharactersWithSpaces>4185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2026-09-13T13:38:29Z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8F0C7FF9B21140CDAE54EDE71C3F709B_12</vt:lpwstr>
  </property>
</Properties>
</file>