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FF82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10528300</wp:posOffset>
            </wp:positionV>
            <wp:extent cx="330200" cy="381000"/>
            <wp:effectExtent l="0" t="0" r="12700" b="0"/>
            <wp:wrapNone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年甘肃兰州市中考地理真题</w:t>
      </w:r>
    </w:p>
    <w:p w14:paraId="1EDE36A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分。在每小题给出的四个选项中，只有一项符合题目要求。）</w:t>
      </w:r>
    </w:p>
    <w:p w14:paraId="180FB5DA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下图为某游客于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楷体" w:hAnsi="楷体" w:eastAsia="楷体" w:cs="楷体"/>
          <w:color w:val="auto"/>
        </w:rPr>
        <w:t>年春分日（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楷体" w:hAnsi="楷体" w:eastAsia="楷体" w:cs="楷体"/>
          <w:color w:val="auto"/>
        </w:rPr>
        <w:t>日）在泰山玉皇顶拍摄到的日出照片，据此完成下面小题。</w:t>
      </w:r>
    </w:p>
    <w:p w14:paraId="556DE2EB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924050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F0DD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游客拍摄该照片时大致朝向（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BC9CD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南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北</w:t>
      </w:r>
    </w:p>
    <w:p w14:paraId="182698A8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一年内泰山玉皇顶每天日出时间都有变化，原因是（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B07F9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地球自转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地球公转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地形影响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天气变化</w:t>
      </w:r>
    </w:p>
    <w:p w14:paraId="6BACCB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棉兰老岛是菲律宾主要香蕉种植区。香蕉喜高温、喜湿，对土壤排水性要求较高。读棉兰老岛简图（下图），据此完成下面小题。</w:t>
      </w:r>
    </w:p>
    <w:p w14:paraId="710EC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924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4E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棉兰老岛位于（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32AF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北温带</w:t>
      </w:r>
    </w:p>
    <w:p w14:paraId="77265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棉兰老岛种植香蕉的有利条件有（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CB3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①纬度低，热量比较充足②多平原，便于机械耕作</w:t>
      </w:r>
    </w:p>
    <w:p w14:paraId="1E1C5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③多坡地，排水条件良好④多台风，降水比较丰富</w:t>
      </w:r>
    </w:p>
    <w:p w14:paraId="2CA6B9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CC32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近年来，棉兰老岛山区部分农民砍伐热带雨林种植香蕉，该做法对当地环境产生的影响可能为（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A661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台风频次增加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生物多样性增加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降水显著增多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水土流失加剧</w:t>
      </w:r>
    </w:p>
    <w:p w14:paraId="72D884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截至目前，中国已在南极地区建有五个科学考察站。读中国在南极地区的科学考察站分布图（下图），据此完成下面小题。</w:t>
      </w:r>
    </w:p>
    <w:p w14:paraId="40C66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2019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79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中国五个南极科学考察站共同的特征是（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0F71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有极昼极夜现象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气候寒冷干燥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全部位于沿海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有少量居民常住</w:t>
      </w:r>
    </w:p>
    <w:p w14:paraId="5C9AF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长城站位于秦岭站的（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5BF2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东南方向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东北方向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西南方向</w:t>
      </w:r>
    </w:p>
    <w:p w14:paraId="2D159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有利于南极地区生态环境保护的做法是（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C3C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①加强国际间密切而深入的合作②建立南极地区生态环境数据库</w:t>
      </w:r>
    </w:p>
    <w:p w14:paraId="1DD17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③制定南极地区生态环境保护公约④加大南极地区矿产资源的开采</w:t>
      </w:r>
    </w:p>
    <w:p w14:paraId="1B7EE0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2B4C28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牙买加位于加勒比海，常年盛行东北风，河流众多。读牙买加简图（下图），据此完成下面小题。</w:t>
      </w:r>
    </w:p>
    <w:p w14:paraId="1CE4F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1990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2D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据图推测（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9CCD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甲地距海较近，降水多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乙地靠近河流，降水多</w:t>
      </w:r>
    </w:p>
    <w:p w14:paraId="398DA1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乙地位于背风坡，降水多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甲地位于迎风坡，降水多</w:t>
      </w:r>
    </w:p>
    <w:p w14:paraId="57E1F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牙买加河流众多，但航运价值不高，主要自然原因有（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E78E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河流短小，水流湍急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多内流河，水量较小</w:t>
      </w:r>
    </w:p>
    <w:p w14:paraId="50441F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经济不发达，航运量小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风力强劲，海浪过大</w:t>
      </w:r>
    </w:p>
    <w:p w14:paraId="7148A5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日，新疆乌鲁木齐市天山区出现暴雪天气，据此完成下面小题。</w:t>
      </w:r>
    </w:p>
    <w:p w14:paraId="50BBA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表示暴雪的天气符号是（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820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600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213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3C4E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为应对此次暴雪天气，当地应（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4E5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①加强监测预报，提前做好防范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②及时清理积雪，保障道路通行</w:t>
      </w:r>
    </w:p>
    <w:p w14:paraId="7A3F8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③加大宣传力度，鼓励市民滑雪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④提高能源保障，加强供热力度</w:t>
      </w:r>
    </w:p>
    <w:p w14:paraId="783CB7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B8B77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</w:t>
      </w:r>
      <w:r>
        <w:rPr>
          <w:rFonts w:ascii="Times New Roman" w:hAnsi="Times New Roman" w:eastAsia="Times New Roman" w:cs="Times New Roman"/>
          <w:color w:val="000000"/>
        </w:rPr>
        <w:t>2023—2025</w:t>
      </w:r>
      <w:r>
        <w:rPr>
          <w:rFonts w:ascii="楷体" w:hAnsi="楷体" w:eastAsia="楷体" w:cs="楷体"/>
          <w:color w:val="000000"/>
        </w:rPr>
        <w:t>年中国年末人口年龄构成统计图，据此完成下面小题。</w:t>
      </w:r>
    </w:p>
    <w:p w14:paraId="0095D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847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8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2023—2025</w:t>
      </w:r>
      <w:r>
        <w:rPr>
          <w:rFonts w:ascii="宋体" w:hAnsi="宋体" w:eastAsia="宋体" w:cs="宋体"/>
          <w:color w:val="000000"/>
        </w:rPr>
        <w:t>年，中国人口年龄结构中（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0F28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0—15</w:t>
      </w:r>
      <w:r>
        <w:rPr>
          <w:rFonts w:ascii="宋体" w:hAnsi="宋体" w:eastAsia="宋体" w:cs="宋体"/>
          <w:color w:val="000000"/>
        </w:rPr>
        <w:t>岁人口比重持续增加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0—15</w:t>
      </w:r>
      <w:r>
        <w:rPr>
          <w:rFonts w:ascii="宋体" w:hAnsi="宋体" w:eastAsia="宋体" w:cs="宋体"/>
          <w:color w:val="000000"/>
        </w:rPr>
        <w:t>岁人口比重变幅最大</w:t>
      </w:r>
    </w:p>
    <w:p w14:paraId="3CDC7B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16—59</w:t>
      </w:r>
      <w:r>
        <w:rPr>
          <w:rFonts w:ascii="宋体" w:hAnsi="宋体" w:eastAsia="宋体" w:cs="宋体"/>
          <w:color w:val="000000"/>
        </w:rPr>
        <w:t>岁人口比重先增后降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岁及以上人口比重持续增加</w:t>
      </w:r>
    </w:p>
    <w:p w14:paraId="1C2A8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为应对当前这种人口变化趋势，中国应当（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897B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加强养老医疗保障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大量接纳海外移民</w:t>
      </w:r>
    </w:p>
    <w:p w14:paraId="270F42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鼓励城镇人口返乡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大力提高教育水平</w:t>
      </w:r>
    </w:p>
    <w:p w14:paraId="694839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蜀道难，难于上青天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生动描绘了古代四川盆地与外界的交通困境。新中国成立后，入川交通条件逐步改善。</w:t>
      </w:r>
      <w:r>
        <w:rPr>
          <w:rFonts w:ascii="Times New Roman" w:hAnsi="Times New Roman" w:eastAsia="Times New Roman" w:cs="Times New Roman"/>
          <w:color w:val="000000"/>
        </w:rPr>
        <w:t>2017</w:t>
      </w:r>
      <w:r>
        <w:rPr>
          <w:rFonts w:ascii="楷体" w:hAnsi="楷体" w:eastAsia="楷体" w:cs="楷体"/>
          <w:color w:val="000000"/>
        </w:rPr>
        <w:t>年西成高铁建成并通车，进一步方便了沿线地区人们的出行。读西成高铁线路图（下图），据此完成下面小题。</w:t>
      </w:r>
    </w:p>
    <w:p w14:paraId="4BF4D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2562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0F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西成高铁穿过了（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0C51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云贵高原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巫山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横断山脉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秦岭</w:t>
      </w:r>
    </w:p>
    <w:p w14:paraId="5E933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古代“蜀道难，难于上青天”，主要原因是四川盆地周边（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8042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地震频发，火山较多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山地环绕，地势崎岖</w:t>
      </w:r>
    </w:p>
    <w:p w14:paraId="4078B1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地势低洼，易发洪涝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冰川广布，雪山连绵</w:t>
      </w:r>
    </w:p>
    <w:p w14:paraId="12CD3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西成高铁对沿线地区的积极影响有（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CBA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①促进人口流动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②带动旅游业发展</w:t>
      </w:r>
    </w:p>
    <w:p w14:paraId="61885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③加快天然气输出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④带动沿线城市协同发展</w:t>
      </w:r>
    </w:p>
    <w:p w14:paraId="0D2E0D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25B0A4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新能源汽车产业的发展是我国应对能源转型的重要战略举措。读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年我国新能源汽车产量分布示意图（下图），据此完成下面小题。</w:t>
      </w:r>
    </w:p>
    <w:p w14:paraId="7CDED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2457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AD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年，我国新能源汽车产量超过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万辆的省份多分布在（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0D36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7FE31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与山西省相比，广东省发展新能源汽车产业的突出优势是（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0D39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能源丰富，电力成本较低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土地廉价，建厂成本较低</w:t>
      </w:r>
    </w:p>
    <w:p w14:paraId="7021C8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地广人稀，环境质量较好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经济发达，技术水平较高</w:t>
      </w:r>
    </w:p>
    <w:p w14:paraId="6F8CD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我国大力发展新能源汽车产业，有利于（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CE2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①减轻对石油等非可再生能源的依赖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②减少碳排放，改善大气环境质量</w:t>
      </w:r>
    </w:p>
    <w:p w14:paraId="2FC4C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③带动新能源技术的研发与创新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④扩大煤炭资源在能源结构中的比重</w:t>
      </w:r>
    </w:p>
    <w:p w14:paraId="226377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EF2F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63381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7E70B7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扎尕那位于甘肃省甘南藏族自治州迭部县，这里峡谷幽深陡峭，云雾缭绕，宛如仙境，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年获评联合国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最佳旅游乡村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。扎尕那和我国同纬度的东部地区相比，夏季明显凉爽，来此的游客众多，对当地生态环境造成一定压力。图左为扎尕那局部等高线地形图，图右为扎尕那村落景观图。</w:t>
      </w:r>
    </w:p>
    <w:p w14:paraId="43233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2181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257300" cy="1876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79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益哇河①、②两段中，流速较缓慢的是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段，理由是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1201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与郑州相比，扎尕那夏季明显凉爽，主要原因是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7488C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为更好地保护生态环境，有人提议扎尕那应控制游客量。你是否赞同？请说明理由。</w:t>
      </w:r>
    </w:p>
    <w:p w14:paraId="283F1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224474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大数据产业是以数据生成、采集、存储、加工、分析、服务为主的新兴产业，对能源需求量大。贵州省已成为全球大数据产业中心之一。图左为贵州省简图，图右为贵阳市气候资料图。</w:t>
      </w:r>
    </w:p>
    <w:p w14:paraId="4CD04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114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1600200" cy="1771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1B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贵州省水能资源丰富，请说明原因。</w:t>
      </w:r>
    </w:p>
    <w:p w14:paraId="252F7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与煤炭资源相比较，使用水能资源的突出优势有</w:t>
      </w:r>
      <w:r>
        <w:rPr>
          <w:color w:val="000000"/>
        </w:rPr>
        <w:t>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FADE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列举两条贵州省大数据产业发展对本省带来的好处。</w:t>
      </w:r>
    </w:p>
    <w:p w14:paraId="7BAA8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53C337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可可是一种热带经济作物，也是制作巧克力的原料。西非科特迪瓦是全球最大的可可生产国。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年，中国承建的阿比让可可加工厂投产，年加工能力可达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万吨。阿比让是科特迪瓦最大的城市和经济中心，也是西非最大的集装箱港口。下图为科特迪瓦简图</w:t>
      </w:r>
      <w:r>
        <w:rPr>
          <w:rFonts w:ascii="宋体" w:hAnsi="宋体" w:eastAsia="宋体" w:cs="宋体"/>
          <w:color w:val="000000"/>
        </w:rPr>
        <w:t>。</w:t>
      </w:r>
    </w:p>
    <w:p w14:paraId="34FC1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905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5A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科特迪瓦可可种植区主要分布在</w:t>
      </w:r>
      <w:r>
        <w:rPr>
          <w:color w:val="000000"/>
        </w:rPr>
        <w:t>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8251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根据纬度和降水的分布推测科特迪瓦可可种植区的气候特点。</w:t>
      </w:r>
    </w:p>
    <w:p w14:paraId="4C519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简要分析阿比让建设可可加工厂的有利条件。</w:t>
      </w:r>
    </w:p>
    <w:p w14:paraId="46BDD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2DA90D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长城大致与我国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楷体" w:hAnsi="楷体" w:eastAsia="楷体" w:cs="楷体"/>
          <w:color w:val="000000"/>
        </w:rPr>
        <w:t>毫米年等降水量线相吻合，也是我国农耕区与畜牧区的分界线，其两侧自然景观与人文景观存在差异。下图为部分长城分布示意图。</w:t>
      </w:r>
    </w:p>
    <w:p w14:paraId="58990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FC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图中长城东、西两侧降水差异明显。一般而言，年降水量大于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毫米的地区位于长城的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（东侧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西侧），造成这种差异的主要因素是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964C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从因地制宜的视角看，图中长城以东适宜发展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（农业生产类型），以西适宜发展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（农业生产类型）。</w:t>
      </w:r>
    </w:p>
    <w:p w14:paraId="6168F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从山西四合院或蒙古包中任选一例，说明其建筑特点与地理环境的关系。（如两例都选，只按前一例给分）</w:t>
      </w:r>
    </w:p>
    <w:p w14:paraId="47EF6B5B">
      <w:pPr>
        <w:spacing w:line="360" w:lineRule="auto"/>
        <w:jc w:val="left"/>
        <w:textAlignment w:val="center"/>
        <w:rPr>
          <w:color w:val="000000"/>
        </w:rPr>
      </w:pPr>
    </w:p>
    <w:p w14:paraId="3D1A68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9AFF5D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B35F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5F8D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EC29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0FAA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B0C0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C0023B"/>
    <w:rsid w:val="38274566"/>
    <w:rsid w:val="50C241CA"/>
    <w:rsid w:val="7557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2482</Words>
  <Characters>2812</Characters>
  <Lines>0</Lines>
  <Paragraphs>0</Paragraphs>
  <TotalTime>0</TotalTime>
  <ScaleCrop>false</ScaleCrop>
  <LinksUpToDate>false</LinksUpToDate>
  <CharactersWithSpaces>3101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2026-09-13T13:38:33Z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C806ED56170249229BE58E6A040C735C_12</vt:lpwstr>
  </property>
</Properties>
</file>