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49FC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12369800</wp:posOffset>
            </wp:positionV>
            <wp:extent cx="482600" cy="3810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11049000</wp:posOffset>
            </wp:positionV>
            <wp:extent cx="317500" cy="292100"/>
            <wp:effectExtent l="0" t="0" r="6350" b="12700"/>
            <wp:wrapNone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1F3600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A3EA82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分，和生物学共用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182AB2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EA19C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本部分共包括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分。每小题只有一个最符合题目要求的选项。</w:t>
      </w:r>
    </w:p>
    <w:p w14:paraId="0AA14160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抗日战争时期，八路军利用地形优势在北平（今北京）周边山区多次有效阻击日本侵略者。如今，北京利用大量革命文物建设纪念馆，传承红色基因。读图，完成下面小题。</w:t>
      </w:r>
    </w:p>
    <w:p w14:paraId="69F981DE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3152775" cy="2743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782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八路军利用山区地形优势阻击敌人，最可能发生的区域是（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03113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</w:t>
      </w:r>
    </w:p>
    <w:p w14:paraId="480D6219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北京建有大量纪念馆，还有其他著名的博物馆和展览馆等，这体现的首都职能是（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9709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文化中心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国际交往中心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政治中心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科技创新中心</w:t>
      </w:r>
    </w:p>
    <w:p w14:paraId="06FB42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我国在太空轨道通过部署多个算力卫星，逐步构建太空算力系统。给卫星提供能源的核心部件是太阳翼。读图，完成下面小题。</w:t>
      </w:r>
    </w:p>
    <w:p w14:paraId="47212F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66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93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算力卫星在太空轨道运行时，利用的主要能源来自（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25EF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地热能</w:t>
      </w:r>
    </w:p>
    <w:p w14:paraId="637EA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我国能在太空轨道成功部署算力卫星，直接得益于（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0D6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西气东输管道的铺设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载人潜水器深潜成功</w:t>
      </w:r>
    </w:p>
    <w:p w14:paraId="3A5C0B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大兴国际机场的建成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卫星发射技术的提高</w:t>
      </w:r>
    </w:p>
    <w:p w14:paraId="6C9945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月前后，推瓦村牧民赶着羊群踏冰前往附近的湖心岛，转场放牧，呈现传承千年的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冰上赶羊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盛景。为防止羊群滑倒，牧民在冰面撒上牛粪灰。读图，完成下面小题。</w:t>
      </w:r>
    </w:p>
    <w:p w14:paraId="7AF2A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2133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14500" cy="2143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BE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推瓦村“冰上赶羊”盛景所在区域是我国四大地理区域之一，其典型自然特征是（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2E6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千沟万壑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地高天寒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气候湿热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沙漠广布</w:t>
      </w:r>
    </w:p>
    <w:p w14:paraId="5AE47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风力大不利于牛粪灰留存，据此判断图中该日最适合牧民撒牛粪灰的时段是（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1D02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7—9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12—14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16—18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22—24</w:t>
      </w:r>
      <w:r>
        <w:rPr>
          <w:rFonts w:ascii="宋体" w:hAnsi="宋体" w:eastAsia="宋体" w:cs="宋体"/>
          <w:color w:val="000000"/>
        </w:rPr>
        <w:t>时</w:t>
      </w:r>
    </w:p>
    <w:p w14:paraId="106D80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意大利包内伊市的卡拉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戈洛里策被誉为世界最美海滩之一，到达那里的方式有两种：陆路和水路。海滩附近海水清澈，当地管理机构禁止燃油船停靠。读图，完成下面小题。</w:t>
      </w:r>
    </w:p>
    <w:p w14:paraId="0DDD5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3257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24050" cy="1914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1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卡拉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戈洛里策海滩光照最充足的季节是（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065D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</w:t>
      </w:r>
    </w:p>
    <w:p w14:paraId="53795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从徒步起点前往海滩的过程中，常遇到的困难是（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03A5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高原反应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地势崎岖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风大浪急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积雪路滑</w:t>
      </w:r>
    </w:p>
    <w:p w14:paraId="566EF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当地管理机构禁止燃油船停靠海滩能起到的作用是（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8F8F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阻止海底地震发生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缩短游客水路耗时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保护近岸海水水质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禁止渔民远洋捕捞</w:t>
      </w:r>
    </w:p>
    <w:p w14:paraId="23F9EA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浙江东钱湖的形成和演变是一个历时数千年的漫长过程。读图，完成下面小题。</w:t>
      </w:r>
    </w:p>
    <w:p w14:paraId="7717F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58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东钱湖的形成及演变过程可以证明（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199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全球变暖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火山喷发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海陆变迁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臭氧空洞</w:t>
      </w:r>
    </w:p>
    <w:p w14:paraId="62F70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与阶段二相比，阶段三的东钱湖（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2604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入湖河流消失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结冰期明显变长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海洋植物增多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矿物质含量下降</w:t>
      </w:r>
    </w:p>
    <w:p w14:paraId="67A9ED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位于瑞典尤卡斯耶尔维小镇的某冰雪主题酒店，冬季会在托尔讷河畔建造以冰块为主要材料的季节限定客房，开发配套旅游项目来吸引游客。读图，完成下面小题。</w:t>
      </w:r>
    </w:p>
    <w:p w14:paraId="4B12E4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305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7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该酒店将冬季限定客房建造在河畔，以便于（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F1FB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智能升级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就地取材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防范洪水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躲避强光</w:t>
      </w:r>
    </w:p>
    <w:p w14:paraId="42A2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最适合与冬季限定客房配套的旅游项目是（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0338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极夜奇妙之旅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露天田园采摘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午夜太阳合影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高山野花观赏</w:t>
      </w:r>
    </w:p>
    <w:p w14:paraId="1D2771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楷体" w:hAnsi="楷体" w:eastAsia="楷体" w:cs="楷体"/>
          <w:color w:val="000000"/>
        </w:rPr>
        <w:t>年，缅甸首都由仰光迁至内比都，对该国人口的分布产生了影响。读图，完成下面小题。</w:t>
      </w:r>
    </w:p>
    <w:p w14:paraId="696C6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695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C0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1973</w:t>
      </w:r>
      <w:r>
        <w:rPr>
          <w:rFonts w:ascii="宋体" w:hAnsi="宋体" w:eastAsia="宋体" w:cs="宋体"/>
          <w:color w:val="000000"/>
        </w:rPr>
        <w:t>年，缅甸（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9C46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曼德勒距河远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密支那人口密度最大</w:t>
      </w:r>
    </w:p>
    <w:p w14:paraId="21892E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首都临近河流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全国的人口均匀分布</w:t>
      </w:r>
    </w:p>
    <w:p w14:paraId="5A26A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年，关于缅甸迁都对该国人口影响的推测最合理的是（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3BC5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人口总量不变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仰光的人口减少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人口总量减少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曼德勒人口增多</w:t>
      </w:r>
    </w:p>
    <w:p w14:paraId="1F41F8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A2E6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1C89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43CA29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对全球具有重要生态价值的亚马孙热带雨林被视为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生态巨人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。监测显示，这位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生态巨人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面临着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消瘦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长胖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的双重问题。</w:t>
      </w:r>
    </w:p>
    <w:p w14:paraId="6FFCC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171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752725" cy="1952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7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【“居住”环境】</w:t>
      </w:r>
    </w:p>
    <w:p w14:paraId="1C81D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亚马孙热带雨林分布于七大洲中的_______洲，亚马孙热带雨林分布区的主要气候特征是_____________________。</w:t>
      </w:r>
    </w:p>
    <w:p w14:paraId="20E56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【“身材”检测】</w:t>
      </w:r>
    </w:p>
    <w:p w14:paraId="23F03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5"/>
        <w:gridCol w:w="3945"/>
      </w:tblGrid>
      <w:tr w14:paraId="52D20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2B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危险的“消瘦”</w:t>
            </w:r>
          </w:p>
          <w:p w14:paraId="47B86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检测结果：与原有面积相比，雨林的现有面积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7F69D2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“消瘦”的原因：指出可能造成雨林“消瘦”的人类活动。</w:t>
            </w:r>
          </w:p>
          <w:p w14:paraId="5E5D7E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</w:t>
            </w:r>
          </w:p>
          <w:p w14:paraId="158153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显性危机：</w:t>
            </w:r>
          </w:p>
          <w:p w14:paraId="4D6317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加剧当地水土流失，使生物多样性锐减等。对全球也产生影响。</w:t>
            </w:r>
          </w:p>
        </w:tc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14B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意外的“长胖”</w:t>
            </w:r>
          </w:p>
          <w:p w14:paraId="472062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检测结果：树木平均胸径增速加快。（树干加速变粗）</w:t>
            </w:r>
          </w:p>
          <w:p w14:paraId="265C14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“长胖”的原因：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1880—2020</w:t>
            </w:r>
            <w:r>
              <w:rPr>
                <w:rFonts w:ascii="宋体" w:hAnsi="宋体" w:eastAsia="宋体" w:cs="宋体"/>
                <w:color w:val="000000"/>
              </w:rPr>
              <w:t>年，全球大气二氧化碳浓度的变化趋势是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，这一变化“催肥”了树木。</w:t>
            </w:r>
          </w:p>
          <w:p w14:paraId="7AD45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隐性危机：</w:t>
            </w:r>
          </w:p>
          <w:p w14:paraId="7869C8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养分优先供给树干、树枝，导致根系稀疏，使树木寿命缩短。</w:t>
            </w:r>
          </w:p>
        </w:tc>
      </w:tr>
    </w:tbl>
    <w:p w14:paraId="430DD050">
      <w:pPr>
        <w:spacing w:line="360" w:lineRule="auto"/>
        <w:jc w:val="left"/>
        <w:textAlignment w:val="center"/>
        <w:rPr>
          <w:color w:val="000000"/>
        </w:rPr>
      </w:pPr>
    </w:p>
    <w:p w14:paraId="436C5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【“塑形”行动】</w:t>
      </w:r>
    </w:p>
    <w:p w14:paraId="7BC70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从雨林“消瘦”和“长胖”两个问题中，任选其一，并提出合理解决措施。__________________________________________</w:t>
      </w:r>
    </w:p>
    <w:p w14:paraId="5C32E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3188D6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我国首个国际航天城位于海南文昌，建有配套的商业航天发射场。国际航天城吸引了大量航天相关企业来此落户，构建火箭、卫星、数据等航天产业体系，促进了海南经济的发展。</w:t>
      </w:r>
    </w:p>
    <w:p w14:paraId="45D04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7071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763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【以位定场】</w:t>
      </w:r>
    </w:p>
    <w:p w14:paraId="27D18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文昌商业航天发射场濒临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海（海域名称），利于火箭运输和回收。</w:t>
      </w:r>
    </w:p>
    <w:p w14:paraId="44DC5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从燃料消耗角度，分析在文昌发射火箭的有利条件。</w:t>
      </w:r>
    </w:p>
    <w:p w14:paraId="09375E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【以场带产】</w:t>
      </w:r>
    </w:p>
    <w:p w14:paraId="208D0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国际航天城汇集大量科研人才，利用此优势发展了以航天为代表的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产业。</w:t>
      </w:r>
    </w:p>
    <w:p w14:paraId="2B809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国际航天城的腾飞促进海南旅游业的发展。据上图指出海南发展旅游业的一个优势条件。</w:t>
      </w:r>
    </w:p>
    <w:p w14:paraId="0DAE89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【以产共荣】</w:t>
      </w:r>
    </w:p>
    <w:p w14:paraId="4B75C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海南省与其他省份开展合作，对双方有利的共同影响是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6ACA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文昌面向国际提供航天相关服务，这是我国加强国际合作的一个实例，另举一个我国加强国际合作的例子。</w:t>
      </w:r>
    </w:p>
    <w:p w14:paraId="78B0E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63D875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粮食安全是指保证人们能够及时得到生存和健康所需要的足够食物。自然环境相似的区域、因生产投入程度不同，农业特点不同，造成粮食安全风险程度不同。</w:t>
      </w:r>
    </w:p>
    <w:p w14:paraId="7A65A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809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60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2819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3F5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</w:p>
    <w:p w14:paraId="7C2194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66155E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辽阳有块神奇的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冷热地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，那里夏季凉爽、冬季温暖。暑假期间，某学习小组前往该地开展了实践活动。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6"/>
        <w:gridCol w:w="5979"/>
      </w:tblGrid>
      <w:tr w14:paraId="6FF9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159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B37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实践笔记</w:t>
            </w:r>
          </w:p>
        </w:tc>
      </w:tr>
      <w:tr w14:paraId="3BDC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8D7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</w:t>
            </w:r>
          </w:p>
          <w:p w14:paraId="2362BE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践</w:t>
            </w:r>
          </w:p>
          <w:p w14:paraId="040712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</w:t>
            </w:r>
          </w:p>
          <w:p w14:paraId="6FD0B6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</w:t>
            </w:r>
          </w:p>
        </w:tc>
        <w:tc>
          <w:tcPr>
            <w:tcW w:w="10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C14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19250" cy="15621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1600200" cy="16002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3FC8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）从高、中、低纬度地区来看，“冷热地”位于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纬度地区。</w:t>
            </w:r>
          </w:p>
          <w:p w14:paraId="6CF47B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）辽阳气温年变化特点是</w:t>
            </w:r>
            <w:r>
              <w:rPr>
                <w:color w:val="000000"/>
              </w:rPr>
              <w:t>______________</w:t>
            </w:r>
            <w:r>
              <w:rPr>
                <w:rFonts w:ascii="宋体" w:hAnsi="宋体" w:eastAsia="宋体" w:cs="宋体"/>
                <w:color w:val="000000"/>
              </w:rPr>
              <w:t>，与此相关的地球运动形式主要是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69964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857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</w:t>
            </w:r>
          </w:p>
          <w:p w14:paraId="6E5F9C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践</w:t>
            </w:r>
          </w:p>
          <w:p w14:paraId="134980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</w:t>
            </w:r>
          </w:p>
          <w:p w14:paraId="6E9184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程</w:t>
            </w:r>
          </w:p>
        </w:tc>
        <w:tc>
          <w:tcPr>
            <w:tcW w:w="10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C83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感受“冷热地”</w:t>
            </w:r>
          </w:p>
          <w:p w14:paraId="1667F1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【实地体验】夏季，走进“冷热地”，顿感凉气上涌，与周边地区相比，该地为“冷地”。</w:t>
            </w:r>
          </w:p>
          <w:p w14:paraId="7B86F7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【调查访谈】冬季冰雪不积，较周边地区温暖，成为“热地”。</w:t>
            </w:r>
          </w:p>
          <w:p w14:paraId="40E24F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0275" cy="47625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7533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）“冷热地”气温年较差比周边地区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393829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探究“冷热地”</w:t>
            </w:r>
          </w:p>
          <w:p w14:paraId="4DDF03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85975" cy="121920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393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</w:t>
            </w:r>
          </w:p>
          <w:p w14:paraId="14E8AF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【实地考察】与周边地区不同的是“冷热地”地表覆盖着厚厚的碎石层。推测可能是碎石层导致了该地冬暖夏凉。</w:t>
            </w:r>
          </w:p>
          <w:p w14:paraId="78B7B9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【求证专家】（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）这种推测是合理的。“冷热地”地表覆盖的松散碎石层像棉被一样起到了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作用，使得地下的冷源和热源持续存在。但是导致“冷热地”气温异常可能还有其他原因。</w:t>
            </w:r>
          </w:p>
        </w:tc>
      </w:tr>
      <w:tr w14:paraId="31198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81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</w:t>
            </w:r>
          </w:p>
          <w:p w14:paraId="63F220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</w:t>
            </w:r>
          </w:p>
        </w:tc>
        <w:tc>
          <w:tcPr>
            <w:tcW w:w="10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2AC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局地气温的影响因素要视情况具体分析。“冷热地”冬暖夏凉的具体原因有待进一步研究。</w:t>
            </w:r>
          </w:p>
        </w:tc>
      </w:tr>
    </w:tbl>
    <w:p w14:paraId="00A78F5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9976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CCA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1A6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E29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073D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783746"/>
    <w:rsid w:val="3BBC0E27"/>
    <w:rsid w:val="6B26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2491</Words>
  <Characters>2863</Characters>
  <Lines>0</Lines>
  <Paragraphs>0</Paragraphs>
  <TotalTime>0</TotalTime>
  <ScaleCrop>false</ScaleCrop>
  <LinksUpToDate>false</LinksUpToDate>
  <CharactersWithSpaces>3043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2026-09-13T13:38:36Z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EA785EF769794A8DA380CAD1ED376FBF_12</vt:lpwstr>
  </property>
</Properties>
</file>