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E66029">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12687300</wp:posOffset>
            </wp:positionH>
            <wp:positionV relativeFrom="topMargin">
              <wp:posOffset>12547600</wp:posOffset>
            </wp:positionV>
            <wp:extent cx="254000" cy="431800"/>
            <wp:effectExtent l="0" t="0" r="1270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254000" cy="431800"/>
                    </a:xfrm>
                    <a:prstGeom prst="rect">
                      <a:avLst/>
                    </a:prstGeom>
                  </pic:spPr>
                </pic:pic>
              </a:graphicData>
            </a:graphic>
          </wp:anchor>
        </w:drawing>
      </w:r>
      <w:r>
        <w:rPr>
          <w:rFonts w:ascii="宋体" w:hAnsi="宋体" w:eastAsia="宋体" w:cs="宋体"/>
          <w:b/>
          <w:color w:val="auto"/>
          <w:sz w:val="32"/>
        </w:rPr>
        <w:t>二〇二二年东营市初中学业水平考试</w:t>
      </w:r>
    </w:p>
    <w:p w14:paraId="39C6A3FD">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23BAB88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19FD2502">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本试题为开卷考试试题。答卷时允许翻看课本和有关资料</w:t>
      </w:r>
      <w:r>
        <w:rPr>
          <w:rFonts w:ascii="Times New Roman" w:hAnsi="Times New Roman" w:eastAsia="Times New Roman" w:cs="Times New Roman"/>
          <w:b/>
          <w:color w:val="auto"/>
          <w:sz w:val="24"/>
        </w:rPr>
        <w:t>,</w:t>
      </w:r>
      <w:r>
        <w:rPr>
          <w:rFonts w:ascii="宋体" w:hAnsi="宋体" w:eastAsia="宋体" w:cs="宋体"/>
          <w:b/>
          <w:color w:val="auto"/>
          <w:sz w:val="24"/>
        </w:rPr>
        <w:t>但必须独立做答</w:t>
      </w:r>
      <w:r>
        <w:rPr>
          <w:rFonts w:ascii="Times New Roman" w:hAnsi="Times New Roman" w:eastAsia="Times New Roman" w:cs="Times New Roman"/>
          <w:b/>
          <w:color w:val="auto"/>
          <w:sz w:val="24"/>
        </w:rPr>
        <w:t>,</w:t>
      </w:r>
      <w:r>
        <w:rPr>
          <w:rFonts w:ascii="宋体" w:hAnsi="宋体" w:eastAsia="宋体" w:cs="宋体"/>
          <w:b/>
          <w:color w:val="auto"/>
          <w:sz w:val="24"/>
        </w:rPr>
        <w:t>不得交头接耳、相互讨论，不得相互传阅、交换资料。</w:t>
      </w:r>
    </w:p>
    <w:p w14:paraId="3E90E220">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本试题分第Ⅰ卷和第Ⅱ卷两部分。第Ⅰ卷为选择题，</w:t>
      </w:r>
      <w:r>
        <w:rPr>
          <w:rFonts w:ascii="Times New Roman" w:hAnsi="Times New Roman" w:eastAsia="Times New Roman" w:cs="Times New Roman"/>
          <w:b/>
          <w:color w:val="auto"/>
          <w:sz w:val="24"/>
        </w:rPr>
        <w:t>32</w:t>
      </w:r>
      <w:r>
        <w:rPr>
          <w:rFonts w:ascii="宋体" w:hAnsi="宋体" w:eastAsia="宋体" w:cs="宋体"/>
          <w:b/>
          <w:color w:val="auto"/>
          <w:sz w:val="24"/>
        </w:rPr>
        <w:t>分；第Ⅱ卷为非选择题，</w:t>
      </w:r>
      <w:r>
        <w:rPr>
          <w:rFonts w:ascii="Times New Roman" w:hAnsi="Times New Roman" w:eastAsia="Times New Roman" w:cs="Times New Roman"/>
          <w:b/>
          <w:color w:val="auto"/>
          <w:sz w:val="24"/>
        </w:rPr>
        <w:t>68</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6</w:t>
      </w:r>
      <w:r>
        <w:rPr>
          <w:rFonts w:ascii="宋体" w:hAnsi="宋体" w:eastAsia="宋体" w:cs="宋体"/>
          <w:b/>
          <w:color w:val="auto"/>
          <w:sz w:val="24"/>
        </w:rPr>
        <w:t>页。</w:t>
      </w:r>
    </w:p>
    <w:p w14:paraId="5A718760">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答卷前务必将自己的姓名、准考证号、座号按要求填写在试题和答题卡上的相应位置。</w:t>
      </w:r>
    </w:p>
    <w:p w14:paraId="58D843AA">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第Ⅰ卷每题选出答案后，都必须用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w:t>
      </w:r>
      <w:r>
        <w:rPr>
          <w:rFonts w:ascii="Times New Roman" w:hAnsi="Times New Roman" w:eastAsia="Times New Roman" w:cs="Times New Roman"/>
          <w:b/>
          <w:color w:val="auto"/>
          <w:sz w:val="24"/>
        </w:rPr>
        <w:t>ABCD</w:t>
      </w:r>
      <w:r>
        <w:rPr>
          <w:rFonts w:ascii="宋体" w:hAnsi="宋体" w:eastAsia="宋体" w:cs="宋体"/>
          <w:b/>
          <w:color w:val="auto"/>
          <w:sz w:val="24"/>
        </w:rPr>
        <w:t>）涂黑，如需改动，必须先用橡皮擦干净，再改涂其它答案。</w:t>
      </w:r>
    </w:p>
    <w:p w14:paraId="5129233E">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5.</w:t>
      </w:r>
      <w:r>
        <w:rPr>
          <w:rFonts w:ascii="宋体" w:hAnsi="宋体" w:eastAsia="宋体" w:cs="宋体"/>
          <w:b/>
          <w:color w:val="auto"/>
          <w:sz w:val="24"/>
        </w:rPr>
        <w:t>第Ⅱ卷每题答案必须用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毫米黑色签字笔写到答题卡题号所指示的答题区域，不得超出预留范围，切记不要直接在试卷上答题。</w:t>
      </w:r>
    </w:p>
    <w:p w14:paraId="0D36D461">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32</w:t>
      </w:r>
      <w:r>
        <w:rPr>
          <w:rFonts w:ascii="宋体" w:hAnsi="宋体" w:eastAsia="宋体" w:cs="宋体"/>
          <w:b/>
          <w:color w:val="auto"/>
          <w:sz w:val="24"/>
        </w:rPr>
        <w:t>分）</w:t>
      </w:r>
    </w:p>
    <w:p w14:paraId="16E08FA3">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下列各题</w:t>
      </w:r>
      <w:r>
        <w:rPr>
          <w:rFonts w:ascii="Times New Roman" w:hAnsi="Times New Roman" w:eastAsia="Times New Roman" w:cs="Times New Roman"/>
          <w:b/>
          <w:color w:val="auto"/>
          <w:sz w:val="24"/>
        </w:rPr>
        <w:t>4</w:t>
      </w:r>
      <w:r>
        <w:rPr>
          <w:rFonts w:ascii="宋体" w:hAnsi="宋体" w:eastAsia="宋体" w:cs="宋体"/>
          <w:b/>
          <w:color w:val="auto"/>
          <w:sz w:val="24"/>
        </w:rPr>
        <w:t>个选项中，只有</w:t>
      </w:r>
      <w:r>
        <w:rPr>
          <w:rFonts w:ascii="Times New Roman" w:hAnsi="Times New Roman" w:eastAsia="Times New Roman" w:cs="Times New Roman"/>
          <w:b/>
          <w:color w:val="auto"/>
          <w:sz w:val="24"/>
        </w:rPr>
        <w:t>1</w:t>
      </w:r>
      <w:r>
        <w:rPr>
          <w:rFonts w:ascii="宋体" w:hAnsi="宋体" w:eastAsia="宋体" w:cs="宋体"/>
          <w:b/>
          <w:color w:val="auto"/>
          <w:sz w:val="24"/>
        </w:rPr>
        <w:t>项符合题意。每小题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32</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FEECE55">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20</w:t>
      </w:r>
      <w:r>
        <w:rPr>
          <w:rFonts w:ascii="宋体" w:hAnsi="宋体" w:eastAsia="宋体" w:cs="宋体"/>
          <w:color w:val="auto"/>
        </w:rPr>
        <w:t>日至</w:t>
      </w:r>
      <w:r>
        <w:rPr>
          <w:rFonts w:ascii="Times New Roman" w:hAnsi="Times New Roman" w:eastAsia="Times New Roman" w:cs="Times New Roman"/>
          <w:color w:val="auto"/>
        </w:rPr>
        <w:t>21</w:t>
      </w:r>
      <w:r>
        <w:rPr>
          <w:rFonts w:ascii="宋体" w:hAnsi="宋体" w:eastAsia="宋体" w:cs="宋体"/>
          <w:color w:val="auto"/>
        </w:rPr>
        <w:t>日，习近平总书记深入东营市的</w:t>
      </w:r>
      <w:r>
        <w:rPr>
          <w:rFonts w:ascii="Times New Roman" w:hAnsi="Times New Roman" w:eastAsia="Times New Roman" w:cs="Times New Roman"/>
          <w:color w:val="auto"/>
        </w:rPr>
        <w:t>______</w:t>
      </w:r>
      <w:r>
        <w:rPr>
          <w:rFonts w:ascii="宋体" w:hAnsi="宋体" w:eastAsia="宋体" w:cs="宋体"/>
          <w:color w:val="auto"/>
        </w:rPr>
        <w:t>、农业高新技术产业示范区、黄河原蓄滞洪区居民迁建社区等，实地了解黄河流域生态保护和高质量发展情况，并于</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22</w:t>
      </w:r>
      <w:r>
        <w:rPr>
          <w:rFonts w:ascii="宋体" w:hAnsi="宋体" w:eastAsia="宋体" w:cs="宋体"/>
          <w:color w:val="auto"/>
        </w:rPr>
        <w:t>日在山东省济南市主持召开深入推动黄河流域生态保护和高质量发展座谈会。（</w:t>
      </w:r>
      <w:r>
        <w:rPr>
          <w:rFonts w:ascii="Times New Roman" w:hAnsi="Times New Roman" w:eastAsia="Times New Roman" w:cs="Times New Roman"/>
          <w:color w:val="auto"/>
        </w:rPr>
        <w:t xml:space="preserve">   </w:t>
      </w:r>
      <w:r>
        <w:rPr>
          <w:rFonts w:ascii="宋体" w:hAnsi="宋体" w:eastAsia="宋体" w:cs="宋体"/>
          <w:color w:val="auto"/>
        </w:rPr>
        <w:t>）</w:t>
      </w:r>
    </w:p>
    <w:p w14:paraId="466767B7">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黄河入海口</w:t>
      </w:r>
      <w:r>
        <w:rPr>
          <w:rFonts w:hint="eastAsia"/>
        </w:rPr>
        <w:tab/>
      </w:r>
      <w:r>
        <w:rPr>
          <w:rFonts w:hint="eastAsia"/>
        </w:rPr>
        <w:t xml:space="preserve">B. </w:t>
      </w:r>
      <w:r>
        <w:rPr>
          <w:rFonts w:ascii="宋体" w:hAnsi="宋体" w:eastAsia="宋体" w:cs="宋体"/>
          <w:color w:val="auto"/>
        </w:rPr>
        <w:t>渤海垦区革命纪念馆</w:t>
      </w:r>
    </w:p>
    <w:p w14:paraId="2DBA4D9C">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东营历史博物馆</w:t>
      </w:r>
      <w:r>
        <w:rPr>
          <w:rFonts w:hint="eastAsia"/>
        </w:rPr>
        <w:tab/>
      </w:r>
      <w:r>
        <w:rPr>
          <w:rFonts w:hint="eastAsia"/>
        </w:rPr>
        <w:t xml:space="preserve">D. </w:t>
      </w:r>
      <w:r>
        <w:rPr>
          <w:rFonts w:ascii="宋体" w:hAnsi="宋体" w:eastAsia="宋体" w:cs="宋体"/>
          <w:color w:val="auto"/>
        </w:rPr>
        <w:t>中共刘集支部旧址纪念馆</w:t>
      </w:r>
    </w:p>
    <w:p w14:paraId="666C269B">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日至</w:t>
      </w:r>
      <w:r>
        <w:rPr>
          <w:rFonts w:ascii="Times New Roman" w:hAnsi="Times New Roman" w:eastAsia="Times New Roman" w:cs="Times New Roman"/>
          <w:color w:val="000000"/>
        </w:rPr>
        <w:t>11</w:t>
      </w:r>
      <w:r>
        <w:rPr>
          <w:rFonts w:ascii="宋体" w:hAnsi="宋体" w:eastAsia="宋体" w:cs="宋体"/>
          <w:color w:val="000000"/>
        </w:rPr>
        <w:t>日，中国共产党第十九届中央委员会第六次全体会议在北京举行。全会审议通过了《中共中央关于</w:t>
      </w:r>
      <w:r>
        <w:rPr>
          <w:rFonts w:ascii="Times New Roman" w:hAnsi="Times New Roman" w:eastAsia="Times New Roman" w:cs="Times New Roman"/>
          <w:color w:val="000000"/>
        </w:rPr>
        <w:t>______</w:t>
      </w:r>
      <w:r>
        <w:rPr>
          <w:rFonts w:ascii="宋体" w:hAnsi="宋体" w:eastAsia="宋体" w:cs="宋体"/>
          <w:color w:val="000000"/>
        </w:rPr>
        <w:t>重大成就和历史经验的决议》。（</w:t>
      </w:r>
      <w:r>
        <w:rPr>
          <w:rFonts w:ascii="Times New Roman" w:hAnsi="Times New Roman" w:eastAsia="Times New Roman" w:cs="Times New Roman"/>
          <w:color w:val="000000"/>
        </w:rPr>
        <w:t xml:space="preserve">   </w:t>
      </w:r>
      <w:r>
        <w:rPr>
          <w:rFonts w:ascii="宋体" w:hAnsi="宋体" w:eastAsia="宋体" w:cs="宋体"/>
          <w:color w:val="000000"/>
        </w:rPr>
        <w:t>）</w:t>
      </w:r>
    </w:p>
    <w:p w14:paraId="7A0EAA6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创新与机遇</w:t>
      </w:r>
      <w:r>
        <w:rPr>
          <w:rFonts w:ascii="宋体" w:hAnsi="宋体" w:eastAsia="宋体" w:cs="宋体"/>
          <w:color w:val="000000"/>
        </w:rPr>
        <w:tab/>
      </w:r>
      <w:r>
        <w:rPr>
          <w:rFonts w:ascii="宋体" w:hAnsi="宋体" w:eastAsia="宋体" w:cs="宋体"/>
          <w:color w:val="000000"/>
        </w:rPr>
        <w:t>B. 党的若干历史</w:t>
      </w:r>
    </w:p>
    <w:p w14:paraId="45568F3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党的百年奋斗</w:t>
      </w:r>
      <w:r>
        <w:rPr>
          <w:rFonts w:ascii="宋体" w:hAnsi="宋体" w:eastAsia="宋体" w:cs="宋体"/>
          <w:color w:val="000000"/>
        </w:rPr>
        <w:tab/>
      </w:r>
      <w:r>
        <w:rPr>
          <w:rFonts w:ascii="宋体" w:hAnsi="宋体" w:eastAsia="宋体" w:cs="宋体"/>
          <w:color w:val="000000"/>
        </w:rPr>
        <w:t>D. 全面推进乡村振兴</w:t>
      </w:r>
    </w:p>
    <w:p w14:paraId="59477599">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疫情期间面对某地猪肉价格飞涨，当地政府立即采取应对措施，组织人力疏通道路，保障市场供应，猪肉价格很快回落，群众生活恢复正常。这说明（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7CED9A23">
      <w:pPr>
        <w:spacing w:line="360" w:lineRule="auto"/>
        <w:jc w:val="left"/>
        <w:textAlignment w:val="center"/>
        <w:rPr>
          <w:rFonts w:ascii="宋体" w:hAnsi="宋体" w:eastAsia="宋体" w:cs="宋体"/>
          <w:color w:val="000000"/>
        </w:rPr>
      </w:pPr>
      <w:r>
        <w:rPr>
          <w:rFonts w:ascii="宋体" w:hAnsi="宋体" w:eastAsia="宋体" w:cs="宋体"/>
          <w:color w:val="000000"/>
        </w:rPr>
        <w:t>A. 市场在资源配置中起基础性作用</w:t>
      </w:r>
    </w:p>
    <w:p w14:paraId="0D9EDC15">
      <w:pPr>
        <w:spacing w:line="360" w:lineRule="auto"/>
        <w:jc w:val="left"/>
        <w:textAlignment w:val="center"/>
        <w:rPr>
          <w:rFonts w:ascii="宋体" w:hAnsi="宋体" w:eastAsia="宋体" w:cs="宋体"/>
          <w:color w:val="000000"/>
        </w:rPr>
      </w:pPr>
      <w:r>
        <w:rPr>
          <w:rFonts w:ascii="宋体" w:hAnsi="宋体" w:eastAsia="宋体" w:cs="宋体"/>
          <w:color w:val="000000"/>
        </w:rPr>
        <w:t>B. 市场在资源配置中起次要作用</w:t>
      </w:r>
    </w:p>
    <w:p w14:paraId="500B6460">
      <w:pPr>
        <w:spacing w:line="360" w:lineRule="auto"/>
        <w:jc w:val="left"/>
        <w:textAlignment w:val="center"/>
        <w:rPr>
          <w:rFonts w:ascii="宋体" w:hAnsi="宋体" w:eastAsia="宋体" w:cs="宋体"/>
          <w:color w:val="000000"/>
        </w:rPr>
      </w:pPr>
      <w:r>
        <w:rPr>
          <w:rFonts w:ascii="宋体" w:hAnsi="宋体" w:eastAsia="宋体" w:cs="宋体"/>
          <w:color w:val="000000"/>
        </w:rPr>
        <w:t>C. 政府</w:t>
      </w:r>
      <w:r>
        <w:rPr>
          <w:rFonts w:ascii="宋体" w:hAnsi="宋体" w:eastAsia="宋体" w:cs="宋体"/>
          <w:color w:val="000000"/>
          <w:position w:val="-1"/>
        </w:rPr>
        <w:drawing>
          <wp:inline distT="0" distB="0" distL="114300" distR="114300">
            <wp:extent cx="139700" cy="190500"/>
            <wp:effectExtent l="0" t="0" r="1270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资源配置中起决定作用</w:t>
      </w:r>
    </w:p>
    <w:p w14:paraId="06D2AC2A">
      <w:pPr>
        <w:spacing w:line="360" w:lineRule="auto"/>
        <w:jc w:val="left"/>
        <w:textAlignment w:val="center"/>
        <w:rPr>
          <w:rFonts w:ascii="宋体" w:hAnsi="宋体" w:eastAsia="宋体" w:cs="宋体"/>
          <w:color w:val="000000"/>
        </w:rPr>
      </w:pPr>
      <w:r>
        <w:rPr>
          <w:rFonts w:ascii="宋体" w:hAnsi="宋体" w:eastAsia="宋体" w:cs="宋体"/>
          <w:color w:val="000000"/>
        </w:rPr>
        <w:t>D. 既要发挥市场在资源配置中</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决定性作用，更要发挥好政府的科学宏观调控作用</w:t>
      </w:r>
    </w:p>
    <w:p w14:paraId="7D637E36">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下列“情境”和“点评”对应正确的是（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1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0"/>
        <w:gridCol w:w="3795"/>
        <w:gridCol w:w="2760"/>
      </w:tblGrid>
      <w:tr w14:paraId="71406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ADD92">
            <w:pPr>
              <w:spacing w:line="360" w:lineRule="auto"/>
              <w:jc w:val="left"/>
              <w:textAlignment w:val="center"/>
              <w:rPr>
                <w:rFonts w:ascii="宋体" w:hAnsi="宋体" w:eastAsia="宋体" w:cs="宋体"/>
                <w:color w:val="000000"/>
              </w:rPr>
            </w:pPr>
            <w:r>
              <w:rPr>
                <w:rFonts w:ascii="宋体" w:hAnsi="宋体" w:eastAsia="宋体" w:cs="宋体"/>
                <w:color w:val="000000"/>
              </w:rPr>
              <w:t>序号</w:t>
            </w:r>
          </w:p>
        </w:tc>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EB846C">
            <w:pPr>
              <w:spacing w:line="360" w:lineRule="auto"/>
              <w:jc w:val="left"/>
              <w:textAlignment w:val="center"/>
              <w:rPr>
                <w:rFonts w:ascii="宋体" w:hAnsi="宋体" w:eastAsia="宋体" w:cs="宋体"/>
                <w:color w:val="000000"/>
              </w:rPr>
            </w:pPr>
            <w:r>
              <w:rPr>
                <w:rFonts w:ascii="宋体" w:hAnsi="宋体" w:eastAsia="宋体" w:cs="宋体"/>
                <w:color w:val="000000"/>
              </w:rPr>
              <w:t>情境</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C8D4B0">
            <w:pPr>
              <w:spacing w:line="360" w:lineRule="auto"/>
              <w:jc w:val="left"/>
              <w:textAlignment w:val="center"/>
              <w:rPr>
                <w:rFonts w:ascii="宋体" w:hAnsi="宋体" w:eastAsia="宋体" w:cs="宋体"/>
                <w:color w:val="000000"/>
              </w:rPr>
            </w:pPr>
            <w:r>
              <w:rPr>
                <w:rFonts w:ascii="宋体" w:hAnsi="宋体" w:eastAsia="宋体" w:cs="宋体"/>
                <w:color w:val="000000"/>
              </w:rPr>
              <w:t>点评</w:t>
            </w:r>
          </w:p>
        </w:tc>
      </w:tr>
      <w:tr w14:paraId="67814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8F282">
            <w:pPr>
              <w:spacing w:line="360" w:lineRule="auto"/>
              <w:jc w:val="left"/>
              <w:textAlignment w:val="center"/>
              <w:rPr>
                <w:rFonts w:ascii="宋体" w:hAnsi="宋体" w:eastAsia="宋体" w:cs="宋体"/>
                <w:color w:val="000000"/>
              </w:rPr>
            </w:pPr>
            <w:r>
              <w:rPr>
                <w:rFonts w:ascii="宋体" w:hAnsi="宋体" w:eastAsia="宋体" w:cs="宋体"/>
                <w:color w:val="000000"/>
              </w:rPr>
              <w:t>①</w:t>
            </w:r>
          </w:p>
        </w:tc>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E87325">
            <w:pPr>
              <w:spacing w:line="360" w:lineRule="auto"/>
              <w:jc w:val="left"/>
              <w:textAlignment w:val="center"/>
              <w:rPr>
                <w:rFonts w:ascii="宋体" w:hAnsi="宋体" w:eastAsia="宋体" w:cs="宋体"/>
                <w:color w:val="000000"/>
              </w:rPr>
            </w:pPr>
            <w:r>
              <w:rPr>
                <w:rFonts w:ascii="宋体" w:hAnsi="宋体" w:eastAsia="宋体" w:cs="宋体"/>
                <w:color w:val="000000"/>
              </w:rPr>
              <w:t>在同学们帮助下，小刚变得越来越活泼，学习成绩不断提高。</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003F6">
            <w:pPr>
              <w:spacing w:line="360" w:lineRule="auto"/>
              <w:jc w:val="left"/>
              <w:textAlignment w:val="center"/>
              <w:rPr>
                <w:rFonts w:ascii="宋体" w:hAnsi="宋体" w:eastAsia="宋体" w:cs="宋体"/>
                <w:color w:val="000000"/>
              </w:rPr>
            </w:pPr>
            <w:r>
              <w:rPr>
                <w:rFonts w:ascii="宋体" w:hAnsi="宋体" w:eastAsia="宋体" w:cs="宋体"/>
                <w:color w:val="000000"/>
              </w:rPr>
              <w:t>集体生活有助于我们不断提升和完善自我。</w:t>
            </w:r>
          </w:p>
          <w:p w14:paraId="5B9A60CD">
            <w:pPr>
              <w:spacing w:line="360" w:lineRule="auto"/>
              <w:jc w:val="left"/>
              <w:textAlignment w:val="center"/>
              <w:rPr>
                <w:color w:val="000000"/>
              </w:rPr>
            </w:pPr>
          </w:p>
        </w:tc>
      </w:tr>
      <w:tr w14:paraId="3AA74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EFEE8">
            <w:pPr>
              <w:spacing w:line="360" w:lineRule="auto"/>
              <w:jc w:val="left"/>
              <w:textAlignment w:val="center"/>
              <w:rPr>
                <w:rFonts w:ascii="宋体" w:hAnsi="宋体" w:eastAsia="宋体" w:cs="宋体"/>
                <w:color w:val="000000"/>
              </w:rPr>
            </w:pPr>
            <w:r>
              <w:rPr>
                <w:rFonts w:ascii="宋体" w:hAnsi="宋体" w:eastAsia="宋体" w:cs="宋体"/>
                <w:color w:val="000000"/>
              </w:rPr>
              <w:t>②</w:t>
            </w:r>
          </w:p>
        </w:tc>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8D4CF">
            <w:pPr>
              <w:spacing w:line="360" w:lineRule="auto"/>
              <w:jc w:val="left"/>
              <w:textAlignment w:val="center"/>
              <w:rPr>
                <w:rFonts w:ascii="宋体" w:hAnsi="宋体" w:eastAsia="宋体" w:cs="宋体"/>
                <w:color w:val="000000"/>
              </w:rPr>
            </w:pPr>
            <w:r>
              <w:rPr>
                <w:rFonts w:ascii="宋体" w:hAnsi="宋体" w:eastAsia="宋体" w:cs="宋体"/>
                <w:color w:val="000000"/>
              </w:rPr>
              <w:t>小华积极报名参加军队征兵，并被招录。</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65BEB3">
            <w:pPr>
              <w:spacing w:line="360" w:lineRule="auto"/>
              <w:jc w:val="left"/>
              <w:textAlignment w:val="center"/>
              <w:rPr>
                <w:rFonts w:ascii="宋体" w:hAnsi="宋体" w:eastAsia="宋体" w:cs="宋体"/>
                <w:color w:val="000000"/>
              </w:rPr>
            </w:pPr>
            <w:r>
              <w:rPr>
                <w:rFonts w:ascii="宋体" w:hAnsi="宋体" w:eastAsia="宋体" w:cs="宋体"/>
                <w:color w:val="000000"/>
              </w:rPr>
              <w:t>履行依法服兵役的权利。</w:t>
            </w:r>
          </w:p>
        </w:tc>
      </w:tr>
      <w:tr w14:paraId="367EA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1DE0AE">
            <w:pPr>
              <w:spacing w:line="360" w:lineRule="auto"/>
              <w:jc w:val="left"/>
              <w:textAlignment w:val="center"/>
              <w:rPr>
                <w:rFonts w:ascii="宋体" w:hAnsi="宋体" w:eastAsia="宋体" w:cs="宋体"/>
                <w:color w:val="000000"/>
              </w:rPr>
            </w:pPr>
            <w:r>
              <w:rPr>
                <w:rFonts w:ascii="宋体" w:hAnsi="宋体" w:eastAsia="宋体" w:cs="宋体"/>
                <w:color w:val="000000"/>
              </w:rPr>
              <w:t>③</w:t>
            </w:r>
          </w:p>
        </w:tc>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93B0E">
            <w:pPr>
              <w:spacing w:line="360" w:lineRule="auto"/>
              <w:jc w:val="left"/>
              <w:textAlignment w:val="center"/>
              <w:rPr>
                <w:rFonts w:ascii="宋体" w:hAnsi="宋体" w:eastAsia="宋体" w:cs="宋体"/>
                <w:color w:val="000000"/>
              </w:rPr>
            </w:pPr>
            <w:r>
              <w:rPr>
                <w:rFonts w:ascii="宋体" w:hAnsi="宋体" w:eastAsia="宋体" w:cs="宋体"/>
                <w:color w:val="000000"/>
              </w:rPr>
              <w:t>“采菊东篱下，悠然见南山</w:t>
            </w:r>
            <w:r>
              <w:rPr>
                <w:rFonts w:ascii="宋体" w:hAnsi="宋体" w:eastAsia="宋体" w:cs="宋体"/>
                <w:color w:val="000000"/>
                <w:position w:val="-12"/>
              </w:rPr>
              <w:drawing>
                <wp:inline distT="0" distB="0" distL="114300" distR="114300">
                  <wp:extent cx="127000" cy="762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山气日夕佳，飞鸟相与还”。</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498218">
            <w:pPr>
              <w:spacing w:line="360" w:lineRule="auto"/>
              <w:jc w:val="left"/>
              <w:textAlignment w:val="center"/>
              <w:rPr>
                <w:rFonts w:ascii="宋体" w:hAnsi="宋体" w:eastAsia="宋体" w:cs="宋体"/>
                <w:color w:val="000000"/>
              </w:rPr>
            </w:pPr>
            <w:r>
              <w:rPr>
                <w:rFonts w:ascii="宋体" w:hAnsi="宋体" w:eastAsia="宋体" w:cs="宋体"/>
                <w:color w:val="000000"/>
              </w:rPr>
              <w:t>人与自然和谐共生。</w:t>
            </w:r>
          </w:p>
        </w:tc>
      </w:tr>
      <w:tr w14:paraId="58AA1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DDE380">
            <w:pPr>
              <w:spacing w:line="360" w:lineRule="auto"/>
              <w:jc w:val="left"/>
              <w:textAlignment w:val="center"/>
              <w:rPr>
                <w:rFonts w:ascii="宋体" w:hAnsi="宋体" w:eastAsia="宋体" w:cs="宋体"/>
                <w:color w:val="000000"/>
              </w:rPr>
            </w:pPr>
            <w:r>
              <w:rPr>
                <w:rFonts w:ascii="宋体" w:hAnsi="宋体" w:eastAsia="宋体" w:cs="宋体"/>
                <w:color w:val="000000"/>
              </w:rPr>
              <w:t>④</w:t>
            </w:r>
          </w:p>
        </w:tc>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F5B9D1">
            <w:pPr>
              <w:spacing w:line="360" w:lineRule="auto"/>
              <w:jc w:val="left"/>
              <w:textAlignment w:val="center"/>
              <w:rPr>
                <w:rFonts w:ascii="宋体" w:hAnsi="宋体" w:eastAsia="宋体" w:cs="宋体"/>
                <w:color w:val="000000"/>
              </w:rPr>
            </w:pPr>
            <w:r>
              <w:rPr>
                <w:rFonts w:ascii="宋体" w:hAnsi="宋体" w:eastAsia="宋体" w:cs="宋体"/>
                <w:color w:val="000000"/>
              </w:rPr>
              <w:t>习近平主席在纪念辛亥革命</w:t>
            </w:r>
            <w:r>
              <w:rPr>
                <w:rFonts w:ascii="Times New Roman" w:hAnsi="Times New Roman" w:eastAsia="Times New Roman" w:cs="Times New Roman"/>
                <w:color w:val="000000"/>
              </w:rPr>
              <w:t>110</w:t>
            </w:r>
            <w:r>
              <w:rPr>
                <w:rFonts w:ascii="宋体" w:hAnsi="宋体" w:eastAsia="宋体" w:cs="宋体"/>
                <w:color w:val="000000"/>
              </w:rPr>
              <w:t>周年大会上的讲话中指出：台湾问题纯属中国内政，不容任何外来干涉。</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22362">
            <w:pPr>
              <w:spacing w:line="360" w:lineRule="auto"/>
              <w:jc w:val="left"/>
              <w:textAlignment w:val="center"/>
              <w:rPr>
                <w:rFonts w:ascii="宋体" w:hAnsi="宋体" w:eastAsia="宋体" w:cs="宋体"/>
                <w:color w:val="000000"/>
              </w:rPr>
            </w:pPr>
            <w:r>
              <w:rPr>
                <w:rFonts w:ascii="宋体" w:hAnsi="宋体" w:eastAsia="宋体" w:cs="宋体"/>
                <w:color w:val="000000"/>
              </w:rPr>
              <w:t>实现祖国完全统一是中华民族根本利益所在。</w:t>
            </w:r>
          </w:p>
        </w:tc>
      </w:tr>
    </w:tbl>
    <w:p w14:paraId="373BEFD3">
      <w:pPr>
        <w:spacing w:line="360" w:lineRule="auto"/>
        <w:jc w:val="left"/>
        <w:textAlignment w:val="center"/>
        <w:rPr>
          <w:color w:val="000000"/>
        </w:rPr>
      </w:pPr>
    </w:p>
    <w:p w14:paraId="321109C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①②④</w:t>
      </w:r>
      <w:r>
        <w:rPr>
          <w:rFonts w:ascii="宋体" w:hAnsi="宋体" w:eastAsia="宋体" w:cs="宋体"/>
          <w:color w:val="000000"/>
        </w:rPr>
        <w:tab/>
      </w:r>
      <w:r>
        <w:rPr>
          <w:rFonts w:ascii="宋体" w:hAnsi="宋体" w:eastAsia="宋体" w:cs="宋体"/>
          <w:color w:val="000000"/>
        </w:rPr>
        <w:t>D. ①③④</w:t>
      </w:r>
    </w:p>
    <w:p w14:paraId="2A1226DD">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日，十三届全国人大常委会第三十一次会议表决通过了《中华人民共和国家庭教育促进法》。该法于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日起正式实施。这表明（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1757ED8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①我国实施依法治国的基本方略</w:t>
      </w:r>
      <w:r>
        <w:rPr>
          <w:rFonts w:ascii="Times New Roman" w:hAnsi="Times New Roman" w:eastAsia="Times New Roman" w:cs="Times New Roman"/>
          <w:color w:val="000000"/>
        </w:rPr>
        <w:t xml:space="preserve">  </w:t>
      </w:r>
    </w:p>
    <w:p w14:paraId="6A51552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②法律是由国家制定或认可的</w:t>
      </w:r>
      <w:r>
        <w:rPr>
          <w:rFonts w:ascii="Times New Roman" w:hAnsi="Times New Roman" w:eastAsia="Times New Roman" w:cs="Times New Roman"/>
          <w:color w:val="000000"/>
        </w:rPr>
        <w:t xml:space="preserve">  </w:t>
      </w:r>
    </w:p>
    <w:p w14:paraId="779981F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③国家工作人员要依法行使权力</w:t>
      </w:r>
      <w:r>
        <w:rPr>
          <w:rFonts w:ascii="Times New Roman" w:hAnsi="Times New Roman" w:eastAsia="Times New Roman" w:cs="Times New Roman"/>
          <w:color w:val="000000"/>
        </w:rPr>
        <w:t xml:space="preserve">  </w:t>
      </w:r>
    </w:p>
    <w:p w14:paraId="06D008D1">
      <w:pPr>
        <w:spacing w:line="360" w:lineRule="auto"/>
        <w:jc w:val="left"/>
        <w:textAlignment w:val="center"/>
        <w:rPr>
          <w:rFonts w:ascii="宋体" w:hAnsi="宋体" w:eastAsia="宋体" w:cs="宋体"/>
          <w:color w:val="000000"/>
        </w:rPr>
      </w:pPr>
      <w:r>
        <w:rPr>
          <w:rFonts w:ascii="宋体" w:hAnsi="宋体" w:eastAsia="宋体" w:cs="宋体"/>
          <w:color w:val="000000"/>
        </w:rPr>
        <w:t>④法律对未成年人的特殊保护，违背了“法律面前人人平等”的原则</w:t>
      </w:r>
    </w:p>
    <w:p w14:paraId="080E249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w:t>
      </w:r>
      <w:r>
        <w:rPr>
          <w:rFonts w:ascii="宋体" w:hAnsi="宋体" w:eastAsia="宋体" w:cs="宋体"/>
          <w:color w:val="000000"/>
        </w:rPr>
        <w:tab/>
      </w:r>
      <w:r>
        <w:rPr>
          <w:rFonts w:ascii="宋体" w:hAnsi="宋体" w:eastAsia="宋体" w:cs="宋体"/>
          <w:color w:val="000000"/>
        </w:rPr>
        <w:t>B. ①②</w:t>
      </w:r>
      <w:r>
        <w:rPr>
          <w:rFonts w:ascii="宋体" w:hAnsi="宋体" w:eastAsia="宋体" w:cs="宋体"/>
          <w:color w:val="000000"/>
        </w:rPr>
        <w:tab/>
      </w:r>
      <w:r>
        <w:rPr>
          <w:rFonts w:ascii="宋体" w:hAnsi="宋体" w:eastAsia="宋体" w:cs="宋体"/>
          <w:color w:val="000000"/>
        </w:rPr>
        <w:t>C. ③④</w:t>
      </w:r>
      <w:r>
        <w:rPr>
          <w:rFonts w:ascii="宋体" w:hAnsi="宋体" w:eastAsia="宋体" w:cs="宋体"/>
          <w:color w:val="000000"/>
        </w:rPr>
        <w:tab/>
      </w:r>
      <w:r>
        <w:rPr>
          <w:rFonts w:ascii="宋体" w:hAnsi="宋体" w:eastAsia="宋体" w:cs="宋体"/>
          <w:color w:val="000000"/>
        </w:rPr>
        <w:t>D. ②③</w:t>
      </w:r>
    </w:p>
    <w:p w14:paraId="454FF4AE">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中华美德万年长。孔子曰：“己所不欲，勿施于人”、“人而无信不知其可也”。明朝思想家王阳明认为孝顺有三种“境界”：养长辈的身，保障其吃穿不愁；养长辈的心，让其心情愉悦；养长辈的志，让其活得有意义。对此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DB2F3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①中华传统美德是中华文化的精髓，蕴含着丰富的道德资源</w:t>
      </w:r>
      <w:r>
        <w:rPr>
          <w:rFonts w:ascii="Times New Roman" w:hAnsi="Times New Roman" w:eastAsia="Times New Roman" w:cs="Times New Roman"/>
          <w:color w:val="000000"/>
        </w:rPr>
        <w:t xml:space="preserve">  </w:t>
      </w:r>
    </w:p>
    <w:p w14:paraId="7F620C7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②诚信是一个人安身立命之本</w:t>
      </w:r>
      <w:r>
        <w:rPr>
          <w:rFonts w:ascii="Times New Roman" w:hAnsi="Times New Roman" w:eastAsia="Times New Roman" w:cs="Times New Roman"/>
          <w:color w:val="000000"/>
        </w:rPr>
        <w:t xml:space="preserve">  </w:t>
      </w:r>
    </w:p>
    <w:p w14:paraId="62231F2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③孝亲敬长是中华民族的传统美德</w:t>
      </w:r>
      <w:r>
        <w:rPr>
          <w:rFonts w:ascii="Times New Roman" w:hAnsi="Times New Roman" w:eastAsia="Times New Roman" w:cs="Times New Roman"/>
          <w:color w:val="000000"/>
        </w:rPr>
        <w:t xml:space="preserve">  </w:t>
      </w:r>
    </w:p>
    <w:p w14:paraId="414E1869">
      <w:pPr>
        <w:spacing w:line="360" w:lineRule="auto"/>
        <w:jc w:val="left"/>
        <w:textAlignment w:val="center"/>
        <w:rPr>
          <w:rFonts w:ascii="宋体" w:hAnsi="宋体" w:eastAsia="宋体" w:cs="宋体"/>
          <w:color w:val="000000"/>
        </w:rPr>
      </w:pPr>
      <w:r>
        <w:rPr>
          <w:rFonts w:ascii="宋体" w:hAnsi="宋体" w:eastAsia="宋体" w:cs="宋体"/>
          <w:color w:val="000000"/>
        </w:rPr>
        <w:t>④在人际交往中要学会欣赏他人</w:t>
      </w:r>
    </w:p>
    <w:p w14:paraId="2C5B168F">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220995EE">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2021</w:t>
      </w:r>
      <w:r>
        <w:rPr>
          <w:rFonts w:ascii="宋体" w:hAnsi="宋体" w:eastAsia="宋体" w:cs="宋体"/>
          <w:color w:val="000000"/>
        </w:rPr>
        <w:t>年，中国以提升国家创新体系整体效能为着力点，优化各类创新平台的协调布局，加快组建国家实验室，重组全国重点实验室体系。科技力量统筹联动，既补短板，加快关键技术突破，又建优势，强化无尽前沿探索，涌现出“‘祝融’探火、‘羲和’逐日、‘天和’遨游星辰”等一批原创成果。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34870D3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①我国大力落实科教兴国战略、人才强国战略、创新驱动发展战略</w:t>
      </w:r>
      <w:r>
        <w:rPr>
          <w:rFonts w:ascii="Times New Roman" w:hAnsi="Times New Roman" w:eastAsia="Times New Roman" w:cs="Times New Roman"/>
          <w:color w:val="000000"/>
        </w:rPr>
        <w:t xml:space="preserve">  </w:t>
      </w:r>
    </w:p>
    <w:p w14:paraId="573CF43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②创新是决定当代中国命运的关键抉择</w:t>
      </w:r>
      <w:r>
        <w:rPr>
          <w:rFonts w:ascii="Times New Roman" w:hAnsi="Times New Roman" w:eastAsia="Times New Roman" w:cs="Times New Roman"/>
          <w:color w:val="000000"/>
        </w:rPr>
        <w:t xml:space="preserve">  </w:t>
      </w:r>
    </w:p>
    <w:p w14:paraId="428314E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③我国自主创新能力不断提升</w:t>
      </w:r>
      <w:r>
        <w:rPr>
          <w:rFonts w:ascii="Times New Roman" w:hAnsi="Times New Roman" w:eastAsia="Times New Roman" w:cs="Times New Roman"/>
          <w:color w:val="000000"/>
        </w:rPr>
        <w:t xml:space="preserve">  </w:t>
      </w:r>
    </w:p>
    <w:p w14:paraId="6C882764">
      <w:pPr>
        <w:spacing w:line="360" w:lineRule="auto"/>
        <w:jc w:val="left"/>
        <w:textAlignment w:val="center"/>
        <w:rPr>
          <w:rFonts w:ascii="宋体" w:hAnsi="宋体" w:eastAsia="宋体" w:cs="宋体"/>
          <w:color w:val="000000"/>
        </w:rPr>
      </w:pPr>
      <w:r>
        <w:rPr>
          <w:rFonts w:ascii="宋体" w:hAnsi="宋体" w:eastAsia="宋体" w:cs="宋体"/>
          <w:color w:val="000000"/>
        </w:rPr>
        <w:t>④我国在一些重要科技领域走在世界前列</w:t>
      </w:r>
    </w:p>
    <w:p w14:paraId="684EE41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①③④</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①②③</w:t>
      </w:r>
      <w:r>
        <w:rPr>
          <w:rFonts w:ascii="宋体" w:hAnsi="宋体" w:eastAsia="宋体" w:cs="宋体"/>
          <w:color w:val="000000"/>
        </w:rPr>
        <w:tab/>
      </w:r>
      <w:r>
        <w:rPr>
          <w:rFonts w:ascii="宋体" w:hAnsi="宋体" w:eastAsia="宋体" w:cs="宋体"/>
          <w:color w:val="000000"/>
        </w:rPr>
        <w:t>D. ①②④</w:t>
      </w:r>
    </w:p>
    <w:p w14:paraId="06DFD947">
      <w:pPr>
        <w:spacing w:line="360" w:lineRule="auto"/>
        <w:jc w:val="left"/>
        <w:textAlignment w:val="center"/>
        <w:rPr>
          <w:rFonts w:ascii="宋体" w:hAnsi="宋体" w:eastAsia="宋体" w:cs="宋体"/>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日，山东省对口支援新疆工作指挥部在山东济南举行援疆·喀什地区招商引资推介会。来自山东的</w:t>
      </w:r>
      <w:r>
        <w:rPr>
          <w:rFonts w:ascii="Times New Roman" w:hAnsi="Times New Roman" w:eastAsia="Times New Roman" w:cs="Times New Roman"/>
          <w:color w:val="000000"/>
        </w:rPr>
        <w:t>16</w:t>
      </w:r>
      <w:r>
        <w:rPr>
          <w:rFonts w:ascii="宋体" w:hAnsi="宋体" w:eastAsia="宋体" w:cs="宋体"/>
          <w:color w:val="000000"/>
        </w:rPr>
        <w:t>家企业现场签约，总签约额</w:t>
      </w:r>
      <w:r>
        <w:rPr>
          <w:rFonts w:ascii="Times New Roman" w:hAnsi="Times New Roman" w:eastAsia="Times New Roman" w:cs="Times New Roman"/>
          <w:color w:val="000000"/>
        </w:rPr>
        <w:t>28.02</w:t>
      </w:r>
      <w:r>
        <w:rPr>
          <w:rFonts w:ascii="宋体" w:hAnsi="宋体" w:eastAsia="宋体" w:cs="宋体"/>
          <w:color w:val="000000"/>
        </w:rPr>
        <w:t>亿元。多年来山东省委、省政府高度重视对口支援新疆喀什地区，取得显著成效，受到喀什群众的广泛称赞。这表明（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49ED570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①实现同步富裕是我们的共同奋斗目标</w:t>
      </w:r>
      <w:r>
        <w:rPr>
          <w:rFonts w:ascii="Times New Roman" w:hAnsi="Times New Roman" w:eastAsia="Times New Roman" w:cs="Times New Roman"/>
          <w:color w:val="000000"/>
        </w:rPr>
        <w:t xml:space="preserve">  </w:t>
      </w:r>
    </w:p>
    <w:p w14:paraId="56E23DE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②我国形成了平等团结互助和谐的新型民族关系</w:t>
      </w:r>
      <w:r>
        <w:rPr>
          <w:rFonts w:ascii="Times New Roman" w:hAnsi="Times New Roman" w:eastAsia="Times New Roman" w:cs="Times New Roman"/>
          <w:color w:val="000000"/>
        </w:rPr>
        <w:t xml:space="preserve">  </w:t>
      </w:r>
    </w:p>
    <w:p w14:paraId="2513894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③促进民族地区共同繁荣，是增进民族团结、发展社会主义民族关系的必由之路</w:t>
      </w:r>
      <w:r>
        <w:rPr>
          <w:rFonts w:ascii="Times New Roman" w:hAnsi="Times New Roman" w:eastAsia="Times New Roman" w:cs="Times New Roman"/>
          <w:color w:val="000000"/>
        </w:rPr>
        <w:t xml:space="preserve">  </w:t>
      </w:r>
    </w:p>
    <w:p w14:paraId="147CF88B">
      <w:pPr>
        <w:spacing w:line="360" w:lineRule="auto"/>
        <w:jc w:val="left"/>
        <w:textAlignment w:val="center"/>
        <w:rPr>
          <w:rFonts w:ascii="宋体" w:hAnsi="宋体" w:eastAsia="宋体" w:cs="宋体"/>
          <w:color w:val="000000"/>
        </w:rPr>
      </w:pPr>
      <w:r>
        <w:rPr>
          <w:rFonts w:ascii="宋体" w:hAnsi="宋体" w:eastAsia="宋体" w:cs="宋体"/>
          <w:color w:val="000000"/>
        </w:rPr>
        <w:t>④铸牢中华民族共同体意识，促进新疆繁荣发展</w:t>
      </w:r>
    </w:p>
    <w:p w14:paraId="4ACFF02A">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①②④</w:t>
      </w:r>
    </w:p>
    <w:p w14:paraId="7476CC7A">
      <w:pPr>
        <w:spacing w:line="360" w:lineRule="auto"/>
        <w:jc w:val="center"/>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第Ⅱ卷</w:t>
      </w:r>
      <w:r>
        <w:rPr>
          <w:rFonts w:ascii="Times New Roman" w:hAnsi="Times New Roman" w:eastAsia="Times New Roman" w:cs="Times New Roman"/>
          <w:b/>
          <w:color w:val="000000"/>
          <w:sz w:val="24"/>
        </w:rPr>
        <w:t>(</w:t>
      </w:r>
      <w:r>
        <w:rPr>
          <w:rFonts w:ascii="宋体" w:hAnsi="宋体" w:eastAsia="宋体" w:cs="宋体"/>
          <w:b/>
          <w:color w:val="000000"/>
          <w:sz w:val="24"/>
        </w:rPr>
        <w:t>非选择题　共</w:t>
      </w:r>
      <w:r>
        <w:rPr>
          <w:rFonts w:ascii="Times New Roman" w:hAnsi="Times New Roman" w:eastAsia="Times New Roman" w:cs="Times New Roman"/>
          <w:b/>
          <w:color w:val="000000"/>
          <w:sz w:val="24"/>
        </w:rPr>
        <w:t>68</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F49F9B6">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二、情境分析</w:t>
      </w:r>
      <w:r>
        <w:rPr>
          <w:rFonts w:ascii="Times New Roman" w:hAnsi="Times New Roman" w:eastAsia="Times New Roman" w:cs="Times New Roman"/>
          <w:b/>
          <w:color w:val="000000"/>
          <w:sz w:val="24"/>
        </w:rPr>
        <w:t>(</w:t>
      </w:r>
      <w:r>
        <w:rPr>
          <w:rFonts w:ascii="宋体" w:hAnsi="宋体" w:eastAsia="宋体" w:cs="宋体"/>
          <w:b/>
          <w:color w:val="000000"/>
          <w:sz w:val="24"/>
        </w:rPr>
        <w:t>第</w:t>
      </w:r>
      <w:r>
        <w:rPr>
          <w:rFonts w:ascii="Times New Roman" w:hAnsi="Times New Roman" w:eastAsia="Times New Roman" w:cs="Times New Roman"/>
          <w:b/>
          <w:color w:val="000000"/>
          <w:sz w:val="24"/>
        </w:rPr>
        <w:t>9</w:t>
      </w:r>
      <w:r>
        <w:rPr>
          <w:rFonts w:ascii="宋体" w:hAnsi="宋体" w:eastAsia="宋体" w:cs="宋体"/>
          <w:b/>
          <w:color w:val="000000"/>
          <w:sz w:val="24"/>
        </w:rPr>
        <w:t>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C4F302C">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宋体" w:hAnsi="宋体" w:eastAsia="宋体" w:cs="宋体"/>
          <w:color w:val="000000"/>
        </w:rPr>
        <w:t>临别赠言，言短情长。以下为毕业班老师送给学生的青春寄语。</w:t>
      </w:r>
      <w:r>
        <w:rPr>
          <w:rFonts w:ascii="Times New Roman" w:hAnsi="Times New Roman" w:eastAsia="Times New Roman" w:cs="Times New Roman"/>
          <w:color w:val="000000"/>
        </w:rPr>
        <w:t xml:space="preserve"> </w:t>
      </w:r>
    </w:p>
    <w:p w14:paraId="705B3A5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寄语一：我们总是渴望正义的阳光普照大地，但美好愿望变为现实，离不开我们每个人的不懈努力。</w:t>
      </w:r>
    </w:p>
    <w:p w14:paraId="23E0CBF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寄语二：勿以恶小而为之。无心之失有重有轻，但同样会在你的生命里留下污点。</w:t>
      </w:r>
    </w:p>
    <w:p w14:paraId="3C6557C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寄语三：早恋犹如一朵带刺的玫瑰，我们常常被其芬芳所吸引，然而一旦情不自禁地触摸，又常常被无情地刺伤。</w:t>
      </w:r>
    </w:p>
    <w:p w14:paraId="55B45C2F">
      <w:pPr>
        <w:spacing w:line="360" w:lineRule="auto"/>
        <w:jc w:val="left"/>
        <w:textAlignment w:val="center"/>
        <w:rPr>
          <w:rFonts w:ascii="宋体" w:hAnsi="宋体" w:eastAsia="宋体" w:cs="宋体"/>
          <w:color w:val="000000"/>
        </w:rPr>
      </w:pPr>
      <w:r>
        <w:rPr>
          <w:rFonts w:ascii="宋体" w:hAnsi="宋体" w:eastAsia="宋体" w:cs="宋体"/>
          <w:color w:val="000000"/>
        </w:rPr>
        <w:t>从以上寄语中你分别感受到哪些“关爱”？</w:t>
      </w:r>
    </w:p>
    <w:p w14:paraId="7F55AD78">
      <w:pPr>
        <w:spacing w:line="360" w:lineRule="auto"/>
        <w:ind w:firstLine="420"/>
        <w:jc w:val="left"/>
        <w:textAlignment w:val="center"/>
        <w:rPr>
          <w:rFonts w:ascii="楷体" w:hAnsi="楷体" w:eastAsia="楷体" w:cs="楷体"/>
          <w:color w:val="000000"/>
        </w:rPr>
      </w:pPr>
      <w:r>
        <w:rPr>
          <w:color w:val="000000"/>
        </w:rPr>
        <w:t xml:space="preserve">10. </w:t>
      </w:r>
      <w:r>
        <w:rPr>
          <w:rFonts w:ascii="楷体" w:hAnsi="楷体" w:eastAsia="楷体" w:cs="楷体"/>
          <w:color w:val="000000"/>
        </w:rPr>
        <w:t xml:space="preserve">2021年7月，中共中央办公厅印发《关于进一步减轻义务教育阶段学生作业负担和校外培训负担的意见》。意见提出，要提升学校育人水平，规范校外培训，减轻义务教育阶段学生过重作业负担和校外培训负担。政策实施以来，各界议论纷纷，有喜有忧。以下是有关小东的故事。 </w:t>
      </w:r>
    </w:p>
    <w:p w14:paraId="0569685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【小东之喜】学校开展了丰富多彩的课后服务活动，小东对以下活动进行点赞。</w:t>
      </w:r>
    </w:p>
    <w:p w14:paraId="4A9F9B0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活动一：学校开展小交警体验活动，增强学生的规则意识。</w:t>
      </w:r>
    </w:p>
    <w:p w14:paraId="7F4943E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活动二：针对疫情期间学生焦虑情绪，政教处开设心理健康知识讲座。</w:t>
      </w:r>
    </w:p>
    <w:p w14:paraId="563DEE68">
      <w:pPr>
        <w:spacing w:line="360" w:lineRule="auto"/>
        <w:jc w:val="left"/>
        <w:textAlignment w:val="center"/>
        <w:rPr>
          <w:rFonts w:ascii="宋体" w:hAnsi="宋体" w:eastAsia="宋体" w:cs="宋体"/>
          <w:color w:val="000000"/>
        </w:rPr>
      </w:pPr>
      <w:r>
        <w:rPr>
          <w:rFonts w:ascii="宋体" w:hAnsi="宋体" w:eastAsia="宋体" w:cs="宋体"/>
          <w:color w:val="000000"/>
        </w:rPr>
        <w:t>（1）请你分别写出小东“点赞”的理由。</w:t>
      </w:r>
    </w:p>
    <w:p w14:paraId="5E4414D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【妈妈之忧】</w:t>
      </w:r>
    </w:p>
    <w:p w14:paraId="7BD4297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“双减”之后，周末和孩子整天呆在一起，矛盾、摩擦很多；双减前给孩子报的学习班因不符合规定宣布停课，但培训机构以各种理由不退还余款。</w:t>
      </w:r>
    </w:p>
    <w:p w14:paraId="640F31BA">
      <w:pPr>
        <w:spacing w:line="360" w:lineRule="auto"/>
        <w:jc w:val="left"/>
        <w:textAlignment w:val="center"/>
        <w:rPr>
          <w:rFonts w:ascii="宋体" w:hAnsi="宋体" w:eastAsia="宋体" w:cs="宋体"/>
          <w:color w:val="000000"/>
        </w:rPr>
      </w:pPr>
      <w:r>
        <w:rPr>
          <w:rFonts w:ascii="宋体" w:hAnsi="宋体" w:eastAsia="宋体" w:cs="宋体"/>
          <w:color w:val="000000"/>
        </w:rPr>
        <w:t>（2）请你帮助小东妈妈“排忧解惑”。</w:t>
      </w:r>
    </w:p>
    <w:p w14:paraId="23FE169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三、价值判断（下列各题的叙述中</w:t>
      </w:r>
      <w:r>
        <w:rPr>
          <w:rFonts w:ascii="Times New Roman" w:hAnsi="Times New Roman" w:eastAsia="Times New Roman" w:cs="Times New Roman"/>
          <w:b/>
          <w:color w:val="000000"/>
          <w:sz w:val="24"/>
        </w:rPr>
        <w:t>,</w:t>
      </w:r>
      <w:r>
        <w:rPr>
          <w:rFonts w:ascii="宋体" w:hAnsi="宋体" w:eastAsia="宋体" w:cs="宋体"/>
          <w:b/>
          <w:color w:val="000000"/>
          <w:sz w:val="24"/>
        </w:rPr>
        <w:t>都包含一定的价值标准或行为选择</w:t>
      </w:r>
      <w:r>
        <w:rPr>
          <w:rFonts w:ascii="Times New Roman" w:hAnsi="Times New Roman" w:eastAsia="Times New Roman" w:cs="Times New Roman"/>
          <w:b/>
          <w:color w:val="000000"/>
          <w:sz w:val="24"/>
        </w:rPr>
        <w:t>,</w:t>
      </w:r>
      <w:r>
        <w:rPr>
          <w:rFonts w:ascii="宋体" w:hAnsi="宋体" w:eastAsia="宋体" w:cs="宋体"/>
          <w:b/>
          <w:color w:val="000000"/>
          <w:sz w:val="24"/>
        </w:rPr>
        <w:t>请予以判断</w:t>
      </w:r>
      <w:r>
        <w:rPr>
          <w:rFonts w:ascii="Times New Roman" w:hAnsi="Times New Roman" w:eastAsia="Times New Roman" w:cs="Times New Roman"/>
          <w:b/>
          <w:color w:val="000000"/>
          <w:sz w:val="24"/>
        </w:rPr>
        <w:t>,</w:t>
      </w:r>
      <w:r>
        <w:rPr>
          <w:rFonts w:ascii="宋体" w:hAnsi="宋体" w:eastAsia="宋体" w:cs="宋体"/>
          <w:b/>
          <w:color w:val="000000"/>
          <w:sz w:val="24"/>
        </w:rPr>
        <w:t>在横线上写明“正确”或“错误”</w:t>
      </w:r>
      <w:r>
        <w:rPr>
          <w:rFonts w:ascii="Times New Roman" w:hAnsi="Times New Roman" w:eastAsia="Times New Roman" w:cs="Times New Roman"/>
          <w:b/>
          <w:color w:val="000000"/>
          <w:sz w:val="24"/>
        </w:rPr>
        <w:t>,</w:t>
      </w:r>
      <w:r>
        <w:rPr>
          <w:rFonts w:ascii="宋体" w:hAnsi="宋体" w:eastAsia="宋体" w:cs="宋体"/>
          <w:b/>
          <w:color w:val="000000"/>
          <w:sz w:val="24"/>
        </w:rPr>
        <w:t>并简要说明理由。每小题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8FDB34E">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观察漫画，判断小明的想法。</w:t>
      </w:r>
    </w:p>
    <w:p w14:paraId="58AF6602">
      <w:pPr>
        <w:spacing w:line="360" w:lineRule="auto"/>
        <w:jc w:val="left"/>
        <w:textAlignment w:val="center"/>
        <w:rPr>
          <w:color w:val="000000"/>
        </w:rPr>
      </w:pPr>
      <w:r>
        <w:rPr>
          <w:rFonts w:ascii="宋体" w:hAnsi="宋体" w:eastAsia="宋体" w:cs="宋体"/>
          <w:color w:val="000000"/>
        </w:rPr>
        <w:drawing>
          <wp:inline distT="0" distB="0" distL="114300" distR="114300">
            <wp:extent cx="3333750" cy="2505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333750" cy="2505075"/>
                    </a:xfrm>
                    <a:prstGeom prst="rect">
                      <a:avLst/>
                    </a:prstGeom>
                  </pic:spPr>
                </pic:pic>
              </a:graphicData>
            </a:graphic>
          </wp:inline>
        </w:drawing>
      </w:r>
      <w:r>
        <w:rPr>
          <w:rFonts w:ascii="宋体" w:hAnsi="宋体" w:eastAsia="宋体" w:cs="宋体"/>
          <w:color w:val="000000"/>
        </w:rPr>
        <w:br w:type="textWrapping"/>
      </w:r>
    </w:p>
    <w:p w14:paraId="4C27110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判断：</w:t>
      </w:r>
      <w:r>
        <w:rPr>
          <w:rFonts w:ascii="Times New Roman" w:hAnsi="Times New Roman" w:eastAsia="Times New Roman" w:cs="Times New Roman"/>
          <w:color w:val="000000"/>
        </w:rPr>
        <w:t xml:space="preserve">           </w:t>
      </w:r>
    </w:p>
    <w:p w14:paraId="6B22E569">
      <w:pPr>
        <w:spacing w:line="360" w:lineRule="auto"/>
        <w:jc w:val="left"/>
        <w:textAlignment w:val="center"/>
        <w:rPr>
          <w:rFonts w:ascii="宋体" w:hAnsi="宋体" w:eastAsia="宋体" w:cs="宋体"/>
          <w:color w:val="000000"/>
        </w:rPr>
      </w:pPr>
      <w:r>
        <w:rPr>
          <w:rFonts w:ascii="宋体" w:hAnsi="宋体" w:eastAsia="宋体" w:cs="宋体"/>
          <w:color w:val="000000"/>
        </w:rPr>
        <w:t>理由：</w:t>
      </w:r>
    </w:p>
    <w:p w14:paraId="7DC5B89F">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十三届全国人民代表大会第五次会议于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日至</w:t>
      </w:r>
      <w:r>
        <w:rPr>
          <w:rFonts w:ascii="Times New Roman" w:hAnsi="Times New Roman" w:eastAsia="Times New Roman" w:cs="Times New Roman"/>
          <w:color w:val="000000"/>
        </w:rPr>
        <w:t>11</w:t>
      </w:r>
      <w:r>
        <w:rPr>
          <w:rFonts w:ascii="宋体" w:hAnsi="宋体" w:eastAsia="宋体" w:cs="宋体"/>
          <w:color w:val="000000"/>
        </w:rPr>
        <w:t>日在北京举行。大会分别通过了关于全国人大常委会和“一府两院”工作报告的决议，批准了</w:t>
      </w:r>
      <w:r>
        <w:rPr>
          <w:rFonts w:ascii="Times New Roman" w:hAnsi="Times New Roman" w:eastAsia="Times New Roman" w:cs="Times New Roman"/>
          <w:color w:val="000000"/>
        </w:rPr>
        <w:t>2022</w:t>
      </w:r>
      <w:r>
        <w:rPr>
          <w:rFonts w:ascii="宋体" w:hAnsi="宋体" w:eastAsia="宋体" w:cs="宋体"/>
          <w:color w:val="000000"/>
        </w:rPr>
        <w:t>年国民经济和社会发展计划、中央预算等。小青认为，人民代表大会是我国的根本政治制度。</w:t>
      </w:r>
    </w:p>
    <w:p w14:paraId="752B1FB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判断：</w:t>
      </w:r>
      <w:r>
        <w:rPr>
          <w:rFonts w:ascii="Times New Roman" w:hAnsi="Times New Roman" w:eastAsia="Times New Roman" w:cs="Times New Roman"/>
          <w:color w:val="000000"/>
        </w:rPr>
        <w:t xml:space="preserve">           </w:t>
      </w:r>
    </w:p>
    <w:p w14:paraId="4C44FACC">
      <w:pPr>
        <w:spacing w:line="360" w:lineRule="auto"/>
        <w:jc w:val="left"/>
        <w:textAlignment w:val="center"/>
        <w:rPr>
          <w:rFonts w:ascii="宋体" w:hAnsi="宋体" w:eastAsia="宋体" w:cs="宋体"/>
          <w:color w:val="000000"/>
        </w:rPr>
      </w:pPr>
      <w:r>
        <w:rPr>
          <w:rFonts w:ascii="宋体" w:hAnsi="宋体" w:eastAsia="宋体" w:cs="宋体"/>
          <w:color w:val="000000"/>
        </w:rPr>
        <w:t>理由：</w:t>
      </w:r>
    </w:p>
    <w:p w14:paraId="7316A374">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年秋季开学起，劳动课将成为中小学的一门独立课程，课上要进行实实在在的劳动，如修理家电、种菜养禽、清扫校园等。小亮说：“我不喜欢劳动，更不想参加劳动。”</w:t>
      </w:r>
    </w:p>
    <w:p w14:paraId="53432E7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判断：</w:t>
      </w:r>
      <w:r>
        <w:rPr>
          <w:rFonts w:ascii="Times New Roman" w:hAnsi="Times New Roman" w:eastAsia="Times New Roman" w:cs="Times New Roman"/>
          <w:color w:val="000000"/>
        </w:rPr>
        <w:t xml:space="preserve">           </w:t>
      </w:r>
    </w:p>
    <w:p w14:paraId="264FF409">
      <w:pPr>
        <w:spacing w:line="360" w:lineRule="auto"/>
        <w:jc w:val="left"/>
        <w:textAlignment w:val="center"/>
        <w:rPr>
          <w:rFonts w:ascii="宋体" w:hAnsi="宋体" w:eastAsia="宋体" w:cs="宋体"/>
          <w:color w:val="000000"/>
        </w:rPr>
      </w:pPr>
      <w:r>
        <w:rPr>
          <w:rFonts w:ascii="宋体" w:hAnsi="宋体" w:eastAsia="宋体" w:cs="宋体"/>
          <w:color w:val="000000"/>
        </w:rPr>
        <w:t>理由：</w:t>
      </w:r>
    </w:p>
    <w:p w14:paraId="238F9CB4">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自</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日起，“我为党</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二十大建言献策”网络征求意见在新华社、学习强国等平台正式启动，小营看到这个新闻后积极参与活动并转发到朋友圈。</w:t>
      </w:r>
    </w:p>
    <w:p w14:paraId="1B2380D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判断：</w:t>
      </w:r>
      <w:r>
        <w:rPr>
          <w:rFonts w:ascii="Times New Roman" w:hAnsi="Times New Roman" w:eastAsia="Times New Roman" w:cs="Times New Roman"/>
          <w:color w:val="000000"/>
        </w:rPr>
        <w:t xml:space="preserve">           </w:t>
      </w:r>
    </w:p>
    <w:p w14:paraId="6108809E">
      <w:pPr>
        <w:spacing w:line="360" w:lineRule="auto"/>
        <w:jc w:val="left"/>
        <w:textAlignment w:val="center"/>
        <w:rPr>
          <w:rFonts w:ascii="宋体" w:hAnsi="宋体" w:eastAsia="宋体" w:cs="宋体"/>
          <w:color w:val="000000"/>
        </w:rPr>
      </w:pPr>
      <w:r>
        <w:rPr>
          <w:rFonts w:ascii="宋体" w:hAnsi="宋体" w:eastAsia="宋体" w:cs="宋体"/>
          <w:color w:val="000000"/>
        </w:rPr>
        <w:t>理由：</w:t>
      </w:r>
    </w:p>
    <w:p w14:paraId="3D92BE2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四、生活实践（共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7D5D0706">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2022</w:t>
      </w:r>
      <w:r>
        <w:rPr>
          <w:rFonts w:ascii="宋体" w:hAnsi="宋体" w:eastAsia="宋体" w:cs="宋体"/>
          <w:color w:val="000000"/>
        </w:rPr>
        <w:t>年北京冬奥会、冬残奥会顺利举行，党的二十大即将召开。为弘扬北京冬奥精神，献礼二十大，我市各学校迅速掀起学习热潮。下面为某校九年级同学组织的系列主题实践活动，请你参与其中。</w:t>
      </w:r>
    </w:p>
    <w:p w14:paraId="36FB5B05">
      <w:pPr>
        <w:spacing w:line="360" w:lineRule="auto"/>
        <w:jc w:val="left"/>
        <w:textAlignment w:val="center"/>
        <w:rPr>
          <w:rFonts w:ascii="宋体" w:hAnsi="宋体" w:eastAsia="宋体" w:cs="宋体"/>
          <w:color w:val="000000"/>
        </w:rPr>
      </w:pPr>
      <w:r>
        <w:rPr>
          <w:rFonts w:ascii="宋体" w:hAnsi="宋体" w:eastAsia="宋体" w:cs="宋体"/>
          <w:color w:val="000000"/>
        </w:rPr>
        <w:t>讲好中国故事</w:t>
      </w:r>
    </w:p>
    <w:p w14:paraId="7897CA4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北京冬奥精神作为伟大建党精神在新时代的最新发展，是中国共产党人精神谱系的重要内容。习近平总书记在北京冬奥会、冬残奥会表彰大会上强调：“发扬北京冬奥精神，以更加坚定的自信，更加坚决的勇气，向着实现中华民族伟大复兴的中国梦奋勇前进”。九年级1班同学以“弘扬精神 笃行不殆”为题制作时政微视频，以下为其中的三个镜头。</w:t>
      </w:r>
    </w:p>
    <w:p w14:paraId="18D4AA4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镜头一：【共享发展  冰雪之约】从2008年到2022年，短短14年间，中国冲破重重挑战，经济社会发展迈上新台阶，综合国力与国际地位不断提高，成功举办了举世瞩目的冬奥会。筹备期间，坚持办赛为民与促进发展相结合，建设了大批优质冰雪场地设施，举办了系列群众性冰雪赛事活动，参与人数达到3.46亿；通过推广冰雪运动，让人民身心更健康；通过产业发展助力脱贫攻坚，冰天雪地成为群众致富、乡村振兴的“金山银山”。 </w:t>
      </w:r>
    </w:p>
    <w:p w14:paraId="5A38582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镜头二：【薪火相传  中国浪漫】哲学运思和人文情怀，让中国元素在冬奥盛会大放异彩：北京烤鸭、饺子、剪窗花，开幕式上二十四节气倒计时，“黄河之水天上来”的磅礴气势，冬奥村里的中医诊疗，来时迎客松，别时折柳情……折射出中国文明独特的风采，受到世界各国运动员普遍喜爱和赞誉。</w:t>
      </w:r>
    </w:p>
    <w:p w14:paraId="541B790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镜头三：【携手同行  世界同心】奥运会期间，从“同一个世界，同一个梦想”到“一起向未来”，我们真诚地向世界发起共同创造一个更加美好世界的倡议，共有来自近70个国家和国际组织的约170位官方代表出席，团结友好的“朋友圈”、“伙伴群”越扩越大。习近平主席在会见古特雷斯时说：面对各种紧迫全球性挑战，加强团结合作，共同坐上新时代的“诺亚方舟”，人类才会有更加美好的明天。</w:t>
      </w:r>
    </w:p>
    <w:p w14:paraId="2C2AE2FC">
      <w:pPr>
        <w:spacing w:line="360" w:lineRule="auto"/>
        <w:jc w:val="left"/>
        <w:textAlignment w:val="center"/>
        <w:rPr>
          <w:rFonts w:ascii="宋体" w:hAnsi="宋体" w:eastAsia="宋体" w:cs="宋体"/>
          <w:color w:val="000000"/>
        </w:rPr>
      </w:pPr>
      <w:r>
        <w:rPr>
          <w:rFonts w:ascii="宋体" w:hAnsi="宋体" w:eastAsia="宋体" w:cs="宋体"/>
          <w:color w:val="000000"/>
        </w:rPr>
        <w:t>【我分析】</w:t>
      </w:r>
    </w:p>
    <w:p w14:paraId="3963EC68">
      <w:pPr>
        <w:spacing w:line="360" w:lineRule="auto"/>
        <w:jc w:val="left"/>
        <w:textAlignment w:val="center"/>
        <w:rPr>
          <w:rFonts w:ascii="宋体" w:hAnsi="宋体" w:eastAsia="宋体" w:cs="宋体"/>
          <w:color w:val="000000"/>
        </w:rPr>
      </w:pPr>
      <w:r>
        <w:rPr>
          <w:rFonts w:ascii="宋体" w:hAnsi="宋体" w:eastAsia="宋体" w:cs="宋体"/>
          <w:color w:val="000000"/>
        </w:rPr>
        <w:t>（1）盛典忆过去，豪情寄未来</w:t>
      </w:r>
      <w:r>
        <w:rPr>
          <w:rFonts w:ascii="宋体" w:hAnsi="宋体" w:eastAsia="宋体" w:cs="宋体"/>
          <w:color w:val="000000"/>
          <w:position w:val="-12"/>
        </w:rPr>
        <w:drawing>
          <wp:inline distT="0" distB="0" distL="114300" distR="114300">
            <wp:extent cx="127000" cy="762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以上“三个镜头”分别蕴含了什么道理？</w:t>
      </w:r>
    </w:p>
    <w:p w14:paraId="161E3267">
      <w:pPr>
        <w:spacing w:line="360" w:lineRule="auto"/>
        <w:jc w:val="left"/>
        <w:textAlignment w:val="center"/>
        <w:rPr>
          <w:rFonts w:ascii="宋体" w:hAnsi="宋体" w:eastAsia="宋体" w:cs="宋体"/>
          <w:color w:val="000000"/>
        </w:rPr>
      </w:pPr>
      <w:r>
        <w:rPr>
          <w:rFonts w:ascii="宋体" w:hAnsi="宋体" w:eastAsia="宋体" w:cs="宋体"/>
          <w:color w:val="000000"/>
        </w:rPr>
        <w:t>弘扬中国精神</w:t>
      </w:r>
    </w:p>
    <w:p w14:paraId="74B6AD9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无数平凡英雄拼搏奋斗，汇聚成新时代中国昂扬奋进的洪流”。北京东奥精神是青春奋斗的指引和坐标。今年正值中国共产主义青年团成立100周年，如何在奋斗中创造精彩人生，为祖国贡献青春力量，是新时代给每一位青年人出的“时代考题”。九年级2班同学组织了以“献精彩青春 交合格答卷”为主题的演讲活动，搜集到以下素材。</w:t>
      </w:r>
    </w:p>
    <w:p w14:paraId="2871016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素材一：【志愿服务  青春担当】青春因勇气和担当而闪光。他们是寒夜里的逆行者，也是挺身而出的普通人；他们自天南海北汇聚而来，用善意写就一篇篇触动人心的故事。医院、社区、道路……一批批青年志愿者戴上口罩、穿上战衣，投身疫情防控等工作，将中国青年志愿服务的大旗插在了抗疫前线。</w:t>
      </w:r>
    </w:p>
    <w:p w14:paraId="05EF160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素材二：【青春奋斗  奥运梦想】“单板王”苏翊鸣4岁开始练习单板滑雪，并逐渐展露天赋；10岁滑雪时遭遇骨折，康复后依然坚持自己的兴趣；2015年北京取得冬奥会举办权后，他把“为国争光”的大目标刻在心中，坚定了要在自家门口夺金牌的决心；他每天一步一个脚印不断向前，日复一日刻苦训练，一次次失败都成了家常便饭；2022年2月15日在滑雪男子大跳台中，他敢打敢拼取得冠军，拿到了中国单板滑雪首枚金牌，创造了历史，实现了一直以来“站上最高领奖台，升国旗奏国歌”的儿时梦想。</w:t>
      </w:r>
    </w:p>
    <w:p w14:paraId="4B852E40">
      <w:pPr>
        <w:spacing w:line="360" w:lineRule="auto"/>
        <w:jc w:val="left"/>
        <w:textAlignment w:val="center"/>
        <w:rPr>
          <w:rFonts w:ascii="宋体" w:hAnsi="宋体" w:eastAsia="宋体" w:cs="宋体"/>
          <w:color w:val="000000"/>
        </w:rPr>
      </w:pPr>
      <w:r>
        <w:rPr>
          <w:rFonts w:ascii="宋体" w:hAnsi="宋体" w:eastAsia="宋体" w:cs="宋体"/>
          <w:color w:val="000000"/>
        </w:rPr>
        <w:t>【我关注】</w:t>
      </w:r>
    </w:p>
    <w:p w14:paraId="4BAF3E6D">
      <w:pPr>
        <w:spacing w:line="360" w:lineRule="auto"/>
        <w:jc w:val="left"/>
        <w:textAlignment w:val="center"/>
        <w:rPr>
          <w:rFonts w:ascii="宋体" w:hAnsi="宋体" w:eastAsia="宋体" w:cs="宋体"/>
          <w:color w:val="000000"/>
        </w:rPr>
      </w:pPr>
      <w:r>
        <w:rPr>
          <w:rFonts w:ascii="宋体" w:hAnsi="宋体" w:eastAsia="宋体" w:cs="宋体"/>
          <w:color w:val="000000"/>
        </w:rPr>
        <w:t>（2）时势造英雄。从他们的“青春答卷”中你读懂了什么？</w:t>
      </w:r>
    </w:p>
    <w:p w14:paraId="573CAD94">
      <w:pPr>
        <w:spacing w:line="360" w:lineRule="auto"/>
        <w:jc w:val="left"/>
        <w:textAlignment w:val="center"/>
        <w:rPr>
          <w:rFonts w:ascii="宋体" w:hAnsi="宋体" w:eastAsia="宋体" w:cs="宋体"/>
          <w:color w:val="000000"/>
        </w:rPr>
      </w:pPr>
      <w:r>
        <w:rPr>
          <w:rFonts w:ascii="宋体" w:hAnsi="宋体" w:eastAsia="宋体" w:cs="宋体"/>
          <w:color w:val="000000"/>
        </w:rPr>
        <w:t>（3）立志而圣则圣矣，立志而贤则贤矣。请列举出你心目中一位值得敬仰的航天领域的榜样人物。</w:t>
      </w:r>
    </w:p>
    <w:p w14:paraId="3AC47DD3">
      <w:pPr>
        <w:spacing w:line="360" w:lineRule="auto"/>
        <w:jc w:val="left"/>
        <w:textAlignment w:val="center"/>
        <w:rPr>
          <w:rFonts w:ascii="宋体" w:hAnsi="宋体" w:eastAsia="宋体" w:cs="宋体"/>
          <w:color w:val="000000"/>
        </w:rPr>
      </w:pPr>
      <w:r>
        <w:rPr>
          <w:rFonts w:ascii="宋体" w:hAnsi="宋体" w:eastAsia="宋体" w:cs="宋体"/>
          <w:color w:val="000000"/>
        </w:rPr>
        <w:t>聚焦家乡发展</w:t>
      </w:r>
    </w:p>
    <w:p w14:paraId="4D51711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伟大事业孕育伟大精神，伟大精神推进伟大事业”。2022年是第七届全国文明城市创建关键年，为让创建全国文明城市工作更加深入人心，营造浓厚创建氛围，我市组织了“文明城市代言一句话·点赞东营”活动。为文明家乡代言，你我皆是主角。九年级3班发动全体同学积极参与。</w:t>
      </w:r>
    </w:p>
    <w:p w14:paraId="72B0EEEE">
      <w:pPr>
        <w:spacing w:line="360" w:lineRule="auto"/>
        <w:jc w:val="left"/>
        <w:textAlignment w:val="center"/>
        <w:rPr>
          <w:rFonts w:ascii="宋体" w:hAnsi="宋体" w:eastAsia="宋体" w:cs="宋体"/>
          <w:color w:val="000000"/>
        </w:rPr>
      </w:pPr>
      <w:r>
        <w:rPr>
          <w:rFonts w:ascii="宋体" w:hAnsi="宋体" w:eastAsia="宋体" w:cs="宋体"/>
          <w:color w:val="000000"/>
        </w:rPr>
        <w:t>【我行动】</w:t>
      </w:r>
    </w:p>
    <w:p w14:paraId="025F9705">
      <w:pPr>
        <w:spacing w:line="360" w:lineRule="auto"/>
        <w:jc w:val="left"/>
        <w:textAlignment w:val="center"/>
        <w:rPr>
          <w:rFonts w:ascii="宋体" w:hAnsi="宋体" w:eastAsia="宋体" w:cs="宋体"/>
          <w:color w:val="000000"/>
        </w:rPr>
      </w:pPr>
      <w:r>
        <w:rPr>
          <w:rFonts w:ascii="宋体" w:hAnsi="宋体" w:eastAsia="宋体" w:cs="宋体"/>
          <w:color w:val="000000"/>
        </w:rPr>
        <w:t>（4）尽小者大，慎微者著。假如你是其中一员，请用一句话点赞东营。</w:t>
      </w:r>
    </w:p>
    <w:p w14:paraId="667AEA78">
      <w:pPr>
        <w:spacing w:line="360" w:lineRule="auto"/>
        <w:jc w:val="left"/>
        <w:textAlignment w:val="center"/>
        <w:rPr>
          <w:color w:val="000000"/>
        </w:rPr>
      </w:pPr>
    </w:p>
    <w:p w14:paraId="6BFAA6F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637E1B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B8B6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7D89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2F08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CF61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7F8D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3303AEA"/>
    <w:rsid w:val="64134CF8"/>
    <w:rsid w:val="6DD03FD3"/>
    <w:rsid w:val="73F826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4200</Words>
  <Characters>4369</Characters>
  <Lines>0</Lines>
  <Paragraphs>0</Paragraphs>
  <TotalTime>0</TotalTime>
  <ScaleCrop>false</ScaleCrop>
  <LinksUpToDate>false</LinksUpToDate>
  <CharactersWithSpaces>4549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2022-08-03T18:00:00Z</dcterms:created>
  <dc:creator>学科网试题生产平台</dc:creator>
  <dc:description>3035031473692672</dc:description>
  <cp:lastModifiedBy>上帝掷骰子吗</cp:lastModifiedBy>
  <dcterms:modified xsi:type="dcterms:W3CDTF">2024-07-20T16:15:18Z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0C850888B9F345F0BE9CCA9683936DDD</vt:lpwstr>
  </property>
</Properties>
</file>