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AF4B74">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10452100</wp:posOffset>
            </wp:positionH>
            <wp:positionV relativeFrom="topMargin">
              <wp:posOffset>11849100</wp:posOffset>
            </wp:positionV>
            <wp:extent cx="292100" cy="304800"/>
            <wp:effectExtent l="0" t="0" r="12700" b="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a:stretch>
                      <a:fillRect/>
                    </a:stretch>
                  </pic:blipFill>
                  <pic:spPr>
                    <a:xfrm>
                      <a:off x="0" y="0"/>
                      <a:ext cx="292100" cy="304800"/>
                    </a:xfrm>
                    <a:prstGeom prst="rect">
                      <a:avLst/>
                    </a:prstGeom>
                  </pic:spPr>
                </pic:pic>
              </a:graphicData>
            </a:graphic>
          </wp:anchor>
        </w:drawing>
      </w:r>
      <w:r>
        <w:rPr>
          <w:rFonts w:ascii="宋体" w:hAnsi="宋体" w:eastAsia="宋体" w:cs="宋体"/>
          <w:b/>
          <w:color w:val="auto"/>
          <w:sz w:val="32"/>
        </w:rPr>
        <w:t>梧州市</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年初中学业水平考试试题卷</w:t>
      </w:r>
    </w:p>
    <w:p w14:paraId="179AC61A">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t>道德与法治</w:t>
      </w:r>
    </w:p>
    <w:p w14:paraId="77D8057C">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说明：</w:t>
      </w:r>
      <w:r>
        <w:rPr>
          <w:rFonts w:ascii="Times New Roman" w:hAnsi="Times New Roman" w:eastAsia="Times New Roman" w:cs="Times New Roman"/>
          <w:b/>
          <w:color w:val="auto"/>
          <w:sz w:val="24"/>
        </w:rPr>
        <w:t>1</w:t>
      </w:r>
      <w:r>
        <w:rPr>
          <w:rFonts w:ascii="宋体" w:hAnsi="宋体" w:eastAsia="宋体" w:cs="宋体"/>
          <w:b/>
          <w:color w:val="auto"/>
          <w:sz w:val="24"/>
        </w:rPr>
        <w:t>．本试卷为道德与法治考试的试卷，闭卷考试，共</w:t>
      </w:r>
      <w:r>
        <w:rPr>
          <w:rFonts w:ascii="Times New Roman" w:hAnsi="Times New Roman" w:eastAsia="Times New Roman" w:cs="Times New Roman"/>
          <w:b/>
          <w:color w:val="auto"/>
          <w:sz w:val="24"/>
        </w:rPr>
        <w:t>5</w:t>
      </w:r>
      <w:r>
        <w:rPr>
          <w:rFonts w:ascii="宋体" w:hAnsi="宋体" w:eastAsia="宋体" w:cs="宋体"/>
          <w:b/>
          <w:color w:val="auto"/>
          <w:sz w:val="24"/>
        </w:rPr>
        <w:t>页（试题卷</w:t>
      </w:r>
      <w:r>
        <w:rPr>
          <w:rFonts w:ascii="Times New Roman" w:hAnsi="Times New Roman" w:eastAsia="Times New Roman" w:cs="Times New Roman"/>
          <w:b/>
          <w:color w:val="auto"/>
          <w:sz w:val="24"/>
        </w:rPr>
        <w:t>4</w:t>
      </w:r>
      <w:r>
        <w:rPr>
          <w:rFonts w:ascii="宋体" w:hAnsi="宋体" w:eastAsia="宋体" w:cs="宋体"/>
          <w:b/>
          <w:color w:val="auto"/>
          <w:sz w:val="24"/>
        </w:rPr>
        <w:t>页，答题卡</w:t>
      </w:r>
      <w:r>
        <w:rPr>
          <w:rFonts w:ascii="Times New Roman" w:hAnsi="Times New Roman" w:eastAsia="Times New Roman" w:cs="Times New Roman"/>
          <w:b/>
          <w:color w:val="auto"/>
          <w:sz w:val="24"/>
        </w:rPr>
        <w:t>1</w:t>
      </w:r>
      <w:r>
        <w:rPr>
          <w:rFonts w:ascii="宋体" w:hAnsi="宋体" w:eastAsia="宋体" w:cs="宋体"/>
          <w:b/>
          <w:color w:val="auto"/>
          <w:sz w:val="24"/>
        </w:rPr>
        <w:t>页），考试时间</w:t>
      </w:r>
      <w:r>
        <w:rPr>
          <w:rFonts w:ascii="Times New Roman" w:hAnsi="Times New Roman" w:eastAsia="Times New Roman" w:cs="Times New Roman"/>
          <w:b/>
          <w:color w:val="auto"/>
          <w:sz w:val="24"/>
        </w:rPr>
        <w:t>60</w:t>
      </w:r>
      <w:r>
        <w:rPr>
          <w:rFonts w:ascii="宋体" w:hAnsi="宋体" w:eastAsia="宋体" w:cs="宋体"/>
          <w:b/>
          <w:color w:val="auto"/>
          <w:sz w:val="24"/>
        </w:rPr>
        <w:t>分钟，满分</w:t>
      </w:r>
      <w:r>
        <w:rPr>
          <w:rFonts w:ascii="Times New Roman" w:hAnsi="Times New Roman" w:eastAsia="Times New Roman" w:cs="Times New Roman"/>
          <w:b/>
          <w:color w:val="auto"/>
          <w:sz w:val="24"/>
        </w:rPr>
        <w:t>60</w:t>
      </w:r>
      <w:r>
        <w:rPr>
          <w:rFonts w:ascii="宋体" w:hAnsi="宋体" w:eastAsia="宋体" w:cs="宋体"/>
          <w:b/>
          <w:color w:val="auto"/>
          <w:sz w:val="24"/>
        </w:rPr>
        <w:t>分。</w:t>
      </w:r>
    </w:p>
    <w:p w14:paraId="2EA70B12">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．答题前，请将准考证号、姓名、座位号写在答题卡指定位置，答案涂、写在答题卡相应的区域内，在试题卷上答题无效。</w:t>
      </w:r>
    </w:p>
    <w:p w14:paraId="27753B49">
      <w:pPr>
        <w:spacing w:line="285" w:lineRule="auto"/>
        <w:jc w:val="center"/>
        <w:textAlignment w:val="center"/>
        <w:rPr>
          <w:rFonts w:ascii="宋体" w:hAnsi="宋体" w:eastAsia="宋体" w:cs="宋体"/>
          <w:b/>
          <w:color w:val="auto"/>
          <w:sz w:val="24"/>
        </w:rP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4DD17C01">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一、选择题（下列各小题的备选答案中，只有一个是最符合题意的，请你选出并填涂在答题卡相应的答题区域内，否则答案无效。每小题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3468AE5D">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感动中国</w:t>
      </w:r>
      <w:r>
        <w:rPr>
          <w:rFonts w:ascii="Times New Roman" w:hAnsi="Times New Roman" w:eastAsia="Times New Roman" w:cs="Times New Roman"/>
          <w:color w:val="auto"/>
        </w:rPr>
        <w:t>2021</w:t>
      </w:r>
      <w:r>
        <w:rPr>
          <w:rFonts w:ascii="宋体" w:hAnsi="宋体" w:eastAsia="宋体" w:cs="宋体"/>
          <w:color w:val="auto"/>
        </w:rPr>
        <w:t>年度人物张顺东、李国秀夫妇身残志坚、自立自强、辛勤劳作创造幸福生活。他们养育一对儿女成长，照顾年迈老人，抚养失去双亲的两个侄女，书写了“踏出脱贫路，撑起半边天”的感人故事。他们的事迹启迪我们（</w:t>
      </w:r>
      <w:r>
        <w:rPr>
          <w:rFonts w:ascii="Times New Roman" w:hAnsi="Times New Roman" w:eastAsia="Times New Roman" w:cs="Times New Roman"/>
          <w:color w:val="auto"/>
        </w:rPr>
        <w:t xml:space="preserve">    </w:t>
      </w:r>
      <w:r>
        <w:rPr>
          <w:rFonts w:ascii="宋体" w:hAnsi="宋体" w:eastAsia="宋体" w:cs="宋体"/>
          <w:color w:val="auto"/>
        </w:rPr>
        <w:t>）</w:t>
      </w:r>
    </w:p>
    <w:p w14:paraId="737FF58E">
      <w:pPr>
        <w:spacing w:line="360" w:lineRule="auto"/>
        <w:jc w:val="left"/>
        <w:textAlignment w:val="center"/>
        <w:rPr>
          <w:rFonts w:ascii="宋体" w:hAnsi="宋体" w:eastAsia="宋体" w:cs="宋体"/>
          <w:color w:val="auto"/>
        </w:rPr>
      </w:pPr>
      <w:r>
        <w:rPr>
          <w:rFonts w:ascii="宋体" w:hAnsi="宋体" w:eastAsia="宋体" w:cs="宋体"/>
          <w:color w:val="auto"/>
        </w:rPr>
        <w:t>①增强生命韧性，绽放生命之花</w:t>
      </w:r>
      <w:r>
        <w:rPr>
          <w:rFonts w:ascii="Times New Roman" w:hAnsi="Times New Roman" w:eastAsia="Times New Roman" w:cs="Times New Roman"/>
          <w:color w:val="auto"/>
        </w:rPr>
        <w:t xml:space="preserve">         </w:t>
      </w:r>
      <w:r>
        <w:rPr>
          <w:rFonts w:ascii="宋体" w:hAnsi="宋体" w:eastAsia="宋体" w:cs="宋体"/>
          <w:color w:val="auto"/>
        </w:rPr>
        <w:t>②平凡孕育伟大，伟大才有价值</w:t>
      </w:r>
    </w:p>
    <w:p w14:paraId="65ECE190">
      <w:pPr>
        <w:spacing w:line="360" w:lineRule="auto"/>
        <w:jc w:val="left"/>
        <w:textAlignment w:val="center"/>
        <w:rPr>
          <w:rFonts w:ascii="宋体" w:hAnsi="宋体" w:eastAsia="宋体" w:cs="宋体"/>
          <w:color w:val="auto"/>
        </w:rPr>
      </w:pPr>
      <w:r>
        <w:rPr>
          <w:rFonts w:ascii="宋体" w:hAnsi="宋体" w:eastAsia="宋体" w:cs="宋体"/>
          <w:color w:val="auto"/>
        </w:rPr>
        <w:t>③劳动创造价值，自强充盈生命</w:t>
      </w:r>
      <w:r>
        <w:rPr>
          <w:rFonts w:ascii="Times New Roman" w:hAnsi="Times New Roman" w:eastAsia="Times New Roman" w:cs="Times New Roman"/>
          <w:color w:val="auto"/>
        </w:rPr>
        <w:t xml:space="preserve">         </w:t>
      </w:r>
      <w:r>
        <w:rPr>
          <w:rFonts w:ascii="宋体" w:hAnsi="宋体" w:eastAsia="宋体" w:cs="宋体"/>
          <w:color w:val="auto"/>
        </w:rPr>
        <w:t>④积极服务社会，寻求社会认可</w:t>
      </w:r>
    </w:p>
    <w:p w14:paraId="2850A68F">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宋体" w:hAnsi="宋体" w:eastAsia="宋体" w:cs="宋体"/>
          <w:color w:val="auto"/>
        </w:rPr>
        <w:t>①③</w:t>
      </w:r>
      <w:r>
        <w:rPr>
          <w:rFonts w:hint="eastAsia"/>
        </w:rPr>
        <w:tab/>
      </w:r>
      <w:r>
        <w:rPr>
          <w:rFonts w:hint="eastAsia"/>
        </w:rPr>
        <w:t xml:space="preserve">B. </w:t>
      </w:r>
      <w:r>
        <w:rPr>
          <w:rFonts w:ascii="宋体" w:hAnsi="宋体" w:eastAsia="宋体" w:cs="宋体"/>
          <w:color w:val="auto"/>
        </w:rPr>
        <w:t>①④</w:t>
      </w:r>
      <w:r>
        <w:rPr>
          <w:rFonts w:hint="eastAsia"/>
        </w:rPr>
        <w:tab/>
      </w:r>
      <w:r>
        <w:rPr>
          <w:rFonts w:hint="eastAsia"/>
        </w:rPr>
        <w:t xml:space="preserve">C. </w:t>
      </w:r>
      <w:r>
        <w:rPr>
          <w:rFonts w:ascii="宋体" w:hAnsi="宋体" w:eastAsia="宋体" w:cs="宋体"/>
          <w:color w:val="auto"/>
        </w:rPr>
        <w:t>②③</w:t>
      </w:r>
      <w:r>
        <w:rPr>
          <w:rFonts w:hint="eastAsia"/>
        </w:rPr>
        <w:tab/>
      </w:r>
      <w:r>
        <w:rPr>
          <w:rFonts w:hint="eastAsia"/>
        </w:rPr>
        <w:t xml:space="preserve">D. </w:t>
      </w:r>
      <w:r>
        <w:rPr>
          <w:rFonts w:ascii="宋体" w:hAnsi="宋体" w:eastAsia="宋体" w:cs="宋体"/>
          <w:color w:val="auto"/>
        </w:rPr>
        <w:t>②④</w:t>
      </w:r>
    </w:p>
    <w:p w14:paraId="7B16C1A1">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漫画体现了对未成年人的（</w:t>
      </w:r>
      <w:r>
        <w:rPr>
          <w:rFonts w:ascii="Times New Roman" w:hAnsi="Times New Roman" w:eastAsia="Times New Roman" w:cs="Times New Roman"/>
          <w:color w:val="000000"/>
        </w:rPr>
        <w:t xml:space="preserve">    </w:t>
      </w:r>
      <w:r>
        <w:rPr>
          <w:rFonts w:ascii="宋体" w:hAnsi="宋体" w:eastAsia="宋体" w:cs="宋体"/>
          <w:color w:val="000000"/>
        </w:rPr>
        <w:t>）</w:t>
      </w:r>
    </w:p>
    <w:p w14:paraId="682FAC5F">
      <w:pPr>
        <w:spacing w:line="360" w:lineRule="auto"/>
        <w:jc w:val="left"/>
        <w:textAlignment w:val="center"/>
        <w:rPr>
          <w:color w:val="000000"/>
        </w:rPr>
      </w:pPr>
      <w:r>
        <w:rPr>
          <w:rFonts w:ascii="宋体" w:hAnsi="宋体" w:eastAsia="宋体" w:cs="宋体"/>
          <w:color w:val="000000"/>
        </w:rPr>
        <w:drawing>
          <wp:inline distT="0" distB="0" distL="114300" distR="114300">
            <wp:extent cx="3276600" cy="23526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276600" cy="2352675"/>
                    </a:xfrm>
                    <a:prstGeom prst="rect">
                      <a:avLst/>
                    </a:prstGeom>
                  </pic:spPr>
                </pic:pic>
              </a:graphicData>
            </a:graphic>
          </wp:inline>
        </w:drawing>
      </w:r>
      <w:r>
        <w:rPr>
          <w:rFonts w:ascii="宋体" w:hAnsi="宋体" w:eastAsia="宋体" w:cs="宋体"/>
          <w:color w:val="000000"/>
        </w:rPr>
        <w:br w:type="textWrapping"/>
      </w:r>
    </w:p>
    <w:p w14:paraId="40BE5086">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社会保护</w:t>
      </w:r>
      <w:r>
        <w:rPr>
          <w:rFonts w:ascii="宋体" w:hAnsi="宋体" w:eastAsia="宋体" w:cs="宋体"/>
          <w:color w:val="000000"/>
        </w:rPr>
        <w:tab/>
      </w:r>
      <w:r>
        <w:rPr>
          <w:rFonts w:ascii="宋体" w:hAnsi="宋体" w:eastAsia="宋体" w:cs="宋体"/>
          <w:color w:val="000000"/>
        </w:rPr>
        <w:t>B. 网络保护</w:t>
      </w:r>
      <w:r>
        <w:rPr>
          <w:rFonts w:ascii="宋体" w:hAnsi="宋体" w:eastAsia="宋体" w:cs="宋体"/>
          <w:color w:val="000000"/>
        </w:rPr>
        <w:tab/>
      </w:r>
      <w:r>
        <w:rPr>
          <w:rFonts w:ascii="宋体" w:hAnsi="宋体" w:eastAsia="宋体" w:cs="宋体"/>
          <w:color w:val="000000"/>
        </w:rPr>
        <w:t>C. 司法保护</w:t>
      </w:r>
      <w:r>
        <w:rPr>
          <w:rFonts w:ascii="宋体" w:hAnsi="宋体" w:eastAsia="宋体" w:cs="宋体"/>
          <w:color w:val="000000"/>
        </w:rPr>
        <w:tab/>
      </w:r>
      <w:r>
        <w:rPr>
          <w:rFonts w:ascii="宋体" w:hAnsi="宋体" w:eastAsia="宋体" w:cs="宋体"/>
          <w:color w:val="000000"/>
        </w:rPr>
        <w:t>D. 政府保护</w:t>
      </w:r>
    </w:p>
    <w:p w14:paraId="4DA5844C">
      <w:pPr>
        <w:spacing w:line="360" w:lineRule="auto"/>
        <w:jc w:val="left"/>
        <w:textAlignment w:val="center"/>
        <w:rPr>
          <w:rFonts w:ascii="宋体" w:hAnsi="宋体" w:eastAsia="宋体" w:cs="宋体"/>
          <w:color w:val="000000"/>
        </w:rPr>
      </w:pPr>
      <w:r>
        <w:rPr>
          <w:color w:val="000000"/>
        </w:rPr>
        <w:t xml:space="preserve">3.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8</w:t>
      </w:r>
      <w:r>
        <w:rPr>
          <w:rFonts w:ascii="宋体" w:hAnsi="宋体" w:eastAsia="宋体" w:cs="宋体"/>
          <w:color w:val="000000"/>
        </w:rPr>
        <w:t>日，杨某从中高风险地区所在城区返回玉林市，未按疫情防控有关规定报备，不执行核酸检测等管理服务措施，被玉林市玉州区警方依法处以行政拘留</w:t>
      </w:r>
      <w:r>
        <w:rPr>
          <w:rFonts w:ascii="Times New Roman" w:hAnsi="Times New Roman" w:eastAsia="Times New Roman" w:cs="Times New Roman"/>
          <w:color w:val="000000"/>
        </w:rPr>
        <w:t>5</w:t>
      </w:r>
      <w:r>
        <w:rPr>
          <w:rFonts w:ascii="宋体" w:hAnsi="宋体" w:eastAsia="宋体" w:cs="宋体"/>
          <w:color w:val="000000"/>
        </w:rPr>
        <w:t>日的处罚。对此，下列认识正确的是（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4382F84">
      <w:pPr>
        <w:spacing w:line="360" w:lineRule="auto"/>
        <w:jc w:val="left"/>
        <w:textAlignment w:val="center"/>
        <w:rPr>
          <w:rFonts w:ascii="宋体" w:hAnsi="宋体" w:eastAsia="宋体" w:cs="宋体"/>
          <w:color w:val="000000"/>
        </w:rPr>
      </w:pPr>
      <w:r>
        <w:rPr>
          <w:rFonts w:ascii="宋体" w:hAnsi="宋体" w:eastAsia="宋体" w:cs="宋体"/>
          <w:color w:val="000000"/>
        </w:rPr>
        <w:t>①杨某的行为是严重违法行为</w:t>
      </w:r>
      <w:r>
        <w:rPr>
          <w:rFonts w:ascii="Times New Roman" w:hAnsi="Times New Roman" w:eastAsia="Times New Roman" w:cs="Times New Roman"/>
          <w:color w:val="000000"/>
        </w:rPr>
        <w:t xml:space="preserve">        </w:t>
      </w:r>
      <w:r>
        <w:rPr>
          <w:rFonts w:ascii="宋体" w:hAnsi="宋体" w:eastAsia="宋体" w:cs="宋体"/>
          <w:color w:val="000000"/>
        </w:rPr>
        <w:t>②任何人都没有超越法律的特权</w:t>
      </w:r>
    </w:p>
    <w:p w14:paraId="01BBA056">
      <w:pPr>
        <w:spacing w:line="360" w:lineRule="auto"/>
        <w:jc w:val="left"/>
        <w:textAlignment w:val="center"/>
        <w:rPr>
          <w:rFonts w:ascii="宋体" w:hAnsi="宋体" w:eastAsia="宋体" w:cs="宋体"/>
          <w:color w:val="000000"/>
        </w:rPr>
      </w:pPr>
      <w:r>
        <w:rPr>
          <w:rFonts w:ascii="宋体" w:hAnsi="宋体" w:eastAsia="宋体" w:cs="宋体"/>
          <w:color w:val="000000"/>
        </w:rPr>
        <w:t>③杨某的行为是一般违法行为</w:t>
      </w:r>
      <w:r>
        <w:rPr>
          <w:rFonts w:ascii="Times New Roman" w:hAnsi="Times New Roman" w:eastAsia="Times New Roman" w:cs="Times New Roman"/>
          <w:color w:val="000000"/>
        </w:rPr>
        <w:t xml:space="preserve">        </w:t>
      </w:r>
      <w:r>
        <w:rPr>
          <w:rFonts w:ascii="宋体" w:hAnsi="宋体" w:eastAsia="宋体" w:cs="宋体"/>
          <w:color w:val="000000"/>
        </w:rPr>
        <w:t>④杨某的个人隐私权受法律保护</w:t>
      </w:r>
    </w:p>
    <w:p w14:paraId="606E275F">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w:t>
      </w:r>
      <w:r>
        <w:rPr>
          <w:rFonts w:ascii="宋体" w:hAnsi="宋体" w:eastAsia="宋体" w:cs="宋体"/>
          <w:color w:val="000000"/>
        </w:rPr>
        <w:tab/>
      </w:r>
      <w:r>
        <w:rPr>
          <w:rFonts w:ascii="宋体" w:hAnsi="宋体" w:eastAsia="宋体" w:cs="宋体"/>
          <w:color w:val="000000"/>
        </w:rPr>
        <w:t>B. ①④</w:t>
      </w:r>
      <w:r>
        <w:rPr>
          <w:rFonts w:ascii="宋体" w:hAnsi="宋体" w:eastAsia="宋体" w:cs="宋体"/>
          <w:color w:val="000000"/>
        </w:rPr>
        <w:tab/>
      </w:r>
      <w:r>
        <w:rPr>
          <w:rFonts w:ascii="宋体" w:hAnsi="宋体" w:eastAsia="宋体" w:cs="宋体"/>
          <w:color w:val="000000"/>
        </w:rPr>
        <w:t>C. ②③</w:t>
      </w:r>
      <w:r>
        <w:rPr>
          <w:rFonts w:ascii="宋体" w:hAnsi="宋体" w:eastAsia="宋体" w:cs="宋体"/>
          <w:color w:val="000000"/>
        </w:rPr>
        <w:tab/>
      </w:r>
      <w:r>
        <w:rPr>
          <w:rFonts w:ascii="宋体" w:hAnsi="宋体" w:eastAsia="宋体" w:cs="宋体"/>
          <w:color w:val="000000"/>
        </w:rPr>
        <w:t>D. ③④</w:t>
      </w:r>
    </w:p>
    <w:p w14:paraId="3A36366A">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“时代楷模”彭士禄为了祖国的核事业，隐姓埋名工作了数十年，一生专注造核潜艇、建核电站，将毕生精力奉献给祖国的核动力事业。对此，你的感悟是（</w:t>
      </w:r>
      <w:r>
        <w:rPr>
          <w:rFonts w:ascii="Times New Roman" w:hAnsi="Times New Roman" w:eastAsia="Times New Roman" w:cs="Times New Roman"/>
          <w:color w:val="000000"/>
        </w:rPr>
        <w:t xml:space="preserve">    </w:t>
      </w:r>
      <w:r>
        <w:rPr>
          <w:rFonts w:ascii="宋体" w:hAnsi="宋体" w:eastAsia="宋体" w:cs="宋体"/>
          <w:color w:val="000000"/>
        </w:rPr>
        <w:t>）</w:t>
      </w:r>
    </w:p>
    <w:p w14:paraId="4F35FF9A">
      <w:pPr>
        <w:spacing w:line="360" w:lineRule="auto"/>
        <w:jc w:val="left"/>
        <w:textAlignment w:val="center"/>
        <w:rPr>
          <w:rFonts w:ascii="宋体" w:hAnsi="宋体" w:eastAsia="宋体" w:cs="宋体"/>
          <w:color w:val="000000"/>
        </w:rPr>
      </w:pPr>
      <w:r>
        <w:rPr>
          <w:rFonts w:ascii="宋体" w:hAnsi="宋体" w:eastAsia="宋体" w:cs="宋体"/>
          <w:color w:val="000000"/>
        </w:rPr>
        <w:t>①国家利益就</w:t>
      </w:r>
      <w:r>
        <w:rPr>
          <w:rFonts w:ascii="宋体" w:hAnsi="宋体" w:eastAsia="宋体" w:cs="宋体"/>
          <w:color w:val="000000"/>
          <w:position w:val="0"/>
        </w:rPr>
        <w:drawing>
          <wp:inline distT="0" distB="0" distL="114300" distR="114300">
            <wp:extent cx="132080" cy="167640"/>
            <wp:effectExtent l="0" t="0" r="1270" b="317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个人利益</w:t>
      </w:r>
      <w:r>
        <w:rPr>
          <w:rFonts w:ascii="Times New Roman" w:hAnsi="Times New Roman" w:eastAsia="Times New Roman" w:cs="Times New Roman"/>
          <w:color w:val="000000"/>
        </w:rPr>
        <w:t xml:space="preserve">          </w:t>
      </w:r>
      <w:r>
        <w:rPr>
          <w:rFonts w:ascii="宋体" w:hAnsi="宋体" w:eastAsia="宋体" w:cs="宋体"/>
          <w:color w:val="000000"/>
        </w:rPr>
        <w:t>②只有牺牲个人利益，才能实现国家利益</w:t>
      </w:r>
    </w:p>
    <w:p w14:paraId="60ADB2E2">
      <w:pPr>
        <w:spacing w:line="360" w:lineRule="auto"/>
        <w:jc w:val="left"/>
        <w:textAlignment w:val="center"/>
        <w:rPr>
          <w:rFonts w:ascii="宋体" w:hAnsi="宋体" w:eastAsia="宋体" w:cs="宋体"/>
          <w:color w:val="000000"/>
        </w:rPr>
      </w:pPr>
      <w:r>
        <w:rPr>
          <w:rFonts w:ascii="宋体" w:hAnsi="宋体" w:eastAsia="宋体" w:cs="宋体"/>
          <w:color w:val="000000"/>
        </w:rPr>
        <w:t>③心怀爱国情，国家利益至上</w:t>
      </w:r>
      <w:r>
        <w:rPr>
          <w:rFonts w:ascii="Times New Roman" w:hAnsi="Times New Roman" w:eastAsia="Times New Roman" w:cs="Times New Roman"/>
          <w:color w:val="000000"/>
        </w:rPr>
        <w:t xml:space="preserve">      </w:t>
      </w:r>
      <w:r>
        <w:rPr>
          <w:rFonts w:ascii="宋体" w:hAnsi="宋体" w:eastAsia="宋体" w:cs="宋体"/>
          <w:color w:val="000000"/>
        </w:rPr>
        <w:t>④国家利益为重，把国家利益放在第一位</w:t>
      </w:r>
    </w:p>
    <w:p w14:paraId="7E7CBA18">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w:t>
      </w:r>
      <w:r>
        <w:rPr>
          <w:rFonts w:ascii="宋体" w:hAnsi="宋体" w:eastAsia="宋体" w:cs="宋体"/>
          <w:color w:val="000000"/>
        </w:rPr>
        <w:tab/>
      </w:r>
      <w:r>
        <w:rPr>
          <w:rFonts w:ascii="宋体" w:hAnsi="宋体" w:eastAsia="宋体" w:cs="宋体"/>
          <w:color w:val="000000"/>
        </w:rPr>
        <w:t>B. ①③</w:t>
      </w:r>
      <w:r>
        <w:rPr>
          <w:rFonts w:ascii="宋体" w:hAnsi="宋体" w:eastAsia="宋体" w:cs="宋体"/>
          <w:color w:val="000000"/>
        </w:rPr>
        <w:tab/>
      </w:r>
      <w:r>
        <w:rPr>
          <w:rFonts w:ascii="宋体" w:hAnsi="宋体" w:eastAsia="宋体" w:cs="宋体"/>
          <w:color w:val="000000"/>
        </w:rPr>
        <w:t>C. ②④</w:t>
      </w:r>
      <w:r>
        <w:rPr>
          <w:rFonts w:ascii="宋体" w:hAnsi="宋体" w:eastAsia="宋体" w:cs="宋体"/>
          <w:color w:val="000000"/>
        </w:rPr>
        <w:tab/>
      </w:r>
      <w:r>
        <w:rPr>
          <w:rFonts w:ascii="宋体" w:hAnsi="宋体" w:eastAsia="宋体" w:cs="宋体"/>
          <w:color w:val="000000"/>
        </w:rPr>
        <w:t>D. ③④</w:t>
      </w:r>
    </w:p>
    <w:p w14:paraId="214A0735">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当前我国国家安全内涵和外延比历史上任何时候都更丰富，时空领域比历史上任何时候都更宽广，内外因素比历史上任何时候都更复杂。因此，维护国家安全需要公民（</w:t>
      </w:r>
      <w:r>
        <w:rPr>
          <w:rFonts w:ascii="Times New Roman" w:hAnsi="Times New Roman" w:eastAsia="Times New Roman" w:cs="Times New Roman"/>
          <w:color w:val="000000"/>
        </w:rPr>
        <w:t xml:space="preserve">    </w:t>
      </w:r>
      <w:r>
        <w:rPr>
          <w:rFonts w:ascii="宋体" w:hAnsi="宋体" w:eastAsia="宋体" w:cs="宋体"/>
          <w:color w:val="000000"/>
        </w:rPr>
        <w:t>）</w:t>
      </w:r>
    </w:p>
    <w:p w14:paraId="0518B138">
      <w:pPr>
        <w:spacing w:line="360" w:lineRule="auto"/>
        <w:jc w:val="left"/>
        <w:textAlignment w:val="center"/>
        <w:rPr>
          <w:rFonts w:ascii="宋体" w:hAnsi="宋体" w:eastAsia="宋体" w:cs="宋体"/>
          <w:color w:val="000000"/>
        </w:rPr>
      </w:pPr>
      <w:r>
        <w:rPr>
          <w:rFonts w:ascii="宋体" w:hAnsi="宋体" w:eastAsia="宋体" w:cs="宋体"/>
          <w:color w:val="000000"/>
        </w:rPr>
        <w:t>①构建国家安全体系，重视国家安全教育</w:t>
      </w:r>
    </w:p>
    <w:p w14:paraId="337963C1">
      <w:pPr>
        <w:spacing w:line="360" w:lineRule="auto"/>
        <w:jc w:val="left"/>
        <w:textAlignment w:val="center"/>
        <w:rPr>
          <w:rFonts w:ascii="宋体" w:hAnsi="宋体" w:eastAsia="宋体" w:cs="宋体"/>
          <w:color w:val="000000"/>
        </w:rPr>
      </w:pPr>
      <w:r>
        <w:rPr>
          <w:rFonts w:ascii="宋体" w:hAnsi="宋体" w:eastAsia="宋体" w:cs="宋体"/>
          <w:color w:val="000000"/>
        </w:rPr>
        <w:t>②增强国家安全意识，遵守国家安全的法律规定</w:t>
      </w:r>
    </w:p>
    <w:p w14:paraId="32F46669">
      <w:pPr>
        <w:spacing w:line="360" w:lineRule="auto"/>
        <w:jc w:val="left"/>
        <w:textAlignment w:val="center"/>
        <w:rPr>
          <w:rFonts w:ascii="宋体" w:hAnsi="宋体" w:eastAsia="宋体" w:cs="宋体"/>
          <w:color w:val="000000"/>
        </w:rPr>
      </w:pPr>
      <w:r>
        <w:rPr>
          <w:rFonts w:ascii="宋体" w:hAnsi="宋体" w:eastAsia="宋体" w:cs="宋体"/>
          <w:color w:val="000000"/>
        </w:rPr>
        <w:t>③适应国家安全需求，全面推进国防和军队现代化</w:t>
      </w:r>
    </w:p>
    <w:p w14:paraId="362DAE2B">
      <w:pPr>
        <w:spacing w:line="360" w:lineRule="auto"/>
        <w:jc w:val="left"/>
        <w:textAlignment w:val="center"/>
        <w:rPr>
          <w:rFonts w:ascii="宋体" w:hAnsi="宋体" w:eastAsia="宋体" w:cs="宋体"/>
          <w:color w:val="000000"/>
        </w:rPr>
      </w:pPr>
      <w:r>
        <w:rPr>
          <w:rFonts w:ascii="宋体" w:hAnsi="宋体" w:eastAsia="宋体" w:cs="宋体"/>
          <w:color w:val="000000"/>
        </w:rPr>
        <w:t>④树立国家安全利益高于一切观念，自觉维护国家安全</w:t>
      </w:r>
    </w:p>
    <w:p w14:paraId="0F33E66D">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w:t>
      </w:r>
      <w:r>
        <w:rPr>
          <w:rFonts w:ascii="宋体" w:hAnsi="宋体" w:eastAsia="宋体" w:cs="宋体"/>
          <w:color w:val="000000"/>
        </w:rPr>
        <w:tab/>
      </w:r>
      <w:r>
        <w:rPr>
          <w:rFonts w:ascii="宋体" w:hAnsi="宋体" w:eastAsia="宋体" w:cs="宋体"/>
          <w:color w:val="000000"/>
        </w:rPr>
        <w:t>B. ①③</w:t>
      </w:r>
      <w:r>
        <w:rPr>
          <w:rFonts w:ascii="宋体" w:hAnsi="宋体" w:eastAsia="宋体" w:cs="宋体"/>
          <w:color w:val="000000"/>
        </w:rPr>
        <w:tab/>
      </w:r>
      <w:r>
        <w:rPr>
          <w:rFonts w:ascii="宋体" w:hAnsi="宋体" w:eastAsia="宋体" w:cs="宋体"/>
          <w:color w:val="000000"/>
        </w:rPr>
        <w:t>C. ②④</w:t>
      </w:r>
      <w:r>
        <w:rPr>
          <w:rFonts w:ascii="宋体" w:hAnsi="宋体" w:eastAsia="宋体" w:cs="宋体"/>
          <w:color w:val="000000"/>
        </w:rPr>
        <w:tab/>
      </w:r>
      <w:r>
        <w:rPr>
          <w:rFonts w:ascii="宋体" w:hAnsi="宋体" w:eastAsia="宋体" w:cs="宋体"/>
          <w:color w:val="000000"/>
        </w:rPr>
        <w:t>D. ③④</w:t>
      </w:r>
    </w:p>
    <w:p w14:paraId="2867BB83">
      <w:pPr>
        <w:spacing w:line="360" w:lineRule="auto"/>
        <w:jc w:val="left"/>
        <w:textAlignment w:val="center"/>
        <w:rPr>
          <w:rFonts w:ascii="宋体" w:hAnsi="宋体" w:eastAsia="宋体" w:cs="宋体"/>
          <w:color w:val="000000"/>
        </w:rPr>
      </w:pPr>
      <w:r>
        <w:rPr>
          <w:color w:val="000000"/>
        </w:rPr>
        <w:t xml:space="preserve">6.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日，国务院在中南海举行宪法宣誓仪式。国务院近期任命的</w:t>
      </w:r>
      <w:r>
        <w:rPr>
          <w:rFonts w:ascii="Times New Roman" w:hAnsi="Times New Roman" w:eastAsia="Times New Roman" w:cs="Times New Roman"/>
          <w:color w:val="000000"/>
        </w:rPr>
        <w:t>27</w:t>
      </w:r>
      <w:r>
        <w:rPr>
          <w:rFonts w:ascii="宋体" w:hAnsi="宋体" w:eastAsia="宋体" w:cs="宋体"/>
          <w:color w:val="000000"/>
        </w:rPr>
        <w:t>个部门和单位的</w:t>
      </w:r>
      <w:r>
        <w:rPr>
          <w:rFonts w:ascii="Times New Roman" w:hAnsi="Times New Roman" w:eastAsia="Times New Roman" w:cs="Times New Roman"/>
          <w:color w:val="000000"/>
        </w:rPr>
        <w:t>32</w:t>
      </w:r>
      <w:r>
        <w:rPr>
          <w:rFonts w:ascii="宋体" w:hAnsi="宋体" w:eastAsia="宋体" w:cs="宋体"/>
          <w:color w:val="000000"/>
        </w:rPr>
        <w:t>名负责人依法进行宪法宣誓。以上人员对宪法宣誓的原因是（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3925F5A0">
      <w:pPr>
        <w:spacing w:line="360" w:lineRule="auto"/>
        <w:jc w:val="left"/>
        <w:textAlignment w:val="center"/>
        <w:rPr>
          <w:rFonts w:ascii="宋体" w:hAnsi="宋体" w:eastAsia="宋体" w:cs="宋体"/>
          <w:color w:val="000000"/>
        </w:rPr>
      </w:pPr>
      <w:r>
        <w:rPr>
          <w:rFonts w:ascii="宋体" w:hAnsi="宋体" w:eastAsia="宋体" w:cs="宋体"/>
          <w:color w:val="000000"/>
        </w:rPr>
        <w:t>①宪法是治国安邦的总章程</w:t>
      </w:r>
      <w:r>
        <w:rPr>
          <w:rFonts w:ascii="Times New Roman" w:hAnsi="Times New Roman" w:eastAsia="Times New Roman" w:cs="Times New Roman"/>
          <w:color w:val="000000"/>
        </w:rPr>
        <w:t xml:space="preserve">                </w:t>
      </w:r>
      <w:r>
        <w:rPr>
          <w:rFonts w:ascii="宋体" w:hAnsi="宋体" w:eastAsia="宋体" w:cs="宋体"/>
          <w:color w:val="000000"/>
        </w:rPr>
        <w:t>②宪法规定国家生活中所有的问题</w:t>
      </w:r>
    </w:p>
    <w:p w14:paraId="72B3A769">
      <w:pPr>
        <w:spacing w:line="360" w:lineRule="auto"/>
        <w:jc w:val="left"/>
        <w:textAlignment w:val="center"/>
        <w:rPr>
          <w:rFonts w:ascii="宋体" w:hAnsi="宋体" w:eastAsia="宋体" w:cs="宋体"/>
          <w:color w:val="000000"/>
        </w:rPr>
      </w:pPr>
      <w:r>
        <w:rPr>
          <w:rFonts w:ascii="宋体" w:hAnsi="宋体" w:eastAsia="宋体" w:cs="宋体"/>
          <w:color w:val="000000"/>
        </w:rPr>
        <w:t>③宪法是根本法，是其他法律的总和</w:t>
      </w:r>
      <w:r>
        <w:rPr>
          <w:rFonts w:ascii="Times New Roman" w:hAnsi="Times New Roman" w:eastAsia="Times New Roman" w:cs="Times New Roman"/>
          <w:color w:val="000000"/>
        </w:rPr>
        <w:t xml:space="preserve">        </w:t>
      </w:r>
      <w:r>
        <w:rPr>
          <w:rFonts w:ascii="宋体" w:hAnsi="宋体" w:eastAsia="宋体" w:cs="宋体"/>
          <w:color w:val="000000"/>
        </w:rPr>
        <w:t>④宪法是党和人民意志的集中体现</w:t>
      </w:r>
    </w:p>
    <w:p w14:paraId="2F8327E6">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w:t>
      </w:r>
      <w:r>
        <w:rPr>
          <w:rFonts w:ascii="宋体" w:hAnsi="宋体" w:eastAsia="宋体" w:cs="宋体"/>
          <w:color w:val="000000"/>
          <w:position w:val="-22"/>
        </w:rPr>
        <w:drawing>
          <wp:inline distT="0" distB="0" distL="114300" distR="114300">
            <wp:extent cx="31750" cy="8890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①③</w:t>
      </w:r>
      <w:r>
        <w:rPr>
          <w:rFonts w:ascii="宋体" w:hAnsi="宋体" w:eastAsia="宋体" w:cs="宋体"/>
          <w:color w:val="000000"/>
        </w:rPr>
        <w:tab/>
      </w:r>
      <w:r>
        <w:rPr>
          <w:rFonts w:ascii="宋体" w:hAnsi="宋体" w:eastAsia="宋体" w:cs="宋体"/>
          <w:color w:val="000000"/>
        </w:rPr>
        <w:t>B. ①④</w:t>
      </w:r>
      <w:r>
        <w:rPr>
          <w:rFonts w:ascii="宋体" w:hAnsi="宋体" w:eastAsia="宋体" w:cs="宋体"/>
          <w:color w:val="000000"/>
        </w:rPr>
        <w:tab/>
      </w:r>
      <w:r>
        <w:rPr>
          <w:rFonts w:ascii="宋体" w:hAnsi="宋体" w:eastAsia="宋体" w:cs="宋体"/>
          <w:color w:val="000000"/>
        </w:rPr>
        <w:t>C. ②③</w:t>
      </w:r>
      <w:r>
        <w:rPr>
          <w:rFonts w:ascii="宋体" w:hAnsi="宋体" w:eastAsia="宋体" w:cs="宋体"/>
          <w:color w:val="000000"/>
        </w:rPr>
        <w:tab/>
      </w:r>
      <w:r>
        <w:rPr>
          <w:rFonts w:ascii="宋体" w:hAnsi="宋体" w:eastAsia="宋体" w:cs="宋体"/>
          <w:color w:val="000000"/>
        </w:rPr>
        <w:t>D. ②④</w:t>
      </w:r>
    </w:p>
    <w:p w14:paraId="49D0145E">
      <w:pPr>
        <w:spacing w:line="360" w:lineRule="auto"/>
        <w:jc w:val="left"/>
        <w:textAlignment w:val="center"/>
        <w:rPr>
          <w:rFonts w:ascii="宋体" w:hAnsi="宋体" w:eastAsia="宋体" w:cs="宋体"/>
          <w:color w:val="000000"/>
        </w:rPr>
      </w:pPr>
      <w:r>
        <w:rPr>
          <w:color w:val="000000"/>
        </w:rPr>
        <w:t xml:space="preserve">7.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17</w:t>
      </w:r>
      <w:r>
        <w:rPr>
          <w:rFonts w:ascii="宋体" w:hAnsi="宋体" w:eastAsia="宋体" w:cs="宋体"/>
          <w:color w:val="000000"/>
        </w:rPr>
        <w:t>日，在梧州南站候车室内，我市上半年首批入伍新兵阵容严整、精神抖擞，带着家乡人民的祝福和殷切期盼，即将奔赴祖国各地服役，开启卫国戍边的光荣之旅。这些新兵入伍（</w:t>
      </w:r>
      <w:r>
        <w:rPr>
          <w:rFonts w:ascii="Times New Roman" w:hAnsi="Times New Roman" w:eastAsia="Times New Roman" w:cs="Times New Roman"/>
          <w:color w:val="000000"/>
        </w:rPr>
        <w:t xml:space="preserve">    </w:t>
      </w:r>
      <w:r>
        <w:rPr>
          <w:rFonts w:ascii="宋体" w:hAnsi="宋体" w:eastAsia="宋体" w:cs="宋体"/>
          <w:color w:val="000000"/>
        </w:rPr>
        <w:t>）</w:t>
      </w:r>
    </w:p>
    <w:p w14:paraId="7C33D16A">
      <w:pPr>
        <w:spacing w:line="360" w:lineRule="auto"/>
        <w:jc w:val="left"/>
        <w:textAlignment w:val="center"/>
        <w:rPr>
          <w:rFonts w:ascii="宋体" w:hAnsi="宋体" w:eastAsia="宋体" w:cs="宋体"/>
          <w:color w:val="000000"/>
        </w:rPr>
      </w:pPr>
      <w:r>
        <w:rPr>
          <w:rFonts w:ascii="宋体" w:hAnsi="宋体" w:eastAsia="宋体" w:cs="宋体"/>
          <w:color w:val="000000"/>
        </w:rPr>
        <w:t>①是热爱祖国的具体表现</w:t>
      </w:r>
      <w:r>
        <w:rPr>
          <w:rFonts w:ascii="Times New Roman" w:hAnsi="Times New Roman" w:eastAsia="Times New Roman" w:cs="Times New Roman"/>
          <w:color w:val="000000"/>
        </w:rPr>
        <w:t xml:space="preserve">          </w:t>
      </w:r>
      <w:r>
        <w:rPr>
          <w:rFonts w:ascii="宋体" w:hAnsi="宋体" w:eastAsia="宋体" w:cs="宋体"/>
          <w:color w:val="000000"/>
        </w:rPr>
        <w:t>②是只有责任没有回报的选择</w:t>
      </w:r>
    </w:p>
    <w:p w14:paraId="41FBA882">
      <w:pPr>
        <w:spacing w:line="360" w:lineRule="auto"/>
        <w:jc w:val="left"/>
        <w:textAlignment w:val="center"/>
        <w:rPr>
          <w:rFonts w:ascii="宋体" w:hAnsi="宋体" w:eastAsia="宋体" w:cs="宋体"/>
          <w:color w:val="000000"/>
        </w:rPr>
      </w:pPr>
      <w:r>
        <w:rPr>
          <w:rFonts w:ascii="宋体" w:hAnsi="宋体" w:eastAsia="宋体" w:cs="宋体"/>
          <w:color w:val="000000"/>
        </w:rPr>
        <w:t>③是在履行依法服兵役的义务</w:t>
      </w:r>
      <w:r>
        <w:rPr>
          <w:rFonts w:ascii="Times New Roman" w:hAnsi="Times New Roman" w:eastAsia="Times New Roman" w:cs="Times New Roman"/>
          <w:color w:val="000000"/>
        </w:rPr>
        <w:t xml:space="preserve">      </w:t>
      </w:r>
      <w:r>
        <w:rPr>
          <w:rFonts w:ascii="宋体" w:hAnsi="宋体" w:eastAsia="宋体" w:cs="宋体"/>
          <w:color w:val="000000"/>
        </w:rPr>
        <w:t>④是依法行使公民的政治权利</w:t>
      </w:r>
    </w:p>
    <w:p w14:paraId="02E833A8">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①③</w:t>
      </w:r>
      <w:r>
        <w:rPr>
          <w:rFonts w:ascii="宋体" w:hAnsi="宋体" w:eastAsia="宋体" w:cs="宋体"/>
          <w:color w:val="000000"/>
        </w:rPr>
        <w:tab/>
      </w:r>
      <w:r>
        <w:rPr>
          <w:rFonts w:ascii="宋体" w:hAnsi="宋体" w:eastAsia="宋体" w:cs="宋体"/>
          <w:color w:val="000000"/>
        </w:rPr>
        <w:t>B. ①④</w:t>
      </w:r>
      <w:r>
        <w:rPr>
          <w:rFonts w:ascii="宋体" w:hAnsi="宋体" w:eastAsia="宋体" w:cs="宋体"/>
          <w:color w:val="000000"/>
        </w:rPr>
        <w:tab/>
      </w:r>
      <w:r>
        <w:rPr>
          <w:rFonts w:ascii="宋体" w:hAnsi="宋体" w:eastAsia="宋体" w:cs="宋体"/>
          <w:color w:val="000000"/>
        </w:rPr>
        <w:t>C. ②③</w:t>
      </w:r>
      <w:r>
        <w:rPr>
          <w:rFonts w:ascii="宋体" w:hAnsi="宋体" w:eastAsia="宋体" w:cs="宋体"/>
          <w:color w:val="000000"/>
        </w:rPr>
        <w:tab/>
      </w:r>
      <w:r>
        <w:rPr>
          <w:rFonts w:ascii="宋体" w:hAnsi="宋体" w:eastAsia="宋体" w:cs="宋体"/>
          <w:color w:val="000000"/>
        </w:rPr>
        <w:t>D. ②④</w:t>
      </w:r>
    </w:p>
    <w:p w14:paraId="39309973">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下列示意图中，知识点相互关系错误的是（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984EF16">
      <w:pPr>
        <w:tabs>
          <w:tab w:val="left" w:pos="4873"/>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762125" cy="14478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762125" cy="144780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733550" cy="12954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733550" cy="1295400"/>
                    </a:xfrm>
                    <a:prstGeom prst="rect">
                      <a:avLst/>
                    </a:prstGeom>
                  </pic:spPr>
                </pic:pic>
              </a:graphicData>
            </a:graphic>
          </wp:inline>
        </w:drawing>
      </w:r>
    </w:p>
    <w:p w14:paraId="14AA6BA1">
      <w:pPr>
        <w:tabs>
          <w:tab w:val="left" w:pos="4873"/>
        </w:tabs>
        <w:spacing w:line="360" w:lineRule="auto"/>
        <w:jc w:val="left"/>
        <w:textAlignment w:val="center"/>
        <w:rPr>
          <w:color w:val="000000"/>
        </w:rPr>
      </w:pPr>
      <w:r>
        <w:rPr>
          <w:rFonts w:ascii="宋体" w:hAnsi="宋体" w:eastAsia="宋体" w:cs="宋体"/>
          <w:color w:val="000000"/>
        </w:rPr>
        <w:t>C</w:t>
      </w:r>
      <w:r>
        <w:rPr>
          <w:rFonts w:ascii="宋体" w:hAnsi="宋体" w:eastAsia="宋体" w:cs="宋体"/>
          <w:color w:val="000000"/>
          <w:position w:val="-22"/>
        </w:rPr>
        <w:drawing>
          <wp:inline distT="0" distB="0" distL="114300" distR="114300">
            <wp:extent cx="31750" cy="88900"/>
            <wp:effectExtent l="0" t="0" r="0" b="0"/>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w:t>
      </w:r>
      <w:r>
        <w:rPr>
          <w:rFonts w:ascii="宋体" w:hAnsi="宋体" w:eastAsia="宋体" w:cs="宋体"/>
          <w:color w:val="000000"/>
        </w:rPr>
        <w:drawing>
          <wp:inline distT="0" distB="0" distL="114300" distR="114300">
            <wp:extent cx="1828800" cy="14478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828800" cy="144780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885950" cy="16859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885950" cy="1685925"/>
                    </a:xfrm>
                    <a:prstGeom prst="rect">
                      <a:avLst/>
                    </a:prstGeom>
                  </pic:spPr>
                </pic:pic>
              </a:graphicData>
            </a:graphic>
          </wp:inline>
        </w:drawing>
      </w:r>
    </w:p>
    <w:p w14:paraId="73848D32">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下列对我国国家机关认识正确的是（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9405936">
      <w:pPr>
        <w:spacing w:line="360" w:lineRule="auto"/>
        <w:jc w:val="left"/>
        <w:textAlignment w:val="center"/>
        <w:rPr>
          <w:rFonts w:ascii="宋体" w:hAnsi="宋体" w:eastAsia="宋体" w:cs="宋体"/>
          <w:color w:val="000000"/>
        </w:rPr>
      </w:pPr>
      <w:r>
        <w:rPr>
          <w:rFonts w:ascii="宋体" w:hAnsi="宋体" w:eastAsia="宋体" w:cs="宋体"/>
          <w:color w:val="000000"/>
        </w:rPr>
        <w:t>①人民检察院是国家监察机关</w:t>
      </w:r>
    </w:p>
    <w:p w14:paraId="56B94599">
      <w:pPr>
        <w:spacing w:line="360" w:lineRule="auto"/>
        <w:jc w:val="left"/>
        <w:textAlignment w:val="center"/>
        <w:rPr>
          <w:rFonts w:ascii="宋体" w:hAnsi="宋体" w:eastAsia="宋体" w:cs="宋体"/>
          <w:color w:val="000000"/>
        </w:rPr>
      </w:pPr>
      <w:r>
        <w:rPr>
          <w:rFonts w:ascii="宋体" w:hAnsi="宋体" w:eastAsia="宋体" w:cs="宋体"/>
          <w:color w:val="000000"/>
        </w:rPr>
        <w:t>②全国人民代表大会是最高国家权力机关</w:t>
      </w:r>
    </w:p>
    <w:p w14:paraId="16621115">
      <w:pPr>
        <w:spacing w:line="360" w:lineRule="auto"/>
        <w:jc w:val="left"/>
        <w:textAlignment w:val="center"/>
        <w:rPr>
          <w:rFonts w:ascii="宋体" w:hAnsi="宋体" w:eastAsia="宋体" w:cs="宋体"/>
          <w:color w:val="000000"/>
        </w:rPr>
      </w:pPr>
      <w:r>
        <w:rPr>
          <w:rFonts w:ascii="宋体" w:hAnsi="宋体" w:eastAsia="宋体" w:cs="宋体"/>
          <w:color w:val="000000"/>
        </w:rPr>
        <w:t>③国家权力机关是国家行政机关的执行机关</w:t>
      </w:r>
    </w:p>
    <w:p w14:paraId="775B1A3E">
      <w:pPr>
        <w:spacing w:line="360" w:lineRule="auto"/>
        <w:jc w:val="left"/>
        <w:textAlignment w:val="center"/>
        <w:rPr>
          <w:rFonts w:ascii="宋体" w:hAnsi="宋体" w:eastAsia="宋体" w:cs="宋体"/>
          <w:color w:val="000000"/>
        </w:rPr>
      </w:pPr>
      <w:r>
        <w:rPr>
          <w:rFonts w:ascii="宋体" w:hAnsi="宋体" w:eastAsia="宋体" w:cs="宋体"/>
          <w:color w:val="000000"/>
        </w:rPr>
        <w:t>④中华人民共和国主席是代表中华人民共和国的国家机关</w:t>
      </w:r>
    </w:p>
    <w:p w14:paraId="3FE23A14">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79197E5E">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习近平总书记在参加十三届全国人大五次会议内蒙古代表团审议时强调：“民族团结是我国各族人民的生命线，中华民族共同体意识是民族团结之本。”铸牢中华民族共同体意识，我们必须（</w:t>
      </w:r>
      <w:r>
        <w:rPr>
          <w:rFonts w:ascii="Times New Roman" w:hAnsi="Times New Roman" w:eastAsia="Times New Roman" w:cs="Times New Roman"/>
          <w:color w:val="000000"/>
        </w:rPr>
        <w:t xml:space="preserve">    </w:t>
      </w:r>
      <w:r>
        <w:rPr>
          <w:rFonts w:ascii="宋体" w:hAnsi="宋体" w:eastAsia="宋体" w:cs="宋体"/>
          <w:color w:val="000000"/>
        </w:rPr>
        <w:t>）</w:t>
      </w:r>
    </w:p>
    <w:p w14:paraId="4B22A544">
      <w:pPr>
        <w:spacing w:line="360" w:lineRule="auto"/>
        <w:jc w:val="left"/>
        <w:textAlignment w:val="center"/>
        <w:rPr>
          <w:rFonts w:ascii="宋体" w:hAnsi="宋体" w:eastAsia="宋体" w:cs="宋体"/>
          <w:color w:val="000000"/>
        </w:rPr>
      </w:pPr>
      <w:r>
        <w:rPr>
          <w:rFonts w:ascii="宋体" w:hAnsi="宋体" w:eastAsia="宋体" w:cs="宋体"/>
          <w:color w:val="000000"/>
        </w:rPr>
        <w:t>①自觉履行维护各民族团结的光荣义务</w:t>
      </w:r>
    </w:p>
    <w:p w14:paraId="087BD8FD">
      <w:pPr>
        <w:spacing w:line="360" w:lineRule="auto"/>
        <w:jc w:val="left"/>
        <w:textAlignment w:val="center"/>
        <w:rPr>
          <w:rFonts w:ascii="宋体" w:hAnsi="宋体" w:eastAsia="宋体" w:cs="宋体"/>
          <w:color w:val="000000"/>
        </w:rPr>
      </w:pPr>
      <w:r>
        <w:rPr>
          <w:rFonts w:ascii="宋体" w:hAnsi="宋体" w:eastAsia="宋体" w:cs="宋体"/>
          <w:color w:val="000000"/>
        </w:rPr>
        <w:t>②把民族区域自治制度作为我国的根本政治制度</w:t>
      </w:r>
    </w:p>
    <w:p w14:paraId="25517228">
      <w:pPr>
        <w:spacing w:line="360" w:lineRule="auto"/>
        <w:jc w:val="left"/>
        <w:textAlignment w:val="center"/>
        <w:rPr>
          <w:rFonts w:ascii="宋体" w:hAnsi="宋体" w:eastAsia="宋体" w:cs="宋体"/>
          <w:color w:val="000000"/>
        </w:rPr>
      </w:pPr>
      <w:r>
        <w:rPr>
          <w:rFonts w:ascii="宋体" w:hAnsi="宋体" w:eastAsia="宋体" w:cs="宋体"/>
          <w:color w:val="000000"/>
        </w:rPr>
        <w:t>③加快民族地区经济社会发展，消除民族间的差异</w:t>
      </w:r>
    </w:p>
    <w:p w14:paraId="4442C372">
      <w:pPr>
        <w:spacing w:line="360" w:lineRule="auto"/>
        <w:jc w:val="left"/>
        <w:textAlignment w:val="center"/>
        <w:rPr>
          <w:rFonts w:ascii="宋体" w:hAnsi="宋体" w:eastAsia="宋体" w:cs="宋体"/>
          <w:color w:val="000000"/>
        </w:rPr>
      </w:pPr>
      <w:r>
        <w:rPr>
          <w:rFonts w:ascii="宋体" w:hAnsi="宋体" w:eastAsia="宋体" w:cs="宋体"/>
          <w:color w:val="000000"/>
        </w:rPr>
        <w:t>④坚持民族平等、民族团结和各民族共同繁荣的基本原则</w:t>
      </w:r>
    </w:p>
    <w:p w14:paraId="175C852A">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w:t>
      </w:r>
      <w:r>
        <w:rPr>
          <w:rFonts w:ascii="宋体" w:hAnsi="宋体" w:eastAsia="宋体" w:cs="宋体"/>
          <w:color w:val="000000"/>
          <w:position w:val="-22"/>
        </w:rPr>
        <w:drawing>
          <wp:inline distT="0" distB="0" distL="114300" distR="114300">
            <wp:extent cx="31750" cy="88900"/>
            <wp:effectExtent l="0" t="0" r="0" b="0"/>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①②</w:t>
      </w:r>
      <w:r>
        <w:rPr>
          <w:rFonts w:ascii="宋体" w:hAnsi="宋体" w:eastAsia="宋体" w:cs="宋体"/>
          <w:color w:val="000000"/>
        </w:rPr>
        <w:tab/>
      </w:r>
      <w:r>
        <w:rPr>
          <w:rFonts w:ascii="宋体" w:hAnsi="宋体" w:eastAsia="宋体" w:cs="宋体"/>
          <w:color w:val="000000"/>
        </w:rPr>
        <w:t>B. ①④</w:t>
      </w:r>
      <w:r>
        <w:rPr>
          <w:rFonts w:ascii="宋体" w:hAnsi="宋体" w:eastAsia="宋体" w:cs="宋体"/>
          <w:color w:val="000000"/>
        </w:rPr>
        <w:tab/>
      </w:r>
      <w:r>
        <w:rPr>
          <w:rFonts w:ascii="宋体" w:hAnsi="宋体" w:eastAsia="宋体" w:cs="宋体"/>
          <w:color w:val="000000"/>
        </w:rPr>
        <w:t>C. ②③</w:t>
      </w:r>
      <w:r>
        <w:rPr>
          <w:rFonts w:ascii="宋体" w:hAnsi="宋体" w:eastAsia="宋体" w:cs="宋体"/>
          <w:color w:val="000000"/>
        </w:rPr>
        <w:tab/>
      </w:r>
      <w:r>
        <w:rPr>
          <w:rFonts w:ascii="宋体" w:hAnsi="宋体" w:eastAsia="宋体" w:cs="宋体"/>
          <w:color w:val="000000"/>
        </w:rPr>
        <w:t>D. ③④</w:t>
      </w:r>
    </w:p>
    <w:p w14:paraId="7CD78F25">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中国航天捷报频传：</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日，神州十三号载人飞船该回舱成功着陆，飞行任务取得圆满成功；</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日，神州十四号载人飞船又成功发射。这表明（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77419185">
      <w:pPr>
        <w:spacing w:line="360" w:lineRule="auto"/>
        <w:jc w:val="left"/>
        <w:textAlignment w:val="center"/>
        <w:rPr>
          <w:rFonts w:ascii="宋体" w:hAnsi="宋体" w:eastAsia="宋体" w:cs="宋体"/>
          <w:color w:val="000000"/>
        </w:rPr>
      </w:pPr>
      <w:r>
        <w:rPr>
          <w:rFonts w:ascii="宋体" w:hAnsi="宋体" w:eastAsia="宋体" w:cs="宋体"/>
          <w:color w:val="000000"/>
        </w:rPr>
        <w:t>①创新是民族振兴、社会进步的基石</w:t>
      </w:r>
    </w:p>
    <w:p w14:paraId="2609407C">
      <w:pPr>
        <w:spacing w:line="360" w:lineRule="auto"/>
        <w:jc w:val="left"/>
        <w:textAlignment w:val="center"/>
        <w:rPr>
          <w:rFonts w:ascii="宋体" w:hAnsi="宋体" w:eastAsia="宋体" w:cs="宋体"/>
          <w:color w:val="000000"/>
        </w:rPr>
      </w:pPr>
      <w:r>
        <w:rPr>
          <w:rFonts w:ascii="宋体" w:hAnsi="宋体" w:eastAsia="宋体" w:cs="宋体"/>
          <w:color w:val="000000"/>
        </w:rPr>
        <w:t>②我国科技发展水平总体居于世界前列</w:t>
      </w:r>
    </w:p>
    <w:p w14:paraId="6CEB0F3B">
      <w:pPr>
        <w:spacing w:line="360" w:lineRule="auto"/>
        <w:jc w:val="left"/>
        <w:textAlignment w:val="center"/>
        <w:rPr>
          <w:rFonts w:ascii="宋体" w:hAnsi="宋体" w:eastAsia="宋体" w:cs="宋体"/>
          <w:color w:val="000000"/>
        </w:rPr>
      </w:pPr>
      <w:r>
        <w:rPr>
          <w:rFonts w:ascii="宋体" w:hAnsi="宋体" w:eastAsia="宋体" w:cs="宋体"/>
          <w:color w:val="000000"/>
        </w:rPr>
        <w:t>③我国科学技术在一些重要领域走在世界前列</w:t>
      </w:r>
    </w:p>
    <w:p w14:paraId="0C390FF2">
      <w:pPr>
        <w:spacing w:line="360" w:lineRule="auto"/>
        <w:jc w:val="left"/>
        <w:textAlignment w:val="center"/>
        <w:rPr>
          <w:rFonts w:ascii="宋体" w:hAnsi="宋体" w:eastAsia="宋体" w:cs="宋体"/>
          <w:color w:val="000000"/>
        </w:rPr>
      </w:pPr>
      <w:r>
        <w:rPr>
          <w:rFonts w:ascii="宋体" w:hAnsi="宋体" w:eastAsia="宋体" w:cs="宋体"/>
          <w:color w:val="000000"/>
        </w:rPr>
        <w:t>④我国实施创新驱动发展战略，自主创新能力不断增强</w:t>
      </w:r>
    </w:p>
    <w:p w14:paraId="0A78CFC0">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w:t>
      </w:r>
      <w:r>
        <w:rPr>
          <w:rFonts w:ascii="宋体" w:hAnsi="宋体" w:eastAsia="宋体" w:cs="宋体"/>
          <w:color w:val="000000"/>
        </w:rPr>
        <w:tab/>
      </w:r>
      <w:r>
        <w:rPr>
          <w:rFonts w:ascii="宋体" w:hAnsi="宋体" w:eastAsia="宋体" w:cs="宋体"/>
          <w:color w:val="000000"/>
        </w:rPr>
        <w:t>B. ①④</w:t>
      </w:r>
      <w:r>
        <w:rPr>
          <w:rFonts w:ascii="宋体" w:hAnsi="宋体" w:eastAsia="宋体" w:cs="宋体"/>
          <w:color w:val="000000"/>
        </w:rPr>
        <w:tab/>
      </w:r>
      <w:r>
        <w:rPr>
          <w:rFonts w:ascii="宋体" w:hAnsi="宋体" w:eastAsia="宋体" w:cs="宋体"/>
          <w:color w:val="000000"/>
        </w:rPr>
        <w:t>C. ②③</w:t>
      </w:r>
      <w:r>
        <w:rPr>
          <w:rFonts w:ascii="宋体" w:hAnsi="宋体" w:eastAsia="宋体" w:cs="宋体"/>
          <w:color w:val="000000"/>
        </w:rPr>
        <w:tab/>
      </w:r>
      <w:r>
        <w:rPr>
          <w:rFonts w:ascii="宋体" w:hAnsi="宋体" w:eastAsia="宋体" w:cs="宋体"/>
          <w:color w:val="000000"/>
        </w:rPr>
        <w:t>D. ③④</w:t>
      </w:r>
    </w:p>
    <w:p w14:paraId="05E07BE4">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广西壮族自治区“双减”工作领导小组办公室自启用“双减随手拍”便捷投诉举报平台以来，至</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日，共收到各地群众拍摄的举报线索</w:t>
      </w:r>
      <w:r>
        <w:rPr>
          <w:rFonts w:ascii="Times New Roman" w:hAnsi="Times New Roman" w:eastAsia="Times New Roman" w:cs="Times New Roman"/>
          <w:color w:val="000000"/>
        </w:rPr>
        <w:t>257</w:t>
      </w:r>
      <w:r>
        <w:rPr>
          <w:rFonts w:ascii="宋体" w:hAnsi="宋体" w:eastAsia="宋体" w:cs="宋体"/>
          <w:color w:val="000000"/>
        </w:rPr>
        <w:t>条，其中，有效举报线索</w:t>
      </w:r>
      <w:r>
        <w:rPr>
          <w:rFonts w:ascii="Times New Roman" w:hAnsi="Times New Roman" w:eastAsia="Times New Roman" w:cs="Times New Roman"/>
          <w:color w:val="000000"/>
        </w:rPr>
        <w:t>71</w:t>
      </w:r>
      <w:r>
        <w:rPr>
          <w:rFonts w:ascii="宋体" w:hAnsi="宋体" w:eastAsia="宋体" w:cs="宋体"/>
          <w:color w:val="000000"/>
        </w:rPr>
        <w:t>条。这体现了公民积极参与（</w:t>
      </w:r>
      <w:r>
        <w:rPr>
          <w:rFonts w:ascii="Times New Roman" w:hAnsi="Times New Roman" w:eastAsia="Times New Roman" w:cs="Times New Roman"/>
          <w:color w:val="000000"/>
        </w:rPr>
        <w:t xml:space="preserve">    </w:t>
      </w:r>
      <w:r>
        <w:rPr>
          <w:rFonts w:ascii="宋体" w:hAnsi="宋体" w:eastAsia="宋体" w:cs="宋体"/>
          <w:color w:val="000000"/>
        </w:rPr>
        <w:t>）</w:t>
      </w:r>
    </w:p>
    <w:p w14:paraId="25A8886E">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民主决策</w:t>
      </w:r>
      <w:r>
        <w:rPr>
          <w:rFonts w:ascii="宋体" w:hAnsi="宋体" w:eastAsia="宋体" w:cs="宋体"/>
          <w:color w:val="000000"/>
        </w:rPr>
        <w:tab/>
      </w:r>
      <w:r>
        <w:rPr>
          <w:rFonts w:ascii="宋体" w:hAnsi="宋体" w:eastAsia="宋体" w:cs="宋体"/>
          <w:color w:val="000000"/>
        </w:rPr>
        <w:t>B. 民主选举</w:t>
      </w:r>
      <w:r>
        <w:rPr>
          <w:rFonts w:ascii="宋体" w:hAnsi="宋体" w:eastAsia="宋体" w:cs="宋体"/>
          <w:color w:val="000000"/>
        </w:rPr>
        <w:tab/>
      </w:r>
      <w:r>
        <w:rPr>
          <w:rFonts w:ascii="宋体" w:hAnsi="宋体" w:eastAsia="宋体" w:cs="宋体"/>
          <w:color w:val="000000"/>
        </w:rPr>
        <w:t>C. 民主监督</w:t>
      </w:r>
      <w:r>
        <w:rPr>
          <w:rFonts w:ascii="宋体" w:hAnsi="宋体" w:eastAsia="宋体" w:cs="宋体"/>
          <w:color w:val="000000"/>
        </w:rPr>
        <w:tab/>
      </w:r>
      <w:r>
        <w:rPr>
          <w:rFonts w:ascii="宋体" w:hAnsi="宋体" w:eastAsia="宋体" w:cs="宋体"/>
          <w:color w:val="000000"/>
        </w:rPr>
        <w:t>D. 民主执政</w:t>
      </w:r>
    </w:p>
    <w:p w14:paraId="2C08A3CB">
      <w:pPr>
        <w:spacing w:line="360" w:lineRule="auto"/>
        <w:jc w:val="left"/>
        <w:textAlignment w:val="center"/>
        <w:rPr>
          <w:rFonts w:ascii="宋体" w:hAnsi="宋体" w:eastAsia="宋体" w:cs="宋体"/>
          <w:color w:val="000000"/>
        </w:rPr>
      </w:pPr>
      <w:r>
        <w:rPr>
          <w:color w:val="000000"/>
        </w:rPr>
        <w:t xml:space="preserve">13.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8</w:t>
      </w:r>
      <w:r>
        <w:rPr>
          <w:rFonts w:ascii="宋体" w:hAnsi="宋体" w:eastAsia="宋体" w:cs="宋体"/>
          <w:color w:val="000000"/>
        </w:rPr>
        <w:t>日，李家超在香港特区第六任行政长官选举中高票当选。</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20</w:t>
      </w:r>
      <w:r>
        <w:rPr>
          <w:rFonts w:ascii="宋体" w:hAnsi="宋体" w:eastAsia="宋体" w:cs="宋体"/>
          <w:color w:val="000000"/>
        </w:rPr>
        <w:t>日他发表声明说：“我将不负中央和香港市民所托，带领新一届特区政府按照香港基本法全面准确落实‘一国两制’、‘港人治港’、高度自治的方针。”以上材料表明（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7F902C9A">
      <w:pPr>
        <w:spacing w:line="360" w:lineRule="auto"/>
        <w:jc w:val="left"/>
        <w:textAlignment w:val="center"/>
        <w:rPr>
          <w:rFonts w:ascii="宋体" w:hAnsi="宋体" w:eastAsia="宋体" w:cs="宋体"/>
          <w:color w:val="000000"/>
        </w:rPr>
      </w:pPr>
      <w:r>
        <w:rPr>
          <w:rFonts w:ascii="宋体" w:hAnsi="宋体" w:eastAsia="宋体" w:cs="宋体"/>
          <w:color w:val="000000"/>
        </w:rPr>
        <w:t>①李家超爱国爱港立场坚定</w:t>
      </w:r>
      <w:r>
        <w:rPr>
          <w:rFonts w:ascii="Times New Roman" w:hAnsi="Times New Roman" w:eastAsia="Times New Roman" w:cs="Times New Roman"/>
          <w:color w:val="000000"/>
        </w:rPr>
        <w:t xml:space="preserve">            </w:t>
      </w:r>
      <w:r>
        <w:rPr>
          <w:rFonts w:ascii="宋体" w:hAnsi="宋体" w:eastAsia="宋体" w:cs="宋体"/>
          <w:color w:val="000000"/>
        </w:rPr>
        <w:t>②李家超获得香港社会各界的广泛认同</w:t>
      </w:r>
    </w:p>
    <w:p w14:paraId="1A9B0D26">
      <w:pPr>
        <w:spacing w:line="360" w:lineRule="auto"/>
        <w:jc w:val="left"/>
        <w:textAlignment w:val="center"/>
        <w:rPr>
          <w:rFonts w:ascii="宋体" w:hAnsi="宋体" w:eastAsia="宋体" w:cs="宋体"/>
          <w:color w:val="000000"/>
        </w:rPr>
      </w:pPr>
      <w:r>
        <w:rPr>
          <w:rFonts w:ascii="宋体" w:hAnsi="宋体" w:eastAsia="宋体" w:cs="宋体"/>
          <w:color w:val="000000"/>
        </w:rPr>
        <w:t>③中央坚持“爱国者治港”得到落实</w:t>
      </w:r>
      <w:r>
        <w:rPr>
          <w:rFonts w:ascii="Times New Roman" w:hAnsi="Times New Roman" w:eastAsia="Times New Roman" w:cs="Times New Roman"/>
          <w:color w:val="000000"/>
        </w:rPr>
        <w:t xml:space="preserve">    </w:t>
      </w:r>
      <w:r>
        <w:rPr>
          <w:rFonts w:ascii="宋体" w:hAnsi="宋体" w:eastAsia="宋体" w:cs="宋体"/>
          <w:color w:val="000000"/>
        </w:rPr>
        <w:t>④“港人治港”是解决祖国统一的方针</w:t>
      </w:r>
    </w:p>
    <w:p w14:paraId="3BA81ECD">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②③④</w:t>
      </w:r>
    </w:p>
    <w:p w14:paraId="60EF77D8">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双奥之城城市之光》北京冬奥会城市宣传片在全球热播。宣传片结合了北京的文化地标、地理特质等元素，通过一个个代表北京特色的镜头，让成千上万不同肤色、不同语言的人们感受着来自北京的魅力。这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4D3E9788">
      <w:pPr>
        <w:spacing w:line="360" w:lineRule="auto"/>
        <w:jc w:val="left"/>
        <w:textAlignment w:val="center"/>
        <w:rPr>
          <w:rFonts w:ascii="宋体" w:hAnsi="宋体" w:eastAsia="宋体" w:cs="宋体"/>
          <w:color w:val="000000"/>
        </w:rPr>
      </w:pPr>
      <w:r>
        <w:rPr>
          <w:rFonts w:ascii="宋体" w:hAnsi="宋体" w:eastAsia="宋体" w:cs="宋体"/>
          <w:color w:val="000000"/>
        </w:rPr>
        <w:t>①彰显城市文化底蕴，提升城市品质形象</w:t>
      </w:r>
      <w:r>
        <w:rPr>
          <w:rFonts w:ascii="Times New Roman" w:hAnsi="Times New Roman" w:eastAsia="Times New Roman" w:cs="Times New Roman"/>
          <w:color w:val="000000"/>
        </w:rPr>
        <w:t xml:space="preserve">        </w:t>
      </w:r>
      <w:r>
        <w:rPr>
          <w:rFonts w:ascii="宋体" w:hAnsi="宋体" w:eastAsia="宋体" w:cs="宋体"/>
          <w:color w:val="000000"/>
        </w:rPr>
        <w:t>②讲好中国故事，推动中外文化交流互鉴</w:t>
      </w:r>
    </w:p>
    <w:p w14:paraId="70BFA793">
      <w:pPr>
        <w:spacing w:line="360" w:lineRule="auto"/>
        <w:jc w:val="left"/>
        <w:textAlignment w:val="center"/>
        <w:rPr>
          <w:rFonts w:ascii="宋体" w:hAnsi="宋体" w:eastAsia="宋体" w:cs="宋体"/>
          <w:color w:val="000000"/>
        </w:rPr>
      </w:pPr>
      <w:r>
        <w:rPr>
          <w:rFonts w:ascii="宋体" w:hAnsi="宋体" w:eastAsia="宋体" w:cs="宋体"/>
          <w:color w:val="000000"/>
        </w:rPr>
        <w:t>③传递中国价值，展现中华文化的优越性</w:t>
      </w:r>
      <w:r>
        <w:rPr>
          <w:rFonts w:ascii="Times New Roman" w:hAnsi="Times New Roman" w:eastAsia="Times New Roman" w:cs="Times New Roman"/>
          <w:color w:val="000000"/>
        </w:rPr>
        <w:t xml:space="preserve">        </w:t>
      </w:r>
      <w:r>
        <w:rPr>
          <w:rFonts w:ascii="宋体" w:hAnsi="宋体" w:eastAsia="宋体" w:cs="宋体"/>
          <w:color w:val="000000"/>
        </w:rPr>
        <w:t>④突破时空局限，推动全球共享奥运荣光</w:t>
      </w:r>
    </w:p>
    <w:p w14:paraId="5511D5A2">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②③④</w:t>
      </w:r>
    </w:p>
    <w:p w14:paraId="64C69CEC">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习近平在博鳌亚洲论坛</w:t>
      </w:r>
      <w:r>
        <w:rPr>
          <w:rFonts w:ascii="Times New Roman" w:hAnsi="Times New Roman" w:eastAsia="Times New Roman" w:cs="Times New Roman"/>
          <w:color w:val="000000"/>
        </w:rPr>
        <w:t>2022</w:t>
      </w:r>
      <w:r>
        <w:rPr>
          <w:rFonts w:ascii="宋体" w:hAnsi="宋体" w:eastAsia="宋体" w:cs="宋体"/>
          <w:color w:val="000000"/>
        </w:rPr>
        <w:t>年年会开幕式发表主旨演讲时指出：“世界各国乘坐在一条命运与共的大船上，要穿越惊涛骇浪、驶向光明未来，必须同舟共济，企图把谁扔下大海都是不可接受的”。给以上材料拟一个主题，最恰当的是（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D98B0A9">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和平与发展</w:t>
      </w:r>
      <w:r>
        <w:rPr>
          <w:rFonts w:ascii="宋体" w:hAnsi="宋体" w:eastAsia="宋体" w:cs="宋体"/>
          <w:color w:val="000000"/>
        </w:rPr>
        <w:tab/>
      </w:r>
      <w:r>
        <w:rPr>
          <w:rFonts w:ascii="宋体" w:hAnsi="宋体" w:eastAsia="宋体" w:cs="宋体"/>
          <w:color w:val="000000"/>
        </w:rPr>
        <w:t>B. 兼收并蓄，交流互鉴</w:t>
      </w:r>
    </w:p>
    <w:p w14:paraId="34F731DF">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机遇与挑战</w:t>
      </w:r>
      <w:r>
        <w:rPr>
          <w:rFonts w:ascii="宋体" w:hAnsi="宋体" w:eastAsia="宋体" w:cs="宋体"/>
          <w:color w:val="000000"/>
        </w:rPr>
        <w:tab/>
      </w:r>
      <w:r>
        <w:rPr>
          <w:rFonts w:ascii="宋体" w:hAnsi="宋体" w:eastAsia="宋体" w:cs="宋体"/>
          <w:color w:val="000000"/>
        </w:rPr>
        <w:t>D. 构建人类命运共同体</w:t>
      </w:r>
    </w:p>
    <w:p w14:paraId="7EB512E2">
      <w:pPr>
        <w:spacing w:line="285" w:lineRule="auto"/>
        <w:jc w:val="center"/>
        <w:textAlignment w:val="center"/>
        <w:rPr>
          <w:rFonts w:ascii="宋体" w:hAnsi="宋体" w:eastAsia="宋体" w:cs="宋体"/>
          <w:b/>
          <w:color w:val="000000"/>
          <w:sz w:val="24"/>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卷（非选择题，共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699E60D1">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二、非选择题（</w:t>
      </w:r>
      <w:r>
        <w:rPr>
          <w:rFonts w:ascii="Times New Roman" w:hAnsi="Times New Roman" w:eastAsia="Times New Roman" w:cs="Times New Roman"/>
          <w:b/>
          <w:color w:val="000000"/>
          <w:sz w:val="24"/>
        </w:rPr>
        <w:t>16</w:t>
      </w:r>
      <w:r>
        <w:rPr>
          <w:rFonts w:ascii="宋体" w:hAnsi="宋体" w:eastAsia="宋体" w:cs="宋体"/>
          <w:b/>
          <w:color w:val="000000"/>
          <w:sz w:val="24"/>
        </w:rPr>
        <w:t>小题</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17</w:t>
      </w:r>
      <w:r>
        <w:rPr>
          <w:rFonts w:ascii="宋体" w:hAnsi="宋体" w:eastAsia="宋体" w:cs="宋体"/>
          <w:b/>
          <w:color w:val="000000"/>
          <w:sz w:val="24"/>
        </w:rPr>
        <w:t>小题</w:t>
      </w:r>
      <w:r>
        <w:rPr>
          <w:rFonts w:ascii="Times New Roman" w:hAnsi="Times New Roman" w:eastAsia="Times New Roman" w:cs="Times New Roman"/>
          <w:b/>
          <w:color w:val="000000"/>
          <w:sz w:val="24"/>
        </w:rPr>
        <w:t>9</w:t>
      </w:r>
      <w:r>
        <w:rPr>
          <w:rFonts w:ascii="宋体" w:hAnsi="宋体" w:eastAsia="宋体" w:cs="宋体"/>
          <w:b/>
          <w:color w:val="000000"/>
          <w:sz w:val="24"/>
        </w:rPr>
        <w:t>分，</w:t>
      </w:r>
      <w:r>
        <w:rPr>
          <w:rFonts w:ascii="Times New Roman" w:hAnsi="Times New Roman" w:eastAsia="Times New Roman" w:cs="Times New Roman"/>
          <w:b/>
          <w:color w:val="000000"/>
          <w:sz w:val="24"/>
        </w:rPr>
        <w:t>18</w:t>
      </w:r>
      <w:r>
        <w:rPr>
          <w:rFonts w:ascii="宋体" w:hAnsi="宋体" w:eastAsia="宋体" w:cs="宋体"/>
          <w:b/>
          <w:color w:val="000000"/>
          <w:sz w:val="24"/>
        </w:rPr>
        <w:t>小题</w:t>
      </w:r>
      <w:r>
        <w:rPr>
          <w:rFonts w:ascii="Times New Roman" w:hAnsi="Times New Roman" w:eastAsia="Times New Roman" w:cs="Times New Roman"/>
          <w:b/>
          <w:color w:val="000000"/>
          <w:sz w:val="24"/>
        </w:rPr>
        <w:t>11</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21028118">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读材料、看漫画，运用所学知识回答问题。</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095"/>
        <w:gridCol w:w="4230"/>
      </w:tblGrid>
      <w:tr w14:paraId="1F9B0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199E8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 xml:space="preserve">材料一  </w:t>
            </w:r>
          </w:p>
          <w:p w14:paraId="49B0124E">
            <w:pPr>
              <w:spacing w:line="360" w:lineRule="auto"/>
              <w:ind w:firstLine="420"/>
              <w:jc w:val="left"/>
              <w:textAlignment w:val="center"/>
              <w:rPr>
                <w:rFonts w:ascii="楷体" w:hAnsi="楷体" w:eastAsia="楷体" w:cs="楷体"/>
                <w:color w:val="000000"/>
              </w:rPr>
            </w:pPr>
            <w:r>
              <w:rPr>
                <w:rFonts w:ascii="Times New Roman" w:hAnsi="Times New Roman" w:eastAsia="Times New Roman" w:cs="Times New Roman"/>
                <w:color w:val="000000"/>
              </w:rPr>
              <w:t>2021</w:t>
            </w:r>
            <w:r>
              <w:rPr>
                <w:rFonts w:ascii="楷体" w:hAnsi="楷体" w:eastAsia="楷体" w:cs="楷体"/>
                <w:color w:val="000000"/>
              </w:rPr>
              <w:t>年</w:t>
            </w:r>
            <w:r>
              <w:rPr>
                <w:rFonts w:ascii="Times New Roman" w:hAnsi="Times New Roman" w:eastAsia="Times New Roman" w:cs="Times New Roman"/>
                <w:color w:val="000000"/>
              </w:rPr>
              <w:t>10</w:t>
            </w:r>
            <w:r>
              <w:rPr>
                <w:rFonts w:ascii="楷体" w:hAnsi="楷体" w:eastAsia="楷体" w:cs="楷体"/>
                <w:color w:val="000000"/>
              </w:rPr>
              <w:t>月</w:t>
            </w:r>
            <w:r>
              <w:rPr>
                <w:rFonts w:ascii="Times New Roman" w:hAnsi="Times New Roman" w:eastAsia="Times New Roman" w:cs="Times New Roman"/>
                <w:color w:val="000000"/>
              </w:rPr>
              <w:t>23</w:t>
            </w:r>
            <w:r>
              <w:rPr>
                <w:rFonts w:ascii="楷体" w:hAnsi="楷体" w:eastAsia="楷体" w:cs="楷体"/>
                <w:color w:val="000000"/>
              </w:rPr>
              <w:t>日，《中华人民共和国家庭教育促进法》经十三届全国人大常委会第三十一次会议表决通过，</w:t>
            </w: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1</w:t>
            </w:r>
            <w:r>
              <w:rPr>
                <w:rFonts w:ascii="楷体" w:hAnsi="楷体" w:eastAsia="楷体" w:cs="楷体"/>
                <w:color w:val="000000"/>
              </w:rPr>
              <w:t>月</w:t>
            </w:r>
            <w:r>
              <w:rPr>
                <w:rFonts w:ascii="Times New Roman" w:hAnsi="Times New Roman" w:eastAsia="Times New Roman" w:cs="Times New Roman"/>
                <w:color w:val="000000"/>
              </w:rPr>
              <w:t>1</w:t>
            </w:r>
            <w:r>
              <w:rPr>
                <w:rFonts w:ascii="楷体" w:hAnsi="楷体" w:eastAsia="楷体" w:cs="楷体"/>
                <w:color w:val="000000"/>
              </w:rPr>
              <w:t>日起施行。家庭教育促进法是我国首部家庭教育领域专门立法，将家庭教育由传统“家事”上升为新时代的重要“国事”。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4BA3F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漫画《助力》</w:t>
            </w:r>
          </w:p>
          <w:p w14:paraId="63F4962B">
            <w:pPr>
              <w:spacing w:line="360" w:lineRule="auto"/>
              <w:ind w:firstLine="420"/>
              <w:jc w:val="left"/>
              <w:textAlignment w:val="center"/>
              <w:rPr>
                <w:color w:val="000000"/>
              </w:rPr>
            </w:pPr>
            <w:r>
              <w:rPr>
                <w:rFonts w:ascii="宋体" w:hAnsi="宋体" w:eastAsia="宋体" w:cs="宋体"/>
                <w:color w:val="000000"/>
              </w:rPr>
              <w:drawing>
                <wp:inline distT="0" distB="0" distL="114300" distR="114300">
                  <wp:extent cx="2266950" cy="18002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266950" cy="1800225"/>
                          </a:xfrm>
                          <a:prstGeom prst="rect">
                            <a:avLst/>
                          </a:prstGeom>
                        </pic:spPr>
                      </pic:pic>
                    </a:graphicData>
                  </a:graphic>
                </wp:inline>
              </w:drawing>
            </w:r>
          </w:p>
        </w:tc>
      </w:tr>
    </w:tbl>
    <w:p w14:paraId="44640798">
      <w:pPr>
        <w:spacing w:line="360" w:lineRule="auto"/>
        <w:jc w:val="left"/>
        <w:textAlignment w:val="center"/>
        <w:rPr>
          <w:color w:val="000000"/>
        </w:rPr>
      </w:pPr>
    </w:p>
    <w:p w14:paraId="54350363">
      <w:pPr>
        <w:spacing w:line="360" w:lineRule="auto"/>
        <w:jc w:val="left"/>
        <w:textAlignment w:val="center"/>
        <w:rPr>
          <w:rFonts w:ascii="宋体" w:hAnsi="宋体" w:eastAsia="宋体" w:cs="宋体"/>
          <w:color w:val="000000"/>
        </w:rPr>
      </w:pPr>
      <w:r>
        <w:rPr>
          <w:rFonts w:ascii="宋体" w:hAnsi="宋体" w:eastAsia="宋体" w:cs="宋体"/>
          <w:color w:val="000000"/>
        </w:rPr>
        <w:t>（1）材料一中将家庭教育由传统“家事”上升为新时代的重要“国事”，体现了法律的哪一特征？全国人大及其常委会行使了什么职权？</w:t>
      </w:r>
    </w:p>
    <w:p w14:paraId="14E6F427">
      <w:pPr>
        <w:spacing w:line="360" w:lineRule="auto"/>
        <w:jc w:val="left"/>
        <w:textAlignment w:val="center"/>
        <w:rPr>
          <w:rFonts w:ascii="宋体" w:hAnsi="宋体" w:eastAsia="宋体" w:cs="宋体"/>
          <w:color w:val="000000"/>
        </w:rPr>
      </w:pPr>
      <w:r>
        <w:rPr>
          <w:rFonts w:ascii="宋体" w:hAnsi="宋体" w:eastAsia="宋体" w:cs="宋体"/>
          <w:color w:val="000000"/>
        </w:rPr>
        <w:t>（2）谈谈我国出台《中华人民共和国家庭教育促进法》的意义。</w:t>
      </w:r>
    </w:p>
    <w:p w14:paraId="4065F9B0">
      <w:pPr>
        <w:spacing w:line="360" w:lineRule="auto"/>
        <w:jc w:val="left"/>
        <w:textAlignment w:val="center"/>
        <w:rPr>
          <w:rFonts w:ascii="宋体" w:hAnsi="宋体" w:eastAsia="宋体" w:cs="宋体"/>
          <w:color w:val="000000"/>
        </w:rPr>
      </w:pPr>
      <w:r>
        <w:rPr>
          <w:rFonts w:ascii="宋体" w:hAnsi="宋体" w:eastAsia="宋体" w:cs="宋体"/>
          <w:color w:val="000000"/>
        </w:rPr>
        <w:t>（3）材料一、材料二共同体现了我国怎样的治国之道？</w:t>
      </w:r>
    </w:p>
    <w:p w14:paraId="56CA69E9">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阅读以下材料，完成相关问题。</w:t>
      </w:r>
    </w:p>
    <w:p w14:paraId="112E8FA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品诗词说情怀】古往今来，优秀的中华文化始终激励着一代又一代中华儿女为实现国家繁荣富强、人民幸福安康而不懈奋斗。屈原的“长太息以掩涕兮，哀民生之多艰”；范仲淹的“先天下之忧而忧，后天下之乐而乐”；顾炎武的“天下兴亡，匹夫有责”；林则徐的“苟利国家生死以，岂因祸福避趋之”……</w:t>
      </w:r>
    </w:p>
    <w:p w14:paraId="1C1C15A3">
      <w:pPr>
        <w:spacing w:line="360" w:lineRule="auto"/>
        <w:jc w:val="left"/>
        <w:textAlignment w:val="center"/>
        <w:rPr>
          <w:rFonts w:ascii="宋体" w:hAnsi="宋体" w:eastAsia="宋体" w:cs="宋体"/>
          <w:color w:val="000000"/>
        </w:rPr>
      </w:pPr>
      <w:r>
        <w:rPr>
          <w:rFonts w:ascii="宋体" w:hAnsi="宋体" w:eastAsia="宋体" w:cs="宋体"/>
          <w:color w:val="000000"/>
        </w:rPr>
        <w:t>（1）材料中所提到的诗句体现了怎样的情怀？</w:t>
      </w:r>
    </w:p>
    <w:p w14:paraId="7B8913D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学党史悟精神】一百年前，中国共产党的先驱们创建了中国共产党，形成了坚持真理、坚守理想，践行初心、担当使命，不怕牺牲、英勇斗争，对党忠诚、不负人民的伟大建党精神。一百年来，中国共产党弘扬伟大建党精神，在长期奋斗中构建起中国共产党人的精神谱系，锤炼出鲜明的政治品格。</w:t>
      </w:r>
    </w:p>
    <w:tbl>
      <w:tblPr>
        <w:tblStyle w:val="4"/>
        <w:tblW w:w="100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04"/>
        <w:gridCol w:w="5138"/>
        <w:gridCol w:w="2193"/>
      </w:tblGrid>
      <w:tr w14:paraId="307BE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0D8C0B">
            <w:pPr>
              <w:spacing w:line="360" w:lineRule="auto"/>
              <w:jc w:val="left"/>
              <w:textAlignment w:val="center"/>
              <w:rPr>
                <w:rFonts w:ascii="楷体" w:hAnsi="楷体" w:eastAsia="楷体" w:cs="楷体"/>
                <w:color w:val="000000"/>
              </w:rPr>
            </w:pPr>
            <w:r>
              <w:rPr>
                <w:rFonts w:ascii="楷体" w:hAnsi="楷体" w:eastAsia="楷体" w:cs="楷体"/>
                <w:color w:val="000000"/>
              </w:rPr>
              <w:t>时期</w:t>
            </w:r>
          </w:p>
        </w:tc>
        <w:tc>
          <w:tcPr>
            <w:tcW w:w="5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290EC3">
            <w:pPr>
              <w:spacing w:line="360" w:lineRule="auto"/>
              <w:jc w:val="left"/>
              <w:textAlignment w:val="center"/>
              <w:rPr>
                <w:rFonts w:ascii="楷体" w:hAnsi="楷体" w:eastAsia="楷体" w:cs="楷体"/>
                <w:color w:val="000000"/>
              </w:rPr>
            </w:pPr>
            <w:r>
              <w:rPr>
                <w:rFonts w:ascii="楷体" w:hAnsi="楷体" w:eastAsia="楷体" w:cs="楷体"/>
                <w:color w:val="000000"/>
              </w:rPr>
              <w:t>民族精神的体现</w:t>
            </w:r>
          </w:p>
        </w:tc>
        <w:tc>
          <w:tcPr>
            <w:tcW w:w="21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9DC58B">
            <w:pPr>
              <w:spacing w:line="360" w:lineRule="auto"/>
              <w:jc w:val="left"/>
              <w:textAlignment w:val="center"/>
              <w:rPr>
                <w:rFonts w:ascii="楷体" w:hAnsi="楷体" w:eastAsia="楷体" w:cs="楷体"/>
                <w:color w:val="000000"/>
              </w:rPr>
            </w:pPr>
            <w:r>
              <w:rPr>
                <w:rFonts w:ascii="楷体" w:hAnsi="楷体" w:eastAsia="楷体" w:cs="楷体"/>
                <w:color w:val="000000"/>
              </w:rPr>
              <w:t>时代先锋</w:t>
            </w:r>
          </w:p>
        </w:tc>
      </w:tr>
      <w:tr w14:paraId="702B2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2ACBFF">
            <w:pPr>
              <w:spacing w:line="360" w:lineRule="auto"/>
              <w:jc w:val="left"/>
              <w:textAlignment w:val="center"/>
              <w:rPr>
                <w:rFonts w:ascii="楷体" w:hAnsi="楷体" w:eastAsia="楷体" w:cs="楷体"/>
                <w:color w:val="000000"/>
              </w:rPr>
            </w:pPr>
            <w:r>
              <w:rPr>
                <w:rFonts w:ascii="楷体" w:hAnsi="楷体" w:eastAsia="楷体" w:cs="楷体"/>
                <w:color w:val="000000"/>
              </w:rPr>
              <w:t>新民主主义革命时期</w:t>
            </w:r>
          </w:p>
        </w:tc>
        <w:tc>
          <w:tcPr>
            <w:tcW w:w="5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2912BA">
            <w:pPr>
              <w:spacing w:line="360" w:lineRule="auto"/>
              <w:jc w:val="left"/>
              <w:textAlignment w:val="center"/>
              <w:rPr>
                <w:rFonts w:ascii="楷体" w:hAnsi="楷体" w:eastAsia="楷体" w:cs="楷体"/>
                <w:color w:val="000000"/>
              </w:rPr>
            </w:pPr>
            <w:r>
              <w:rPr>
                <w:rFonts w:ascii="楷体" w:hAnsi="楷体" w:eastAsia="楷体" w:cs="楷体"/>
                <w:color w:val="000000"/>
              </w:rPr>
              <w:t>井冈山精神、长征精神、延安精神、西柏坡精神……</w:t>
            </w:r>
          </w:p>
        </w:tc>
        <w:tc>
          <w:tcPr>
            <w:tcW w:w="21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5BF77A">
            <w:pPr>
              <w:spacing w:line="360" w:lineRule="auto"/>
              <w:jc w:val="left"/>
              <w:textAlignment w:val="center"/>
              <w:rPr>
                <w:rFonts w:ascii="楷体" w:hAnsi="楷体" w:eastAsia="楷体" w:cs="楷体"/>
                <w:color w:val="000000"/>
              </w:rPr>
            </w:pPr>
            <w:r>
              <w:rPr>
                <w:rFonts w:ascii="楷体" w:hAnsi="楷体" w:eastAsia="楷体" w:cs="楷体"/>
                <w:color w:val="000000"/>
              </w:rPr>
              <w:t>刘胡兰、杨靖宇……</w:t>
            </w:r>
          </w:p>
        </w:tc>
      </w:tr>
      <w:tr w14:paraId="6D993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900" w:hRule="atLeast"/>
        </w:trPr>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E6A447">
            <w:pPr>
              <w:spacing w:line="360" w:lineRule="auto"/>
              <w:jc w:val="left"/>
              <w:textAlignment w:val="center"/>
              <w:rPr>
                <w:rFonts w:ascii="楷体" w:hAnsi="楷体" w:eastAsia="楷体" w:cs="楷体"/>
                <w:color w:val="000000"/>
              </w:rPr>
            </w:pPr>
            <w:r>
              <w:rPr>
                <w:rFonts w:ascii="楷体" w:hAnsi="楷体" w:eastAsia="楷体" w:cs="楷体"/>
                <w:color w:val="000000"/>
              </w:rPr>
              <w:t>社会主义革命和建设时期</w:t>
            </w:r>
          </w:p>
        </w:tc>
        <w:tc>
          <w:tcPr>
            <w:tcW w:w="5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65C966">
            <w:pPr>
              <w:spacing w:line="360" w:lineRule="auto"/>
              <w:jc w:val="left"/>
              <w:textAlignment w:val="center"/>
              <w:rPr>
                <w:rFonts w:ascii="楷体" w:hAnsi="楷体" w:eastAsia="楷体" w:cs="楷体"/>
                <w:color w:val="000000"/>
              </w:rPr>
            </w:pPr>
            <w:r>
              <w:rPr>
                <w:rFonts w:ascii="楷体" w:hAnsi="楷体" w:eastAsia="楷体" w:cs="楷体"/>
                <w:color w:val="000000"/>
              </w:rPr>
              <w:t>抗美援朝精神、雷锋精神、大庆精神、“两弹一星”精神……</w:t>
            </w:r>
          </w:p>
        </w:tc>
        <w:tc>
          <w:tcPr>
            <w:tcW w:w="21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3F363E">
            <w:pPr>
              <w:spacing w:line="360" w:lineRule="auto"/>
              <w:jc w:val="left"/>
              <w:textAlignment w:val="center"/>
              <w:rPr>
                <w:rFonts w:ascii="楷体" w:hAnsi="楷体" w:eastAsia="楷体" w:cs="楷体"/>
                <w:color w:val="000000"/>
              </w:rPr>
            </w:pPr>
            <w:r>
              <w:rPr>
                <w:rFonts w:ascii="楷体" w:hAnsi="楷体" w:eastAsia="楷体" w:cs="楷体"/>
                <w:color w:val="000000"/>
              </w:rPr>
              <w:t>邱少云、雷锋……</w:t>
            </w:r>
          </w:p>
        </w:tc>
      </w:tr>
      <w:tr w14:paraId="4084E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40AE06">
            <w:pPr>
              <w:spacing w:line="360" w:lineRule="auto"/>
              <w:jc w:val="left"/>
              <w:textAlignment w:val="center"/>
              <w:rPr>
                <w:rFonts w:ascii="楷体" w:hAnsi="楷体" w:eastAsia="楷体" w:cs="楷体"/>
                <w:color w:val="000000"/>
              </w:rPr>
            </w:pPr>
            <w:r>
              <w:rPr>
                <w:rFonts w:ascii="楷体" w:hAnsi="楷体" w:eastAsia="楷体" w:cs="楷体"/>
                <w:color w:val="000000"/>
              </w:rPr>
              <w:t>改革开放时期</w:t>
            </w:r>
          </w:p>
        </w:tc>
        <w:tc>
          <w:tcPr>
            <w:tcW w:w="5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08CCAA">
            <w:pPr>
              <w:spacing w:line="360" w:lineRule="auto"/>
              <w:jc w:val="left"/>
              <w:textAlignment w:val="center"/>
              <w:rPr>
                <w:rFonts w:ascii="楷体" w:hAnsi="楷体" w:eastAsia="楷体" w:cs="楷体"/>
                <w:color w:val="000000"/>
              </w:rPr>
            </w:pPr>
            <w:r>
              <w:rPr>
                <w:rFonts w:ascii="楷体" w:hAnsi="楷体" w:eastAsia="楷体" w:cs="楷体"/>
                <w:color w:val="000000"/>
              </w:rPr>
              <w:t>①</w:t>
            </w:r>
            <w:r>
              <w:rPr>
                <w:rFonts w:ascii="Times New Roman" w:hAnsi="Times New Roman" w:eastAsia="Times New Roman" w:cs="Times New Roman"/>
                <w:color w:val="000000"/>
              </w:rPr>
              <w:t>____________</w:t>
            </w:r>
            <w:r>
              <w:rPr>
                <w:rFonts w:ascii="楷体" w:hAnsi="楷体" w:eastAsia="楷体" w:cs="楷体"/>
                <w:color w:val="000000"/>
              </w:rPr>
              <w:t>、②</w:t>
            </w:r>
            <w:r>
              <w:rPr>
                <w:rFonts w:ascii="Times New Roman" w:hAnsi="Times New Roman" w:eastAsia="Times New Roman" w:cs="Times New Roman"/>
                <w:color w:val="000000"/>
              </w:rPr>
              <w:t>___________</w:t>
            </w:r>
            <w:r>
              <w:rPr>
                <w:rFonts w:ascii="楷体" w:hAnsi="楷体" w:eastAsia="楷体" w:cs="楷体"/>
                <w:color w:val="000000"/>
              </w:rPr>
              <w:t>……</w:t>
            </w:r>
          </w:p>
        </w:tc>
        <w:tc>
          <w:tcPr>
            <w:tcW w:w="21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558389">
            <w:pPr>
              <w:spacing w:line="360" w:lineRule="auto"/>
              <w:jc w:val="left"/>
              <w:textAlignment w:val="center"/>
              <w:rPr>
                <w:rFonts w:ascii="楷体" w:hAnsi="楷体" w:eastAsia="楷体" w:cs="楷体"/>
                <w:color w:val="000000"/>
              </w:rPr>
            </w:pPr>
            <w:r>
              <w:rPr>
                <w:rFonts w:ascii="楷体" w:hAnsi="楷体" w:eastAsia="楷体" w:cs="楷体"/>
                <w:color w:val="000000"/>
              </w:rPr>
              <w:t>③</w:t>
            </w:r>
            <w:r>
              <w:rPr>
                <w:rFonts w:ascii="Times New Roman" w:hAnsi="Times New Roman" w:eastAsia="Times New Roman" w:cs="Times New Roman"/>
                <w:color w:val="000000"/>
              </w:rPr>
              <w:t>___________</w:t>
            </w:r>
            <w:r>
              <w:rPr>
                <w:rFonts w:ascii="楷体" w:hAnsi="楷体" w:eastAsia="楷体" w:cs="楷体"/>
                <w:color w:val="000000"/>
              </w:rPr>
              <w:t>……</w:t>
            </w:r>
          </w:p>
        </w:tc>
      </w:tr>
    </w:tbl>
    <w:p w14:paraId="4CD9C2AA">
      <w:pPr>
        <w:spacing w:line="360" w:lineRule="auto"/>
        <w:jc w:val="left"/>
        <w:textAlignment w:val="center"/>
        <w:rPr>
          <w:rFonts w:ascii="宋体" w:hAnsi="宋体" w:eastAsia="宋体" w:cs="宋体"/>
          <w:color w:val="000000"/>
        </w:rPr>
      </w:pPr>
      <w:r>
        <w:rPr>
          <w:rFonts w:ascii="宋体" w:hAnsi="宋体" w:eastAsia="宋体" w:cs="宋体"/>
          <w:color w:val="000000"/>
        </w:rPr>
        <w:t>（2）观察表格，完成表格中①、②、③的内容，并概括出中华民族精神发展的特点。</w:t>
      </w:r>
    </w:p>
    <w:p w14:paraId="47416CF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【复国兴我接力】时代各有不同，青春一脉相承。“强国有我，请党放心！”是新时代青年发出的时代强音。当代中国青年，生逢其时、重任在肩，是担当民族复兴大任的时代新人。</w:t>
      </w:r>
    </w:p>
    <w:p w14:paraId="541876FE">
      <w:pPr>
        <w:spacing w:line="360" w:lineRule="auto"/>
        <w:jc w:val="left"/>
        <w:textAlignment w:val="center"/>
        <w:rPr>
          <w:rFonts w:ascii="宋体" w:hAnsi="宋体" w:eastAsia="宋体" w:cs="宋体"/>
          <w:color w:val="000000"/>
        </w:rPr>
      </w:pPr>
      <w:r>
        <w:rPr>
          <w:rFonts w:ascii="宋体" w:hAnsi="宋体" w:eastAsia="宋体" w:cs="宋体"/>
          <w:color w:val="000000"/>
        </w:rPr>
        <w:t>（3）百年接力，强国有我</w:t>
      </w:r>
      <w:r>
        <w:rPr>
          <w:rFonts w:ascii="宋体" w:hAnsi="宋体" w:eastAsia="宋体" w:cs="宋体"/>
          <w:color w:val="000000"/>
          <w:position w:val="-12"/>
        </w:rPr>
        <w:drawing>
          <wp:inline distT="0" distB="0" distL="114300" distR="114300">
            <wp:extent cx="127000" cy="762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9"/>
                    <a:stretch>
                      <a:fillRect/>
                    </a:stretch>
                  </pic:blipFill>
                  <pic:spPr>
                    <a:xfrm>
                      <a:off x="0" y="0"/>
                      <a:ext cx="127000" cy="76200"/>
                    </a:xfrm>
                    <a:prstGeom prst="rect">
                      <a:avLst/>
                    </a:prstGeom>
                  </pic:spPr>
                </pic:pic>
              </a:graphicData>
            </a:graphic>
          </wp:inline>
        </w:drawing>
      </w:r>
      <w:r>
        <w:rPr>
          <w:rFonts w:ascii="宋体" w:hAnsi="宋体" w:eastAsia="宋体" w:cs="宋体"/>
          <w:color w:val="000000"/>
        </w:rPr>
        <w:t>说说当代青年应怎样积极奉献社会？</w:t>
      </w:r>
    </w:p>
    <w:p w14:paraId="6CCCBE73">
      <w:pPr>
        <w:spacing w:line="360" w:lineRule="auto"/>
        <w:ind w:firstLine="420"/>
        <w:jc w:val="left"/>
        <w:textAlignment w:val="center"/>
        <w:rPr>
          <w:rFonts w:ascii="楷体" w:hAnsi="楷体" w:eastAsia="楷体" w:cs="楷体"/>
          <w:color w:val="000000"/>
        </w:rPr>
      </w:pPr>
      <w:r>
        <w:rPr>
          <w:color w:val="000000"/>
        </w:rPr>
        <w:t xml:space="preserve">18. </w:t>
      </w:r>
      <w:r>
        <w:rPr>
          <w:rFonts w:ascii="楷体" w:hAnsi="楷体" w:eastAsia="楷体" w:cs="楷体"/>
          <w:color w:val="000000"/>
        </w:rPr>
        <w:t>文明是一座城市最美的底色。有着</w:t>
      </w:r>
      <w:r>
        <w:rPr>
          <w:rFonts w:ascii="Times New Roman" w:hAnsi="Times New Roman" w:eastAsia="Times New Roman" w:cs="Times New Roman"/>
          <w:color w:val="000000"/>
        </w:rPr>
        <w:t>2200</w:t>
      </w:r>
      <w:r>
        <w:rPr>
          <w:rFonts w:ascii="楷体" w:hAnsi="楷体" w:eastAsia="楷体" w:cs="楷体"/>
          <w:color w:val="000000"/>
        </w:rPr>
        <w:t>多年建城史，作为岭南文化和粤文化发源地的广西梧州市，正乘着喜迎二十大召开的东风，以“海纳百川，力争上游”的新时代梧州精神如火如荼地推进我市创建全国文明城市的各项工作。</w:t>
      </w:r>
    </w:p>
    <w:p w14:paraId="1FAA120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【美丽新梧州】一树宝巾花，一座幸福城；一山翠绿茶，一个特色镇；一心谋发展，一意为民生。这是描绘梧州市正在创建全国文明城市、打造乡村振兴的美丽画卷。</w:t>
      </w:r>
    </w:p>
    <w:p w14:paraId="1ABC7360">
      <w:pPr>
        <w:spacing w:line="360" w:lineRule="auto"/>
        <w:jc w:val="left"/>
        <w:textAlignment w:val="center"/>
        <w:rPr>
          <w:color w:val="000000"/>
        </w:rPr>
      </w:pPr>
      <w:r>
        <w:rPr>
          <w:rFonts w:ascii="宋体" w:hAnsi="宋体" w:eastAsia="宋体" w:cs="宋体"/>
          <w:color w:val="000000"/>
        </w:rPr>
        <w:drawing>
          <wp:inline distT="0" distB="0" distL="114300" distR="114300">
            <wp:extent cx="5238750" cy="17811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5238750" cy="1781707"/>
                    </a:xfrm>
                    <a:prstGeom prst="rect">
                      <a:avLst/>
                    </a:prstGeom>
                  </pic:spPr>
                </pic:pic>
              </a:graphicData>
            </a:graphic>
          </wp:inline>
        </w:drawing>
      </w:r>
    </w:p>
    <w:p w14:paraId="6E08C472">
      <w:pPr>
        <w:spacing w:line="360" w:lineRule="auto"/>
        <w:jc w:val="left"/>
        <w:textAlignment w:val="center"/>
        <w:rPr>
          <w:rFonts w:ascii="宋体" w:hAnsi="宋体" w:eastAsia="宋体" w:cs="宋体"/>
          <w:color w:val="000000"/>
        </w:rPr>
      </w:pPr>
      <w:r>
        <w:rPr>
          <w:rFonts w:ascii="宋体" w:hAnsi="宋体" w:eastAsia="宋体" w:cs="宋体"/>
          <w:color w:val="000000"/>
        </w:rPr>
        <w:t>（1）上述材料共同体现了梧州市坚持什么样的发展思想和新发展理念？</w:t>
      </w:r>
    </w:p>
    <w:p w14:paraId="3BBB6C1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创城我行动】为提高广大市民对创建全国文明城市工作的知晓率、参与率、满意度，梧州市正在开展创建全国文明城市入户问卷调查工作，抽调调查员组队分区入户进行问卷调查。请你关注并积极参与此项活动。</w:t>
      </w:r>
    </w:p>
    <w:p w14:paraId="22BB3C9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▲了解问卷表：</w:t>
      </w:r>
    </w:p>
    <w:tbl>
      <w:tblPr>
        <w:tblStyle w:val="4"/>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75"/>
      </w:tblGrid>
      <w:tr w14:paraId="50CD9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W w:w="9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C18F2A">
            <w:pPr>
              <w:spacing w:line="360" w:lineRule="auto"/>
              <w:ind w:firstLine="420"/>
              <w:jc w:val="center"/>
              <w:textAlignment w:val="center"/>
              <w:rPr>
                <w:rFonts w:ascii="楷体" w:hAnsi="楷体" w:eastAsia="楷体" w:cs="楷体"/>
                <w:color w:val="000000"/>
              </w:rPr>
            </w:pPr>
            <w:r>
              <w:rPr>
                <w:rFonts w:ascii="Times New Roman" w:hAnsi="Times New Roman" w:eastAsia="Times New Roman" w:cs="Times New Roman"/>
                <w:color w:val="000000"/>
              </w:rPr>
              <w:t>2022</w:t>
            </w:r>
            <w:r>
              <w:rPr>
                <w:rFonts w:ascii="楷体" w:hAnsi="楷体" w:eastAsia="楷体" w:cs="楷体"/>
                <w:color w:val="000000"/>
              </w:rPr>
              <w:t>年梧州市创建全国文明城市调查问卷（摘要）</w:t>
            </w:r>
          </w:p>
          <w:p w14:paraId="6C19D3C4">
            <w:pPr>
              <w:spacing w:line="360" w:lineRule="auto"/>
              <w:ind w:firstLine="420"/>
              <w:jc w:val="left"/>
              <w:textAlignment w:val="center"/>
              <w:rPr>
                <w:rFonts w:ascii="楷体" w:hAnsi="楷体" w:eastAsia="楷体" w:cs="楷体"/>
                <w:color w:val="000000"/>
              </w:rPr>
            </w:pPr>
            <w:r>
              <w:rPr>
                <w:rFonts w:ascii="Times New Roman" w:hAnsi="Times New Roman" w:eastAsia="Times New Roman" w:cs="Times New Roman"/>
                <w:color w:val="000000"/>
              </w:rPr>
              <w:t>1</w:t>
            </w:r>
            <w:r>
              <w:rPr>
                <w:rFonts w:ascii="楷体" w:hAnsi="楷体" w:eastAsia="楷体" w:cs="楷体"/>
                <w:color w:val="000000"/>
              </w:rPr>
              <w:t>．您知道本地正在倡导使用公筷公勺吗？</w:t>
            </w:r>
          </w:p>
          <w:p w14:paraId="0BA0873C">
            <w:pPr>
              <w:spacing w:line="360" w:lineRule="auto"/>
              <w:ind w:firstLine="420"/>
              <w:jc w:val="left"/>
              <w:textAlignment w:val="center"/>
              <w:rPr>
                <w:rFonts w:ascii="楷体" w:hAnsi="楷体" w:eastAsia="楷体" w:cs="楷体"/>
                <w:color w:val="000000"/>
              </w:rPr>
            </w:pPr>
            <w:r>
              <w:rPr>
                <w:rFonts w:ascii="Times New Roman" w:hAnsi="Times New Roman" w:eastAsia="Times New Roman" w:cs="Times New Roman"/>
                <w:color w:val="000000"/>
              </w:rPr>
              <w:t>A</w:t>
            </w:r>
            <w:r>
              <w:rPr>
                <w:rFonts w:ascii="楷体" w:hAnsi="楷体" w:eastAsia="楷体" w:cs="楷体"/>
                <w:color w:val="000000"/>
              </w:rPr>
              <w:t>．知道</w:t>
            </w:r>
            <w:r>
              <w:rPr>
                <w:rFonts w:ascii="Times New Roman" w:hAnsi="Times New Roman" w:eastAsia="Times New Roman" w:cs="Times New Roman"/>
                <w:color w:val="000000"/>
              </w:rPr>
              <w:t xml:space="preserve">     B</w:t>
            </w:r>
            <w:r>
              <w:rPr>
                <w:rFonts w:ascii="楷体" w:hAnsi="楷体" w:eastAsia="楷体" w:cs="楷体"/>
                <w:color w:val="000000"/>
              </w:rPr>
              <w:t>．知道一些</w:t>
            </w:r>
            <w:r>
              <w:rPr>
                <w:rFonts w:ascii="Times New Roman" w:hAnsi="Times New Roman" w:eastAsia="Times New Roman" w:cs="Times New Roman"/>
                <w:color w:val="000000"/>
              </w:rPr>
              <w:t xml:space="preserve">     C</w:t>
            </w:r>
            <w:r>
              <w:rPr>
                <w:rFonts w:ascii="楷体" w:hAnsi="楷体" w:eastAsia="楷体" w:cs="楷体"/>
                <w:color w:val="000000"/>
              </w:rPr>
              <w:t>．不太确定</w:t>
            </w:r>
            <w:r>
              <w:rPr>
                <w:rFonts w:ascii="Times New Roman" w:hAnsi="Times New Roman" w:eastAsia="Times New Roman" w:cs="Times New Roman"/>
                <w:color w:val="000000"/>
              </w:rPr>
              <w:t xml:space="preserve">     D</w:t>
            </w:r>
            <w:r>
              <w:rPr>
                <w:rFonts w:ascii="楷体" w:hAnsi="楷体" w:eastAsia="楷体" w:cs="楷体"/>
                <w:color w:val="000000"/>
              </w:rPr>
              <w:t>．不知道</w:t>
            </w:r>
          </w:p>
          <w:p w14:paraId="55B3F2C4">
            <w:pPr>
              <w:spacing w:line="360" w:lineRule="auto"/>
              <w:ind w:firstLine="420"/>
              <w:jc w:val="left"/>
              <w:textAlignment w:val="center"/>
              <w:rPr>
                <w:rFonts w:ascii="楷体" w:hAnsi="楷体" w:eastAsia="楷体" w:cs="楷体"/>
                <w:color w:val="000000"/>
              </w:rPr>
            </w:pPr>
            <w:r>
              <w:rPr>
                <w:rFonts w:ascii="Times New Roman" w:hAnsi="Times New Roman" w:eastAsia="Times New Roman" w:cs="Times New Roman"/>
                <w:color w:val="000000"/>
              </w:rPr>
              <w:t>2</w:t>
            </w:r>
            <w:r>
              <w:rPr>
                <w:rFonts w:ascii="楷体" w:hAnsi="楷体" w:eastAsia="楷体" w:cs="楷体"/>
                <w:color w:val="000000"/>
              </w:rPr>
              <w:t>．您知道本地正在倡导厉行节约、反对浪费吗？</w:t>
            </w:r>
          </w:p>
          <w:p w14:paraId="236748B2">
            <w:pPr>
              <w:spacing w:line="360" w:lineRule="auto"/>
              <w:ind w:firstLine="420"/>
              <w:jc w:val="left"/>
              <w:textAlignment w:val="center"/>
              <w:rPr>
                <w:rFonts w:ascii="楷体" w:hAnsi="楷体" w:eastAsia="楷体" w:cs="楷体"/>
                <w:color w:val="000000"/>
              </w:rPr>
            </w:pPr>
            <w:r>
              <w:rPr>
                <w:rFonts w:ascii="Times New Roman" w:hAnsi="Times New Roman" w:eastAsia="Times New Roman" w:cs="Times New Roman"/>
                <w:color w:val="000000"/>
              </w:rPr>
              <w:t>A</w:t>
            </w:r>
            <w:r>
              <w:rPr>
                <w:rFonts w:ascii="楷体" w:hAnsi="楷体" w:eastAsia="楷体" w:cs="楷体"/>
                <w:color w:val="000000"/>
              </w:rPr>
              <w:t>．不知道</w:t>
            </w:r>
            <w:r>
              <w:rPr>
                <w:rFonts w:ascii="Times New Roman" w:hAnsi="Times New Roman" w:eastAsia="Times New Roman" w:cs="Times New Roman"/>
                <w:color w:val="000000"/>
              </w:rPr>
              <w:t xml:space="preserve">     B</w:t>
            </w:r>
            <w:r>
              <w:rPr>
                <w:rFonts w:ascii="楷体" w:hAnsi="楷体" w:eastAsia="楷体" w:cs="楷体"/>
                <w:color w:val="000000"/>
              </w:rPr>
              <w:t>．知道一些</w:t>
            </w:r>
            <w:r>
              <w:rPr>
                <w:rFonts w:ascii="Times New Roman" w:hAnsi="Times New Roman" w:eastAsia="Times New Roman" w:cs="Times New Roman"/>
                <w:color w:val="000000"/>
              </w:rPr>
              <w:t xml:space="preserve">     C</w:t>
            </w:r>
            <w:r>
              <w:rPr>
                <w:rFonts w:ascii="楷体" w:hAnsi="楷体" w:eastAsia="楷体" w:cs="楷体"/>
                <w:color w:val="000000"/>
              </w:rPr>
              <w:t>．不太确定</w:t>
            </w:r>
            <w:r>
              <w:rPr>
                <w:rFonts w:ascii="Times New Roman" w:hAnsi="Times New Roman" w:eastAsia="Times New Roman" w:cs="Times New Roman"/>
                <w:color w:val="000000"/>
              </w:rPr>
              <w:t xml:space="preserve">     D</w:t>
            </w:r>
            <w:r>
              <w:rPr>
                <w:rFonts w:ascii="楷体" w:hAnsi="楷体" w:eastAsia="楷体" w:cs="楷体"/>
                <w:color w:val="000000"/>
              </w:rPr>
              <w:t>．知道</w:t>
            </w:r>
          </w:p>
          <w:p w14:paraId="30487AA7">
            <w:pPr>
              <w:spacing w:line="360" w:lineRule="auto"/>
              <w:ind w:firstLine="420"/>
              <w:jc w:val="left"/>
              <w:textAlignment w:val="center"/>
              <w:rPr>
                <w:rFonts w:ascii="楷体" w:hAnsi="楷体" w:eastAsia="楷体" w:cs="楷体"/>
                <w:color w:val="000000"/>
              </w:rPr>
            </w:pPr>
            <w:r>
              <w:rPr>
                <w:rFonts w:ascii="Times New Roman" w:hAnsi="Times New Roman" w:eastAsia="Times New Roman" w:cs="Times New Roman"/>
                <w:color w:val="000000"/>
              </w:rPr>
              <w:t>3</w:t>
            </w:r>
            <w:r>
              <w:rPr>
                <w:rFonts w:ascii="楷体" w:hAnsi="楷体" w:eastAsia="楷体" w:cs="楷体"/>
                <w:color w:val="000000"/>
              </w:rPr>
              <w:t>，以下哪一个不是社会主义核心价值观的主题词？</w:t>
            </w:r>
          </w:p>
          <w:p w14:paraId="52586AA1">
            <w:pPr>
              <w:spacing w:line="360" w:lineRule="auto"/>
              <w:ind w:firstLine="420"/>
              <w:jc w:val="left"/>
              <w:textAlignment w:val="center"/>
              <w:rPr>
                <w:rFonts w:ascii="楷体" w:hAnsi="楷体" w:eastAsia="楷体" w:cs="楷体"/>
                <w:color w:val="000000"/>
              </w:rPr>
            </w:pPr>
            <w:r>
              <w:rPr>
                <w:rFonts w:ascii="Times New Roman" w:hAnsi="Times New Roman" w:eastAsia="Times New Roman" w:cs="Times New Roman"/>
                <w:color w:val="000000"/>
              </w:rPr>
              <w:t>A</w:t>
            </w:r>
            <w:r>
              <w:rPr>
                <w:rFonts w:ascii="楷体" w:hAnsi="楷体" w:eastAsia="楷体" w:cs="楷体"/>
                <w:color w:val="000000"/>
              </w:rPr>
              <w:t>．环保</w:t>
            </w:r>
            <w:r>
              <w:rPr>
                <w:rFonts w:ascii="Times New Roman" w:hAnsi="Times New Roman" w:eastAsia="Times New Roman" w:cs="Times New Roman"/>
                <w:color w:val="000000"/>
              </w:rPr>
              <w:t xml:space="preserve">     B</w:t>
            </w:r>
            <w:r>
              <w:rPr>
                <w:rFonts w:ascii="楷体" w:hAnsi="楷体" w:eastAsia="楷体" w:cs="楷体"/>
                <w:color w:val="000000"/>
              </w:rPr>
              <w:t>．自由</w:t>
            </w:r>
            <w:r>
              <w:rPr>
                <w:rFonts w:ascii="Times New Roman" w:hAnsi="Times New Roman" w:eastAsia="Times New Roman" w:cs="Times New Roman"/>
                <w:color w:val="000000"/>
              </w:rPr>
              <w:t xml:space="preserve">     C</w:t>
            </w:r>
            <w:r>
              <w:rPr>
                <w:rFonts w:ascii="楷体" w:hAnsi="楷体" w:eastAsia="楷体" w:cs="楷体"/>
                <w:color w:val="000000"/>
              </w:rPr>
              <w:t>．平等</w:t>
            </w:r>
            <w:r>
              <w:rPr>
                <w:rFonts w:ascii="Times New Roman" w:hAnsi="Times New Roman" w:eastAsia="Times New Roman" w:cs="Times New Roman"/>
                <w:color w:val="000000"/>
              </w:rPr>
              <w:t xml:space="preserve">     D</w:t>
            </w:r>
            <w:r>
              <w:rPr>
                <w:rFonts w:ascii="楷体" w:hAnsi="楷体" w:eastAsia="楷体" w:cs="楷体"/>
                <w:color w:val="000000"/>
              </w:rPr>
              <w:t>．民主</w:t>
            </w:r>
          </w:p>
          <w:p w14:paraId="3F694CF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w:t>
            </w:r>
          </w:p>
        </w:tc>
      </w:tr>
    </w:tbl>
    <w:p w14:paraId="6B7FB7BF">
      <w:pPr>
        <w:spacing w:line="360" w:lineRule="auto"/>
        <w:jc w:val="left"/>
        <w:textAlignment w:val="center"/>
        <w:rPr>
          <w:rFonts w:ascii="宋体" w:hAnsi="宋体" w:eastAsia="宋体" w:cs="宋体"/>
          <w:color w:val="000000"/>
        </w:rPr>
      </w:pPr>
      <w:r>
        <w:rPr>
          <w:rFonts w:ascii="宋体" w:hAnsi="宋体" w:eastAsia="宋体" w:cs="宋体"/>
          <w:color w:val="000000"/>
        </w:rPr>
        <w:t>（2）请你选出问卷表中第</w:t>
      </w:r>
      <w:r>
        <w:rPr>
          <w:rFonts w:ascii="Times New Roman" w:hAnsi="Times New Roman" w:eastAsia="Times New Roman" w:cs="Times New Roman"/>
          <w:color w:val="000000"/>
        </w:rPr>
        <w:t>3</w:t>
      </w:r>
      <w:r>
        <w:rPr>
          <w:rFonts w:ascii="宋体" w:hAnsi="宋体" w:eastAsia="宋体" w:cs="宋体"/>
          <w:color w:val="000000"/>
        </w:rPr>
        <w:t>小题的正确选项（在答题卡上作答），并写出社会主义核心价值观个人层面的价值准则。</w:t>
      </w:r>
    </w:p>
    <w:p w14:paraId="35C90D5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▲走近调查户：为了拉近调查员与被访户居民彼此的距离，使被访户居民乐意配合问卷调查工作，调查员入户必须注意自身的文明修养，以礼待人。</w:t>
      </w:r>
    </w:p>
    <w:p w14:paraId="112E5634">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（3）请你运用“以礼待人”的有关知识，为调查员准备一段入户问卷调查的开场白。</w:t>
      </w:r>
      <w:r>
        <w:rPr>
          <w:rFonts w:ascii="Times New Roman" w:hAnsi="Times New Roman" w:eastAsia="Times New Roman" w:cs="Times New Roman"/>
          <w:color w:val="000000"/>
        </w:rPr>
        <w:t xml:space="preserve"> </w:t>
      </w:r>
    </w:p>
    <w:p w14:paraId="0AB826B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▲出谋献良策：</w:t>
      </w:r>
    </w:p>
    <w:p w14:paraId="7FB74B41">
      <w:pPr>
        <w:spacing w:line="360" w:lineRule="auto"/>
        <w:jc w:val="left"/>
        <w:textAlignment w:val="center"/>
        <w:rPr>
          <w:rFonts w:ascii="宋体" w:hAnsi="宋体" w:eastAsia="宋体" w:cs="宋体"/>
          <w:color w:val="000000"/>
        </w:rPr>
      </w:pPr>
      <w:r>
        <w:rPr>
          <w:rFonts w:ascii="宋体" w:hAnsi="宋体" w:eastAsia="宋体" w:cs="宋体"/>
          <w:color w:val="000000"/>
        </w:rPr>
        <w:t>（4）除了问卷调查工作外，我们还可以通过哪些形式或途径来营造我市创建全国文明城市活动的氛围？</w:t>
      </w:r>
    </w:p>
    <w:p w14:paraId="4BB9A760">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0150FFB7">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E8590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FEE15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3993E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B07D3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74B06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4444032"/>
    <w:rsid w:val="38274566"/>
    <w:rsid w:val="4CC6023E"/>
    <w:rsid w:val="5FA22D5D"/>
    <w:rsid w:val="76B055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3785</Words>
  <Characters>3959</Characters>
  <Lines>0</Lines>
  <Paragraphs>0</Paragraphs>
  <TotalTime>0</TotalTime>
  <ScaleCrop>false</ScaleCrop>
  <LinksUpToDate>false</LinksUpToDate>
  <CharactersWithSpaces>4312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2022-07-03T21:30:00Z</dcterms:created>
  <dc:creator>学科网试题生产平台</dc:creator>
  <dc:description>3011040449675264</dc:description>
  <cp:lastModifiedBy>上帝掷骰子吗</cp:lastModifiedBy>
  <dcterms:modified xsi:type="dcterms:W3CDTF">2024-07-20T16:15:43Z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A0E38386553243D1B6AF4F69FFE87A6F</vt:lpwstr>
  </property>
</Properties>
</file>