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E2078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10947400</wp:posOffset>
            </wp:positionV>
            <wp:extent cx="419100" cy="482600"/>
            <wp:effectExtent l="0" t="0" r="0" b="1270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道德与法治</w:t>
      </w:r>
    </w:p>
    <w:p w14:paraId="474429F8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一、选择题（下列各题的四个备选答案中只有一个是最符合题意的，请选出来，填涂在答题卡内相对应的代号字母中、每小题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B7D67F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年贺州市政府工作报告指出，坚持创新为要，开展大众创业万众创新三年行动，重点推进平桂大众创业万众创新示范基地建设。这表明贺州市在努力落实（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F4117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绿色发展战略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教育兴国战略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改革开放基本国策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创新驱动发展战略</w:t>
      </w:r>
    </w:p>
    <w:p w14:paraId="7D9942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出生后，父母为我申报户口；到了上学年龄，父母要送我上学；年满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周岁，我享有了选举权和被选举权；年老了，我有从国家获得物质帮助的权利……这表明（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079D1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生活与法律息息相关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法律一定会让生活更美好</w:t>
      </w:r>
    </w:p>
    <w:p w14:paraId="7A590A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青少年需要法律的特殊保护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法律保障我们生活的一切需求</w:t>
      </w:r>
    </w:p>
    <w:p w14:paraId="54662B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观察图，此举（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A786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62525" cy="1819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1E028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①有利于公民依法行使民主权利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②有利于提高政府决策的科学性</w:t>
      </w:r>
    </w:p>
    <w:p w14:paraId="2F4690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③丰富了民主形式，拓宽了民主渠道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④表明网络是促进民主政治进步的唯一途径</w:t>
      </w:r>
    </w:p>
    <w:p w14:paraId="71AC08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72329E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年，中国同世界各国风雨同舟、团结合作抗击疫情，累计向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多个国家和国际组织提供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亿剂新冠疫苗。这体现了中国（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4E6F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是促进世界发展的最重要力量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积极有作为，主动担当国际责任</w:t>
      </w:r>
    </w:p>
    <w:p w14:paraId="79900F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积极参与共同抗疫这一时代潮流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主动参与国际竞争，提升综合国力</w:t>
      </w:r>
    </w:p>
    <w:p w14:paraId="2B3C9F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全国支援上海抗疫期间，扬州一位爱心人士不小心把手机也打包进抗疫物资里了。细心的居委会特意为这部到上海“一日游”的“扬州户籍手机”开了机主没来上海的证明，以免手机的主人因为“手机这一奇妙旅程”导致健康码变黄而影响生活。这一故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D5B0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①启示我们关爱他人要讲究策略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②传递了诚信友善的良好社会风尚</w:t>
      </w:r>
    </w:p>
    <w:p w14:paraId="555500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③说明关爱他人心怀善意就足够了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④体现了互敬互爱助人为乐的和乐风范</w:t>
      </w:r>
    </w:p>
    <w:p w14:paraId="2EA466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535F1B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下列对漫画《“自由”的代价》理解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8E2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52650" cy="199072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B4A607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自由权利随意用，义务履行我选择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行使权利有界限，任何权利有范围</w:t>
      </w:r>
    </w:p>
    <w:p w14:paraId="53ECC43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实施法律所禁止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行为，会受到法律制裁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行使自由和权利，不得损害国家的、社会的利益</w:t>
      </w:r>
    </w:p>
    <w:p w14:paraId="615C49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国家主席习近平在博鳌亚洲论坛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年年会上发表讲话时强调，面对新冠肺炎疫情给国际社会带来的困难和挑战，各国要携手迎接挑战，合作开创未来。这说明我国（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2CE2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①积极推动国家间互利共赢</w:t>
      </w:r>
      <w:r>
        <w:rPr>
          <w:rFonts w:ascii="Times New Roman" w:hAnsi="Times New Roman" w:eastAsia="Times New Roman" w:cs="Times New Roman"/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②在国际事务中发挥决定性作用</w:t>
      </w:r>
    </w:p>
    <w:p w14:paraId="63FA0F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③为推动建设新型国际关系作出不懈努力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④积极推动国际秩序朝着更加公正合理的方向发展</w:t>
      </w:r>
    </w:p>
    <w:p w14:paraId="74D61E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78446A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月，广西、广东、福建等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省份共同签署了“跨省通办”合作框架协议，研究推出第一批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项跨省通办高频事项，涉及医保、社保等多个领域。政府这一举措旨在（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44D7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更好地为人民服务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确保权力合法运行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保障政府依法行政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规范公民个人行为</w:t>
      </w:r>
    </w:p>
    <w:p w14:paraId="20A591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月、北京昌平区一男子得知自已是新冠肺炎确诊病例的密切按触者后，立即向所在街道、社区报备，并独守车内、帮助社区第一时间排查疫情。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小时后，小区即解封。该男子的行为（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2F12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①体现了对他人的负责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②是依法行使权利的表现</w:t>
      </w:r>
    </w:p>
    <w:p w14:paraId="301D83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③具有高度的社会责任感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④自觉履行了疫情防控的义务</w:t>
      </w:r>
    </w:p>
    <w:p w14:paraId="1F969C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728854F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观察漫画《我被诈了》，回答以下小题</w:t>
      </w:r>
    </w:p>
    <w:p w14:paraId="500075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00" cy="2514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A3033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10. 电信诈骗（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E322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①扰乱社会秩序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②是民事违法行为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③侵害公民的财产权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④违背诚实守信的原则</w:t>
      </w:r>
    </w:p>
    <w:p w14:paraId="03ECAF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6F4236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11. 防范电信诈骗，下列做法正确的是（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6C20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①陌生电话，不轻易接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②陌生链接，不轻易点</w:t>
      </w:r>
    </w:p>
    <w:p w14:paraId="4175D06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③拒绝上网，定能防诈骗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④下载安装国家反诈中心</w:t>
      </w:r>
      <w:r>
        <w:rPr>
          <w:rFonts w:ascii="Times New Roman" w:hAnsi="Times New Roman" w:eastAsia="Times New Roman" w:cs="Times New Roman"/>
          <w:color w:val="000000"/>
        </w:rPr>
        <w:t>app</w:t>
      </w:r>
    </w:p>
    <w:p w14:paraId="640755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7420FF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李克强总理在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年政府工作报告中强调，切实保障和改善民生，加强和创新社会治理，不断提升公共服务水平，着力解决人民群众普遍关心关注的民生问题。这说明党和政府（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B28B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①尊重和保障人权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</w:t>
      </w:r>
      <w:r>
        <w:rPr>
          <w:rFonts w:ascii="宋体" w:hAnsi="宋体" w:eastAsia="宋体" w:cs="宋体"/>
          <w:color w:val="000000"/>
        </w:rPr>
        <w:t>②坚持以人民为中心的发展思想</w:t>
      </w:r>
    </w:p>
    <w:p w14:paraId="1D7A5C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③只是致力于解决发展不平衡问题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④不断满足人民日益增长的美好生活需要</w:t>
      </w:r>
    </w:p>
    <w:p w14:paraId="7D4A45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②③④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①②④</w:t>
      </w:r>
    </w:p>
    <w:p w14:paraId="4ED268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关于我国的政治和经济制度，下列理解正确的是（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8FB2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我国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基本经济制度就是公有制为主体、多种所有制经济共同发展</w:t>
      </w:r>
    </w:p>
    <w:p w14:paraId="65C409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人民代表大会制度是我国的根本政治制度，是人民行使权力的根本途径</w:t>
      </w:r>
    </w:p>
    <w:p w14:paraId="061736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我国的基本政治制度有“一国两制”制度、民族区域自治制度、基层群众自治制度</w:t>
      </w:r>
    </w:p>
    <w:p w14:paraId="20AFB5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我国的政治和经济制度，为我国政治稳定、经济发展、人民幸福提供了唯一保证</w:t>
      </w:r>
    </w:p>
    <w:p w14:paraId="3C5160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近年来，我国积极推进中国制造向中国创造转变，涌现出一大批“专精特新”企业。中央财政计划</w:t>
      </w:r>
      <w:r>
        <w:rPr>
          <w:rFonts w:ascii="Times New Roman" w:hAnsi="Times New Roman" w:eastAsia="Times New Roman" w:cs="Times New Roman"/>
          <w:color w:val="000000"/>
        </w:rPr>
        <w:t>2021-2025</w:t>
      </w:r>
      <w:r>
        <w:rPr>
          <w:rFonts w:ascii="宋体" w:hAnsi="宋体" w:eastAsia="宋体" w:cs="宋体"/>
          <w:color w:val="000000"/>
        </w:rPr>
        <w:t>年累计安排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亿元以上奖补资金，重点支持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余家国家级“专精特新”企业高质量发展。我国这样做的目的在于（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3983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积极参与全球规则制定和修改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应对全球竞争，追求高速发展</w:t>
      </w:r>
    </w:p>
    <w:p w14:paraId="7ED679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发挥自身优势，主导世界发展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谋求自身发展，提高国际竞争力</w:t>
      </w:r>
    </w:p>
    <w:p w14:paraId="33EE8115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二、简答题（要求紧扣题意，简明扼要地回答。共两小题，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994FB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15. </w:t>
      </w:r>
      <w:r>
        <w:rPr>
          <w:rFonts w:ascii="楷体" w:hAnsi="楷体" w:eastAsia="楷体" w:cs="楷体"/>
          <w:color w:val="000000"/>
        </w:rPr>
        <w:t>小强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岁父母离异，被判归父亲抚养。父亲脾气暴躁，时常打骂他，母亲也很少来看望他。进入初中后，他常常和一帮“哥们儿”聚在一起打牌、飙车或去网吧上网玩游戏，经常上课迟到或者旷课，即便勉强坐进了教室，也是心不在焉。</w:t>
      </w:r>
    </w:p>
    <w:p w14:paraId="32152D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（1）请你运用所学法律知识评价小强父母的行为。（至少回答两点理由）</w:t>
      </w:r>
    </w:p>
    <w:p w14:paraId="2AE724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（2）针对父母的行为，小强可以通过哪些途径求助？（至少回答两点）</w:t>
      </w:r>
    </w:p>
    <w:p w14:paraId="64A695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（3）小强的经历对未成年人的成长有什么启示？（至少回答两点）</w:t>
      </w:r>
    </w:p>
    <w:p w14:paraId="79D415F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16. </w:t>
      </w: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《义务教育劳动课程标准（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年版）》指出，有目的、有计划地组织学生参加劳动，让学生动手实践、出力流汗，接受锻炼，磨炼意志，培养学生正确的劳动价值观和良好的劳动品质。</w:t>
      </w:r>
    </w:p>
    <w:p w14:paraId="4AB36DE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《中华人民共和国家庭教育促进法》规定，未成年人的父母或者监护人应当帮助未成年人树立正确的劳动观念，捉高生活自理能力，养成吃苦耐劳的优秀品质和热爱劳动的良好习惯。</w:t>
      </w:r>
    </w:p>
    <w:p w14:paraId="096964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（1）上述材料说明了什么？</w:t>
      </w:r>
    </w:p>
    <w:p w14:paraId="21936F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（2）请你结合所学知识，分析国家制定以上课标、法律的原因。（至少回答两点）</w:t>
      </w:r>
    </w:p>
    <w:p w14:paraId="64489E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（3）日常生活中，青少年应如何养成热爱劳动的良好习惯？（至少回答两点）</w:t>
      </w:r>
    </w:p>
    <w:p w14:paraId="19280453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三、材料分析题（要求运用所学知识分析材料，紧扣题意回答。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tbl>
      <w:tblPr>
        <w:tblStyle w:val="4"/>
        <w:tblW w:w="3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05"/>
      </w:tblGrid>
      <w:tr w14:paraId="03578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E2DAD">
            <w:pPr>
              <w:spacing w:line="285" w:lineRule="auto"/>
              <w:jc w:val="left"/>
              <w:textAlignment w:val="center"/>
              <w:rPr>
                <w:rFonts w:ascii="宋体" w:hAnsi="宋体" w:eastAsia="宋体" w:cs="宋体"/>
                <w:b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/>
                <w:color w:val="000000"/>
                <w:sz w:val="21"/>
              </w:rPr>
              <w:t>二十年砥砺奋进</w:t>
            </w:r>
            <w:r>
              <w:rPr>
                <w:rFonts w:ascii="Calibri" w:hAnsi="Calibri" w:eastAsia="Calibri" w:cs="Calibri"/>
                <w:b/>
                <w:color w:val="000000"/>
                <w:sz w:val="21"/>
              </w:rPr>
              <w:t xml:space="preserve">  </w:t>
            </w:r>
            <w:r>
              <w:rPr>
                <w:rFonts w:ascii="宋体" w:hAnsi="宋体" w:eastAsia="宋体" w:cs="宋体"/>
                <w:b/>
                <w:color w:val="000000"/>
                <w:sz w:val="21"/>
              </w:rPr>
              <w:t>今朝贺州展新篇</w:t>
            </w:r>
          </w:p>
        </w:tc>
      </w:tr>
    </w:tbl>
    <w:p w14:paraId="0B42A7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今年是贺州建市二十周年，二十年来我市经济社会发展取得重大成就。以下是小贺同学收集到的部分成就，请你结合所学知识进行解读。</w:t>
      </w:r>
    </w:p>
    <w:tbl>
      <w:tblPr>
        <w:tblStyle w:val="4"/>
        <w:tblW w:w="10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0"/>
        <w:gridCol w:w="4530"/>
        <w:gridCol w:w="4275"/>
      </w:tblGrid>
      <w:tr w14:paraId="7AB1A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4B91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关健词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D9282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成就</w:t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6A3B4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问题解答</w:t>
            </w:r>
          </w:p>
        </w:tc>
      </w:tr>
      <w:tr w14:paraId="61810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C06C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经济建设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7735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885950" cy="981075"/>
                  <wp:effectExtent l="0" t="0" r="0" b="9525"/>
                  <wp:docPr id="100006" name="图片 10000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图片 10000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9FA6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Calibri" w:hAnsi="Calibri" w:eastAsia="Calibri" w:cs="Calibri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）图表数据表明了什么？</w:t>
            </w:r>
          </w:p>
        </w:tc>
      </w:tr>
      <w:tr w14:paraId="39CF5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E53D5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文化传承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F48F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“黄姚古镇·乡愁记忆”保护传承工程入选中国优秀传统文化传承发展广西“十佳案例”；</w:t>
            </w:r>
            <w:r>
              <w:rPr>
                <w:rFonts w:ascii="Calibri" w:hAnsi="Calibri" w:eastAsia="Calibri" w:cs="Calibri"/>
                <w:color w:val="000000"/>
              </w:rPr>
              <w:t>2022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Calibri" w:hAnsi="Calibri" w:eastAsia="Calibri" w:cs="Calibri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月，自治区级南岭瑶族文化（贺州）生态保护区设立。</w:t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640F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Calibri" w:hAnsi="Calibri" w:eastAsia="Calibri" w:cs="Calibri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）这对于贺州文化发展有什么重要意义？（至少回答两点）</w:t>
            </w:r>
          </w:p>
        </w:tc>
      </w:tr>
      <w:tr w14:paraId="2C966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A248D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生态保护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D0AB3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贺州市森林覆盖率高达</w:t>
            </w:r>
            <w:r>
              <w:rPr>
                <w:rFonts w:ascii="Calibri" w:hAnsi="Calibri" w:eastAsia="Calibri" w:cs="Calibri"/>
                <w:color w:val="000000"/>
              </w:rPr>
              <w:t>72.92%</w:t>
            </w:r>
            <w:r>
              <w:rPr>
                <w:rFonts w:ascii="宋体" w:hAnsi="宋体" w:eastAsia="宋体" w:cs="宋体"/>
                <w:color w:val="000000"/>
              </w:rPr>
              <w:t>，居广西之首位，是全国平均水平的</w:t>
            </w:r>
            <w:r>
              <w:rPr>
                <w:rFonts w:ascii="Calibri" w:hAnsi="Calibri" w:eastAsia="Calibri" w:cs="Calibri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倍，空气中负氧离子含量每立方厘米高达</w:t>
            </w:r>
            <w:r>
              <w:rPr>
                <w:rFonts w:ascii="Calibri" w:hAnsi="Calibri" w:eastAsia="Calibri" w:cs="Calibri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万个。</w:t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38E6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Calibri" w:hAnsi="Calibri" w:eastAsia="Calibri" w:cs="Calibri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）贺州生态环境改善还有哪些表现？（至少回答两点）</w:t>
            </w:r>
          </w:p>
        </w:tc>
      </w:tr>
      <w:tr w14:paraId="1B579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AF300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法治建设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E811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今年</w:t>
            </w:r>
            <w:r>
              <w:rPr>
                <w:rFonts w:ascii="Calibri" w:hAnsi="Calibri" w:eastAsia="Calibri" w:cs="Calibri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月以来，贺州市交警部门开展交通违法整治专项行动，营造规范有序、文明和谐的道路交通环境，为文明创城助力。</w:t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6E23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Calibri" w:hAnsi="Calibri" w:eastAsia="Calibri" w:cs="Calibri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）你认为身边有哪些交通违法行为需要整治？（至少回答两点）</w:t>
            </w:r>
          </w:p>
        </w:tc>
      </w:tr>
      <w:tr w14:paraId="02B71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3043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民族团结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9F1A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2022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Calibri" w:hAnsi="Calibri" w:eastAsia="Calibri" w:cs="Calibri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月，广西首家县级铸牢中华民族共同体意识教育传播中心</w:t>
            </w:r>
            <w:r>
              <w:rPr>
                <w:rFonts w:ascii="宋体" w:hAnsi="宋体" w:eastAsia="宋体" w:cs="宋体"/>
                <w:color w:val="000000"/>
                <w:position w:val="-1"/>
              </w:rPr>
              <w:drawing>
                <wp:inline distT="0" distB="0" distL="114300" distR="114300">
                  <wp:extent cx="139700" cy="190500"/>
                  <wp:effectExtent l="0" t="0" r="12700" b="0"/>
                  <wp:docPr id="100010" name="图片 100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0" name="图片 10001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贺州市平桂区成立，旨在引导各族人民牢固树立民族共同体理念。</w:t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253E5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Calibri" w:hAnsi="Calibri" w:eastAsia="Calibri" w:cs="Calibri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）你所在学校开展了哪些维护民族团结的活动？（至少回答两点）</w:t>
            </w:r>
          </w:p>
        </w:tc>
      </w:tr>
    </w:tbl>
    <w:p w14:paraId="7341F5D9">
      <w:pPr>
        <w:spacing w:line="360" w:lineRule="auto"/>
        <w:jc w:val="left"/>
        <w:textAlignment w:val="center"/>
        <w:rPr>
          <w:color w:val="000000"/>
        </w:rPr>
      </w:pPr>
    </w:p>
    <w:p w14:paraId="74FD8E8F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四、实践探究题（要求紧扣题意，结合实际，综合运用所学知识进行分析与探究，鼓励创新。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tbl>
      <w:tblPr>
        <w:tblStyle w:val="4"/>
        <w:tblW w:w="34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65"/>
      </w:tblGrid>
      <w:tr w14:paraId="64EE8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3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6E7AA">
            <w:pPr>
              <w:spacing w:line="285" w:lineRule="auto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/>
                <w:color w:val="000000"/>
                <w:sz w:val="21"/>
              </w:rPr>
              <w:t>百年正青春</w:t>
            </w:r>
            <w:r>
              <w:rPr>
                <w:rFonts w:ascii="Calibri" w:hAnsi="Calibri" w:eastAsia="Calibri" w:cs="Calibri"/>
                <w:b/>
                <w:color w:val="000000"/>
                <w:sz w:val="21"/>
              </w:rPr>
              <w:t xml:space="preserve">  </w:t>
            </w:r>
            <w:r>
              <w:rPr>
                <w:rFonts w:ascii="宋体" w:hAnsi="宋体" w:eastAsia="宋体" w:cs="宋体"/>
                <w:b/>
                <w:color w:val="000000"/>
                <w:sz w:val="21"/>
              </w:rPr>
              <w:t>奋斗许青春不朽荣光</w:t>
            </w:r>
          </w:p>
        </w:tc>
      </w:tr>
    </w:tbl>
    <w:p w14:paraId="087BCF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年是中国共产主义青年团成立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周年。为了引导同学们树立正确的价值观，担当起时代青年的使命，某校九年级（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）班开展主题项目式学习活动。请你一起参与，并完成相应的任务。</w:t>
      </w:r>
    </w:p>
    <w:p w14:paraId="5F1DABA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★子项目一：历史之炬，青春点亮</w:t>
      </w:r>
    </w:p>
    <w:p w14:paraId="332B024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第一组同学到图书馆查阅有关书籍，收集到以下历史事件。</w:t>
      </w:r>
    </w:p>
    <w:p w14:paraId="17E8711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事件一：五四运动是</w:t>
      </w:r>
      <w:r>
        <w:rPr>
          <w:rFonts w:ascii="Times New Roman" w:hAnsi="Times New Roman" w:eastAsia="Times New Roman" w:cs="Times New Roman"/>
          <w:color w:val="000000"/>
        </w:rPr>
        <w:t>1919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日发生在北京，以青年学生为主的一场学生运动，爱国主义是五四精神的源泉，民主与科学是五四精神的核心。如今，五四精神代代相传，成为中华民族精神的重要组成部分。</w:t>
      </w:r>
    </w:p>
    <w:p w14:paraId="2AD4C4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什么五四精神能够代代相传？（至少回答两点）</w:t>
      </w:r>
    </w:p>
    <w:p w14:paraId="20B03F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请你再列举一个中国青年为救国救民英勇奋斗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感人事例。</w:t>
      </w:r>
    </w:p>
    <w:p w14:paraId="2396F60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★子项目二：时代之问，青春作答</w:t>
      </w:r>
    </w:p>
    <w:p w14:paraId="12E3D0E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第二组同学利用周末上网收集当代青年的励志故事，与大家分享、交流探究。</w:t>
      </w:r>
    </w:p>
    <w:tbl>
      <w:tblPr>
        <w:tblStyle w:val="4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100"/>
        <w:gridCol w:w="5100"/>
      </w:tblGrid>
      <w:tr w14:paraId="0D450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984E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故事一</w:t>
            </w:r>
          </w:p>
        </w:tc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B52C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故事二</w:t>
            </w:r>
          </w:p>
        </w:tc>
      </w:tr>
      <w:tr w14:paraId="2E970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9EB19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“各号注意，我是北京！根据遥测判断，着陆巡视器已转入无控摸式。”在北京航天飞行控制中心，“</w:t>
            </w:r>
            <w:r>
              <w:rPr>
                <w:rFonts w:ascii="Calibri" w:hAnsi="Calibri" w:eastAsia="Calibri" w:cs="Calibri"/>
                <w:color w:val="000000"/>
              </w:rPr>
              <w:t>90</w:t>
            </w:r>
            <w:r>
              <w:rPr>
                <w:rFonts w:ascii="楷体" w:hAnsi="楷体" w:eastAsia="楷体" w:cs="楷体"/>
                <w:color w:val="000000"/>
              </w:rPr>
              <w:t>后”的总调度鲍硕沉着地发出指令，天问一号探测器成功着陆于火星，迈出了中国星际探测征程的第一步。</w:t>
            </w:r>
          </w:p>
        </w:tc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96BC6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青春战“疫”逆行出征，抗疫一线无问生死。习近平总书记评价逆行出征抗疫的</w:t>
            </w:r>
            <w:r>
              <w:rPr>
                <w:rFonts w:ascii="Calibri" w:hAnsi="Calibri" w:eastAsia="Calibri" w:cs="Calibri"/>
                <w:color w:val="000000"/>
              </w:rPr>
              <w:t>90</w:t>
            </w:r>
            <w:r>
              <w:rPr>
                <w:rFonts w:ascii="楷体" w:hAnsi="楷体" w:eastAsia="楷体" w:cs="楷体"/>
                <w:color w:val="000000"/>
              </w:rPr>
              <w:t>后、</w:t>
            </w:r>
            <w:r>
              <w:rPr>
                <w:rFonts w:ascii="Calibri" w:hAnsi="Calibri" w:eastAsia="Calibri" w:cs="Calibri"/>
                <w:color w:val="000000"/>
              </w:rPr>
              <w:t>00</w:t>
            </w:r>
            <w:r>
              <w:rPr>
                <w:rFonts w:ascii="楷体" w:hAnsi="楷体" w:eastAsia="楷体" w:cs="楷体"/>
                <w:color w:val="000000"/>
              </w:rPr>
              <w:t>后说：“过去有人说他们是娇滴滴的一代，但现在看，他们成了抗疫的主力军，不怕苦、不怕牺牲。”</w:t>
            </w:r>
          </w:p>
        </w:tc>
      </w:tr>
    </w:tbl>
    <w:p w14:paraId="38F83C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上述故事中，当代青年的哪些精神值得我们学习？（至少回答两点）</w:t>
      </w:r>
    </w:p>
    <w:p w14:paraId="210F26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请结合以上不同时代的人物事迹，从个人利益与国家利益关系的角度，谈谈你的感悟。（至少回答两点）</w:t>
      </w:r>
    </w:p>
    <w:p w14:paraId="299BF72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★子项目三：复兴之路，青春开创</w:t>
      </w:r>
    </w:p>
    <w:p w14:paraId="65CEEAD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第三组同学带领大家一起畅谈理想，谋划未来。</w:t>
      </w:r>
    </w:p>
    <w:p w14:paraId="0F371FC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时代各有不同，青春一脉相承。出生在一个伟大的国家，成长在一个最好的时代，这是我们放飞青春梦想的坐标，也是奋斗向未来的底气所在。</w:t>
      </w:r>
    </w:p>
    <w:p w14:paraId="5A8DB1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你的梦想是什么？你打算如何在“伟大的国家”和“最好的时代”放飞青春梦想？（至少回答两点）</w:t>
      </w:r>
    </w:p>
    <w:p w14:paraId="6DBA9B0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B8EE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0C75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111A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BBA0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291B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863CA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747677"/>
    <w:rsid w:val="38274566"/>
    <w:rsid w:val="424B22DA"/>
    <w:rsid w:val="50E6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3587</Words>
  <Characters>3741</Characters>
  <Lines>0</Lines>
  <Paragraphs>0</Paragraphs>
  <TotalTime>0</TotalTime>
  <ScaleCrop>false</ScaleCrop>
  <LinksUpToDate>false</LinksUpToDate>
  <CharactersWithSpaces>4027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2022-06-29T11:00:00Z</dcterms:created>
  <dc:creator>学科网试题生产平台</dc:creator>
  <dc:description>3010411776253952</dc:description>
  <cp:lastModifiedBy>上帝掷骰子吗</cp:lastModifiedBy>
  <dcterms:modified xsi:type="dcterms:W3CDTF">2024-07-20T16:15:47Z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2765D6B942484D1FA1D41C4180D86A9C</vt:lpwstr>
  </property>
</Properties>
</file>