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7D15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12153900</wp:posOffset>
            </wp:positionV>
            <wp:extent cx="254000" cy="431800"/>
            <wp:effectExtent l="0" t="0" r="1270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54000" cy="431800"/>
                    </a:xfrm>
                    <a:prstGeom prst="rect">
                      <a:avLst/>
                    </a:prstGeom>
                  </pic:spPr>
                </pic:pic>
              </a:graphicData>
            </a:graphic>
          </wp:anchor>
        </w:drawing>
      </w:r>
      <w:r>
        <w:rPr>
          <w:rFonts w:eastAsia="Times New Roman" w:cs="Times New Roman"/>
          <w:b/>
          <w:sz w:val="32"/>
        </w:rPr>
        <w:t>2022</w:t>
      </w:r>
      <w:r>
        <w:rPr>
          <w:rFonts w:ascii="宋体" w:hAnsi="宋体"/>
          <w:b/>
          <w:sz w:val="32"/>
        </w:rPr>
        <w:t>年贵州省六盘水市中考化学试卷</w:t>
      </w:r>
    </w:p>
    <w:p w14:paraId="67327B4E">
      <w:pPr>
        <w:spacing w:line="360" w:lineRule="auto"/>
        <w:jc w:val="left"/>
        <w:textAlignment w:val="center"/>
        <w:rPr>
          <w:rFonts w:ascii="宋体" w:hAnsi="宋体"/>
          <w:b/>
          <w:sz w:val="24"/>
        </w:rPr>
      </w:pPr>
      <w:r>
        <w:rPr>
          <w:rFonts w:ascii="宋体" w:hAnsi="宋体"/>
          <w:b/>
          <w:sz w:val="24"/>
        </w:rPr>
        <w:t>一、化学选择题：本题包括</w:t>
      </w:r>
      <w:r>
        <w:rPr>
          <w:rFonts w:eastAsia="Times New Roman" w:cs="Times New Roman"/>
          <w:b/>
          <w:sz w:val="24"/>
        </w:rPr>
        <w:t>6</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分。每题只有一个选项符合题意。</w:t>
      </w:r>
    </w:p>
    <w:p w14:paraId="213BDC95">
      <w:pPr>
        <w:spacing w:line="360" w:lineRule="auto"/>
        <w:jc w:val="left"/>
        <w:textAlignment w:val="center"/>
        <w:rPr>
          <w:rFonts w:ascii="宋体" w:hAnsi="宋体"/>
        </w:rPr>
      </w:pPr>
      <w:r>
        <w:t xml:space="preserve">1. </w:t>
      </w:r>
      <w:r>
        <w:rPr>
          <w:rFonts w:ascii="宋体" w:hAnsi="宋体"/>
        </w:rPr>
        <w:t>化学是推动人类社会可持续发展的重要力量，我们应树立建设美丽中国、为全球生态安全做贡献的理念。下列行为不符合这一理念的是</w:t>
      </w:r>
    </w:p>
    <w:p w14:paraId="75478E56">
      <w:pPr>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387" name="图片 1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生活垃圾分类处理，节约资源能源</w:t>
      </w:r>
    </w:p>
    <w:p w14:paraId="7C9E5F20">
      <w:pPr>
        <w:spacing w:line="360" w:lineRule="auto"/>
        <w:jc w:val="left"/>
        <w:textAlignment w:val="center"/>
        <w:rPr>
          <w:rFonts w:ascii="宋体" w:hAnsi="宋体"/>
        </w:rPr>
      </w:pPr>
      <w:r>
        <w:rPr>
          <w:rFonts w:hint="eastAsia"/>
        </w:rPr>
        <w:t xml:space="preserve">B. </w:t>
      </w:r>
      <w:r>
        <w:rPr>
          <w:rFonts w:ascii="宋体" w:hAnsi="宋体"/>
        </w:rPr>
        <w:t>大量使用农药化肥，提高粮食产量</w:t>
      </w:r>
    </w:p>
    <w:p w14:paraId="6F8BA5C5">
      <w:pPr>
        <w:spacing w:line="360" w:lineRule="auto"/>
        <w:jc w:val="left"/>
        <w:textAlignment w:val="center"/>
        <w:rPr>
          <w:rFonts w:ascii="宋体" w:hAnsi="宋体"/>
        </w:rPr>
      </w:pPr>
      <w:r>
        <w:rPr>
          <w:rFonts w:hint="eastAsia"/>
        </w:rPr>
        <w:t xml:space="preserve">C. </w:t>
      </w:r>
      <w:r>
        <w:rPr>
          <w:rFonts w:ascii="宋体" w:hAnsi="宋体"/>
        </w:rPr>
        <w:t>使用公共交通出行，减少尾气污染</w:t>
      </w:r>
    </w:p>
    <w:p w14:paraId="2A714414">
      <w:pPr>
        <w:spacing w:line="360" w:lineRule="auto"/>
        <w:jc w:val="left"/>
        <w:textAlignment w:val="center"/>
        <w:rPr>
          <w:rFonts w:ascii="宋体" w:hAnsi="宋体"/>
          <w:color w:val="000000"/>
        </w:rPr>
      </w:pPr>
      <w:r>
        <w:rPr>
          <w:rFonts w:hint="eastAsia"/>
        </w:rPr>
        <w:t xml:space="preserve">D. </w:t>
      </w:r>
      <w:r>
        <w:rPr>
          <w:rFonts w:ascii="宋体" w:hAnsi="宋体"/>
        </w:rPr>
        <w:t>利用化学合成药物，保障人体健康</w:t>
      </w:r>
    </w:p>
    <w:p w14:paraId="40EBE280">
      <w:pPr>
        <w:spacing w:line="360" w:lineRule="auto"/>
        <w:jc w:val="left"/>
        <w:textAlignment w:val="center"/>
        <w:rPr>
          <w:rFonts w:ascii="宋体" w:hAnsi="宋体"/>
          <w:color w:val="000000"/>
        </w:rPr>
      </w:pPr>
      <w:r>
        <w:rPr>
          <w:color w:val="000000"/>
        </w:rPr>
        <w:t xml:space="preserve">2. </w:t>
      </w:r>
      <w:r>
        <w:rPr>
          <w:rFonts w:ascii="宋体" w:hAnsi="宋体"/>
          <w:color w:val="000000"/>
        </w:rPr>
        <w:t>新精神活性物质，是不法分子为逃避打击而对列管毒品进行化学结构修饰所得到的毒品类似物，具有与管制毒品相似或更强的兴奋、致幻、麻醉等效果。下列关于新精神活性物质的说法正确的是</w:t>
      </w:r>
    </w:p>
    <w:p w14:paraId="7137A0D5">
      <w:pPr>
        <w:spacing w:line="360" w:lineRule="auto"/>
        <w:jc w:val="left"/>
        <w:textAlignment w:val="center"/>
        <w:rPr>
          <w:rFonts w:ascii="宋体" w:hAnsi="宋体"/>
          <w:color w:val="000000"/>
        </w:rPr>
      </w:pPr>
      <w:r>
        <w:rPr>
          <w:rFonts w:ascii="宋体" w:hAnsi="宋体"/>
          <w:color w:val="000000"/>
        </w:rPr>
        <w:t>A. 新精神活性物质又被称为“策划药”“实验室毒品”</w:t>
      </w:r>
    </w:p>
    <w:p w14:paraId="332F0F5B">
      <w:pPr>
        <w:spacing w:line="360" w:lineRule="auto"/>
        <w:jc w:val="left"/>
        <w:textAlignment w:val="center"/>
        <w:rPr>
          <w:rFonts w:ascii="宋体" w:hAnsi="宋体"/>
          <w:color w:val="000000"/>
        </w:rPr>
      </w:pPr>
      <w:r>
        <w:rPr>
          <w:rFonts w:ascii="宋体" w:hAnsi="宋体"/>
          <w:color w:val="000000"/>
        </w:rPr>
        <w:t>B. 从流行时间上看，新精神活性物质属于第三代毒品</w:t>
      </w:r>
    </w:p>
    <w:p w14:paraId="45D9D701">
      <w:pPr>
        <w:spacing w:line="360" w:lineRule="auto"/>
        <w:jc w:val="left"/>
        <w:textAlignment w:val="center"/>
        <w:rPr>
          <w:rFonts w:ascii="宋体" w:hAnsi="宋体"/>
          <w:color w:val="000000"/>
        </w:rPr>
      </w:pPr>
      <w:r>
        <w:rPr>
          <w:rFonts w:ascii="宋体" w:hAnsi="宋体"/>
          <w:color w:val="000000"/>
        </w:rPr>
        <w:t>C. 新精神活性物质具有很强的迷惑性，不法分子通常把它们伪装成“跳跳糖”“奶茶”“曲奇饼干”“巧克力”</w:t>
      </w:r>
    </w:p>
    <w:p w14:paraId="6D9C78AB">
      <w:pPr>
        <w:spacing w:line="360" w:lineRule="auto"/>
        <w:jc w:val="left"/>
        <w:textAlignment w:val="center"/>
        <w:rPr>
          <w:rFonts w:ascii="宋体" w:hAnsi="宋体"/>
          <w:color w:val="000000"/>
        </w:rPr>
      </w:pPr>
      <w:r>
        <w:rPr>
          <w:rFonts w:ascii="宋体" w:hAnsi="宋体"/>
          <w:color w:val="000000"/>
        </w:rPr>
        <w:t>D. 以上选项都是</w:t>
      </w:r>
    </w:p>
    <w:p w14:paraId="3B71529F">
      <w:pPr>
        <w:spacing w:line="360" w:lineRule="auto"/>
        <w:jc w:val="left"/>
        <w:textAlignment w:val="center"/>
        <w:rPr>
          <w:rFonts w:ascii="宋体" w:hAnsi="宋体"/>
          <w:color w:val="000000"/>
        </w:rPr>
      </w:pPr>
      <w:r>
        <w:rPr>
          <w:color w:val="000000"/>
        </w:rPr>
        <w:t xml:space="preserve">3. </w:t>
      </w:r>
      <w:r>
        <w:rPr>
          <w:rFonts w:ascii="宋体" w:hAnsi="宋体"/>
          <w:color w:val="000000"/>
        </w:rPr>
        <w:t>经“敲打”合成的三角烯（</w:t>
      </w:r>
      <w:r>
        <w:rPr>
          <w:rFonts w:eastAsia="Times New Roman" w:cs="Times New Roman"/>
          <w:color w:val="000000"/>
        </w:rPr>
        <w:t>C</w:t>
      </w:r>
      <w:r>
        <w:rPr>
          <w:rFonts w:eastAsia="Times New Roman" w:cs="Times New Roman"/>
          <w:color w:val="000000"/>
          <w:vertAlign w:val="subscript"/>
        </w:rPr>
        <w:t>22</w:t>
      </w:r>
      <w:r>
        <w:rPr>
          <w:rFonts w:eastAsia="Times New Roman" w:cs="Times New Roman"/>
          <w:color w:val="000000"/>
        </w:rPr>
        <w:t>H</w:t>
      </w:r>
      <w:r>
        <w:rPr>
          <w:rFonts w:eastAsia="Times New Roman" w:cs="Times New Roman"/>
          <w:color w:val="000000"/>
          <w:vertAlign w:val="subscript"/>
        </w:rPr>
        <w:t>14</w:t>
      </w:r>
      <w:r>
        <w:rPr>
          <w:rFonts w:ascii="宋体" w:hAnsi="宋体"/>
          <w:color w:val="000000"/>
        </w:rPr>
        <w:t>），其分子具有良好的对称性，在量子计算、量子信息处理等领域具有巨大的应用潜力。下列叙述正确的是</w:t>
      </w:r>
    </w:p>
    <w:p w14:paraId="5A7E7EFE">
      <w:pPr>
        <w:spacing w:line="360" w:lineRule="auto"/>
        <w:jc w:val="left"/>
        <w:textAlignment w:val="center"/>
        <w:rPr>
          <w:rFonts w:ascii="宋体" w:hAnsi="宋体"/>
          <w:color w:val="000000"/>
        </w:rPr>
      </w:pPr>
      <w:r>
        <w:rPr>
          <w:rFonts w:ascii="宋体" w:hAnsi="宋体"/>
          <w:color w:val="000000"/>
        </w:rPr>
        <w:t>A. 三角烯由</w:t>
      </w:r>
      <w:r>
        <w:rPr>
          <w:rFonts w:eastAsia="Times New Roman" w:cs="Times New Roman"/>
          <w:color w:val="000000"/>
        </w:rPr>
        <w:t>36</w:t>
      </w:r>
      <w:r>
        <w:rPr>
          <w:rFonts w:ascii="宋体" w:hAnsi="宋体"/>
          <w:color w:val="000000"/>
        </w:rPr>
        <w:t>个原子构成</w:t>
      </w:r>
    </w:p>
    <w:p w14:paraId="78F6C4FC">
      <w:pPr>
        <w:spacing w:line="360" w:lineRule="auto"/>
        <w:jc w:val="left"/>
        <w:textAlignment w:val="center"/>
        <w:rPr>
          <w:rFonts w:eastAsia="Times New Roman" w:cs="Times New Roman"/>
          <w:color w:val="000000"/>
        </w:rPr>
      </w:pPr>
      <w:r>
        <w:rPr>
          <w:rFonts w:ascii="宋体" w:hAnsi="宋体"/>
          <w:color w:val="000000"/>
        </w:rPr>
        <w:t>B. 三角烯的相对分子质量是</w:t>
      </w:r>
      <w:r>
        <w:rPr>
          <w:rFonts w:eastAsia="Times New Roman" w:cs="Times New Roman"/>
          <w:color w:val="000000"/>
        </w:rPr>
        <w:t>278g</w:t>
      </w:r>
    </w:p>
    <w:p w14:paraId="60F11E39">
      <w:pPr>
        <w:spacing w:line="360" w:lineRule="auto"/>
        <w:jc w:val="left"/>
        <w:textAlignment w:val="center"/>
        <w:rPr>
          <w:rFonts w:ascii="宋体" w:hAnsi="宋体"/>
          <w:color w:val="000000"/>
        </w:rPr>
      </w:pPr>
      <w:r>
        <w:rPr>
          <w:rFonts w:ascii="宋体" w:hAnsi="宋体"/>
          <w:color w:val="000000"/>
        </w:rPr>
        <w:t>C. 三角烯属于有机物</w:t>
      </w:r>
    </w:p>
    <w:p w14:paraId="22074E9F">
      <w:pPr>
        <w:spacing w:line="360" w:lineRule="auto"/>
        <w:jc w:val="left"/>
        <w:textAlignment w:val="center"/>
        <w:rPr>
          <w:rFonts w:eastAsia="Times New Roman" w:cs="Times New Roman"/>
          <w:color w:val="000000"/>
        </w:rPr>
      </w:pPr>
      <w:r>
        <w:rPr>
          <w:rFonts w:ascii="宋体" w:hAnsi="宋体"/>
          <w:color w:val="000000"/>
        </w:rPr>
        <w:t>D. 三角烯中碳、氢元素的质量之比为</w:t>
      </w:r>
      <w:r>
        <w:rPr>
          <w:rFonts w:eastAsia="Times New Roman" w:cs="Times New Roman"/>
          <w:color w:val="000000"/>
        </w:rPr>
        <w:t>22</w:t>
      </w:r>
      <w:r>
        <w:rPr>
          <w:rFonts w:ascii="宋体" w:hAnsi="宋体"/>
          <w:color w:val="000000"/>
        </w:rPr>
        <w:t>：</w:t>
      </w:r>
      <w:r>
        <w:rPr>
          <w:rFonts w:eastAsia="Times New Roman" w:cs="Times New Roman"/>
          <w:color w:val="000000"/>
        </w:rPr>
        <w:t>14</w:t>
      </w:r>
    </w:p>
    <w:p w14:paraId="5F60C8CF">
      <w:pPr>
        <w:spacing w:line="360" w:lineRule="auto"/>
        <w:jc w:val="left"/>
        <w:textAlignment w:val="center"/>
        <w:rPr>
          <w:rFonts w:ascii="宋体" w:hAnsi="宋体"/>
          <w:color w:val="000000"/>
        </w:rPr>
      </w:pPr>
      <w:r>
        <w:rPr>
          <w:color w:val="000000"/>
        </w:rPr>
        <w:t xml:space="preserve">4. </w:t>
      </w:r>
      <w:r>
        <w:rPr>
          <w:rFonts w:ascii="宋体" w:hAnsi="宋体"/>
          <w:color w:val="000000"/>
        </w:rPr>
        <w:t>下列实验设计正确的是</w:t>
      </w:r>
    </w:p>
    <w:p w14:paraId="4000C923">
      <w:pPr>
        <w:spacing w:line="360" w:lineRule="auto"/>
        <w:jc w:val="left"/>
        <w:textAlignment w:val="center"/>
        <w:rPr>
          <w:rFonts w:ascii="宋体" w:hAnsi="宋体"/>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135255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52550" cy="981075"/>
                    </a:xfrm>
                    <a:prstGeom prst="rect">
                      <a:avLst/>
                    </a:prstGeom>
                  </pic:spPr>
                </pic:pic>
              </a:graphicData>
            </a:graphic>
          </wp:inline>
        </w:drawing>
      </w:r>
      <w:r>
        <w:rPr>
          <w:rFonts w:ascii="宋体" w:hAnsi="宋体"/>
          <w:color w:val="000000"/>
        </w:rPr>
        <w:t>探究燃烧条件</w:t>
      </w:r>
    </w:p>
    <w:p w14:paraId="40E704A4">
      <w:pPr>
        <w:spacing w:line="360" w:lineRule="auto"/>
        <w:jc w:val="left"/>
        <w:textAlignment w:val="center"/>
        <w:rPr>
          <w:rFonts w:ascii="宋体" w:hAnsi="宋体"/>
          <w:color w:val="000000"/>
        </w:rPr>
      </w:pPr>
      <w:r>
        <w:rPr>
          <w:rFonts w:eastAsia="Times New Roman" w:cs="Times New Roman"/>
          <w:color w:val="000000"/>
        </w:rPr>
        <w:t xml:space="preserve">B. </w:t>
      </w:r>
      <w:r>
        <w:rPr>
          <w:rFonts w:eastAsia="Times New Roman" w:cs="Times New Roman"/>
          <w:color w:val="000000"/>
        </w:rPr>
        <w:drawing>
          <wp:inline distT="0" distB="0" distL="114300" distR="114300">
            <wp:extent cx="1504950" cy="9334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04950" cy="933450"/>
                    </a:xfrm>
                    <a:prstGeom prst="rect">
                      <a:avLst/>
                    </a:prstGeom>
                  </pic:spPr>
                </pic:pic>
              </a:graphicData>
            </a:graphic>
          </wp:inline>
        </w:drawing>
      </w:r>
      <w:r>
        <w:rPr>
          <w:rFonts w:ascii="宋体" w:hAnsi="宋体"/>
          <w:color w:val="000000"/>
        </w:rPr>
        <w:t>验证分子在不断地运动</w:t>
      </w:r>
    </w:p>
    <w:p w14:paraId="04D697E4">
      <w:pPr>
        <w:spacing w:line="360" w:lineRule="auto"/>
        <w:jc w:val="left"/>
        <w:textAlignment w:val="center"/>
        <w:rPr>
          <w:rFonts w:ascii="宋体" w:hAnsi="宋体"/>
          <w:color w:val="000000"/>
        </w:rPr>
      </w:pPr>
      <w:r>
        <w:rPr>
          <w:rFonts w:eastAsia="Times New Roman" w:cs="Times New Roman"/>
          <w:color w:val="000000"/>
        </w:rPr>
        <w:t xml:space="preserve">C. </w:t>
      </w:r>
      <w:r>
        <w:rPr>
          <w:rFonts w:eastAsia="Times New Roman" w:cs="Times New Roman"/>
          <w:color w:val="000000"/>
        </w:rPr>
        <w:drawing>
          <wp:inline distT="0" distB="0" distL="114300" distR="114300">
            <wp:extent cx="86677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66775" cy="1209675"/>
                    </a:xfrm>
                    <a:prstGeom prst="rect">
                      <a:avLst/>
                    </a:prstGeom>
                  </pic:spPr>
                </pic:pic>
              </a:graphicData>
            </a:graphic>
          </wp:inline>
        </w:drawing>
      </w:r>
      <w:r>
        <w:rPr>
          <w:rFonts w:ascii="宋体" w:hAnsi="宋体"/>
          <w:color w:val="000000"/>
        </w:rPr>
        <w:t>硬水软化</w:t>
      </w:r>
    </w:p>
    <w:p w14:paraId="4C39F4EE">
      <w:pPr>
        <w:spacing w:line="360" w:lineRule="auto"/>
        <w:jc w:val="left"/>
        <w:textAlignment w:val="center"/>
        <w:rPr>
          <w:rFonts w:ascii="宋体" w:hAnsi="宋体"/>
          <w:color w:val="000000"/>
        </w:rPr>
      </w:pPr>
      <w:r>
        <w:rPr>
          <w:rFonts w:eastAsia="Times New Roman" w:cs="Times New Roman"/>
          <w:color w:val="000000"/>
        </w:rPr>
        <w:t xml:space="preserve">D. </w:t>
      </w:r>
      <w:r>
        <w:rPr>
          <w:rFonts w:eastAsia="Times New Roman" w:cs="Times New Roman"/>
          <w:color w:val="000000"/>
        </w:rPr>
        <w:drawing>
          <wp:inline distT="0" distB="0" distL="114300" distR="114300">
            <wp:extent cx="1866900" cy="1447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66900" cy="1447800"/>
                    </a:xfrm>
                    <a:prstGeom prst="rect">
                      <a:avLst/>
                    </a:prstGeom>
                  </pic:spPr>
                </pic:pic>
              </a:graphicData>
            </a:graphic>
          </wp:inline>
        </w:drawing>
      </w:r>
      <w:r>
        <w:rPr>
          <w:rFonts w:ascii="宋体" w:hAnsi="宋体"/>
          <w:color w:val="000000"/>
        </w:rPr>
        <w:t>比较铁、铜、银的金属活动性</w:t>
      </w:r>
    </w:p>
    <w:p w14:paraId="2AB10680">
      <w:pPr>
        <w:spacing w:line="360" w:lineRule="auto"/>
        <w:jc w:val="left"/>
        <w:textAlignment w:val="center"/>
        <w:rPr>
          <w:rFonts w:ascii="宋体" w:hAnsi="宋体"/>
          <w:color w:val="000000"/>
        </w:rPr>
      </w:pPr>
      <w:r>
        <w:rPr>
          <w:color w:val="000000"/>
        </w:rPr>
        <w:t xml:space="preserve">5. </w:t>
      </w:r>
      <w:r>
        <w:rPr>
          <w:rFonts w:ascii="宋体" w:hAnsi="宋体"/>
          <w:color w:val="000000"/>
        </w:rPr>
        <w:t>下列实验方案能达到实验目的的是</w:t>
      </w:r>
    </w:p>
    <w:tbl>
      <w:tblPr>
        <w:tblStyle w:val="5"/>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70"/>
        <w:gridCol w:w="2670"/>
        <w:gridCol w:w="2670"/>
      </w:tblGrid>
      <w:tr w14:paraId="344E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BC231">
            <w:pPr>
              <w:spacing w:line="360" w:lineRule="auto"/>
              <w:jc w:val="left"/>
              <w:textAlignment w:val="center"/>
              <w:rPr>
                <w:rFonts w:ascii="宋体" w:hAnsi="宋体"/>
                <w:color w:val="000000"/>
              </w:rPr>
            </w:pPr>
            <w:r>
              <w:rPr>
                <w:rFonts w:ascii="宋体" w:hAnsi="宋体"/>
                <w:color w:val="000000"/>
              </w:rPr>
              <w:t>选项</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55979">
            <w:pPr>
              <w:spacing w:line="360" w:lineRule="auto"/>
              <w:jc w:val="left"/>
              <w:textAlignment w:val="center"/>
              <w:rPr>
                <w:rFonts w:ascii="宋体" w:hAnsi="宋体"/>
                <w:color w:val="000000"/>
              </w:rPr>
            </w:pPr>
            <w:r>
              <w:rPr>
                <w:rFonts w:ascii="宋体" w:hAnsi="宋体"/>
                <w:color w:val="000000"/>
              </w:rPr>
              <w:t>实验目的</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362EA">
            <w:pPr>
              <w:spacing w:line="360" w:lineRule="auto"/>
              <w:jc w:val="left"/>
              <w:textAlignment w:val="center"/>
              <w:rPr>
                <w:rFonts w:ascii="宋体" w:hAnsi="宋体"/>
                <w:color w:val="000000"/>
              </w:rPr>
            </w:pPr>
            <w:r>
              <w:rPr>
                <w:rFonts w:ascii="宋体" w:hAnsi="宋体"/>
                <w:color w:val="000000"/>
              </w:rPr>
              <w:t>实验方案</w:t>
            </w:r>
          </w:p>
        </w:tc>
      </w:tr>
      <w:tr w14:paraId="25A8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69E81">
            <w:pPr>
              <w:spacing w:line="360" w:lineRule="auto"/>
              <w:jc w:val="left"/>
              <w:textAlignment w:val="center"/>
              <w:rPr>
                <w:rFonts w:eastAsia="Times New Roman" w:cs="Times New Roman"/>
                <w:color w:val="000000"/>
              </w:rPr>
            </w:pPr>
            <w:r>
              <w:rPr>
                <w:rFonts w:eastAsia="Times New Roman" w:cs="Times New Roman"/>
                <w:color w:val="000000"/>
              </w:rPr>
              <w:t>A</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7EF8D">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NaCl</w:t>
            </w:r>
            <w:r>
              <w:rPr>
                <w:rFonts w:ascii="宋体" w:hAnsi="宋体"/>
                <w:color w:val="000000"/>
              </w:rPr>
              <w:t>固体中的</w:t>
            </w:r>
            <w:r>
              <w:rPr>
                <w:rFonts w:eastAsia="Times New Roman" w:cs="Times New Roman"/>
                <w:color w:val="000000"/>
              </w:rPr>
              <w:t>CaCl</w:t>
            </w:r>
            <w:r>
              <w:rPr>
                <w:rFonts w:eastAsia="Times New Roman" w:cs="Times New Roman"/>
                <w:color w:val="000000"/>
                <w:vertAlign w:val="subscript"/>
              </w:rPr>
              <w:t>2</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75636">
            <w:pPr>
              <w:spacing w:line="360" w:lineRule="auto"/>
              <w:jc w:val="left"/>
              <w:textAlignment w:val="center"/>
              <w:rPr>
                <w:rFonts w:ascii="宋体" w:hAnsi="宋体"/>
                <w:color w:val="000000"/>
              </w:rPr>
            </w:pPr>
            <w:r>
              <w:rPr>
                <w:rFonts w:ascii="宋体" w:hAnsi="宋体"/>
                <w:color w:val="000000"/>
              </w:rPr>
              <w:t>依次加入足量水、碳酸钠溶液、稀盐酸，蒸发结晶</w:t>
            </w:r>
          </w:p>
        </w:tc>
      </w:tr>
      <w:tr w14:paraId="10D4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88F95">
            <w:pPr>
              <w:spacing w:line="360" w:lineRule="auto"/>
              <w:jc w:val="left"/>
              <w:textAlignment w:val="center"/>
              <w:rPr>
                <w:rFonts w:eastAsia="Times New Roman" w:cs="Times New Roman"/>
                <w:color w:val="000000"/>
              </w:rPr>
            </w:pPr>
            <w:r>
              <w:rPr>
                <w:rFonts w:eastAsia="Times New Roman" w:cs="Times New Roman"/>
                <w:color w:val="000000"/>
              </w:rPr>
              <w:t>B</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03EFE">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Fe</w:t>
            </w:r>
            <w:r>
              <w:rPr>
                <w:rFonts w:ascii="宋体" w:hAnsi="宋体"/>
                <w:color w:val="000000"/>
              </w:rPr>
              <w:t>粉中混有的</w:t>
            </w:r>
            <w:r>
              <w:rPr>
                <w:rFonts w:eastAsia="Times New Roman" w:cs="Times New Roman"/>
                <w:color w:val="000000"/>
              </w:rPr>
              <w:t>Cu</w:t>
            </w:r>
            <w:r>
              <w:rPr>
                <w:rFonts w:ascii="宋体" w:hAnsi="宋体"/>
                <w:color w:val="000000"/>
              </w:rPr>
              <w:t>粉</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3FDC2B">
            <w:pPr>
              <w:spacing w:line="360" w:lineRule="auto"/>
              <w:jc w:val="left"/>
              <w:textAlignment w:val="center"/>
              <w:rPr>
                <w:rFonts w:ascii="宋体" w:hAnsi="宋体"/>
                <w:color w:val="000000"/>
              </w:rPr>
            </w:pPr>
            <w:r>
              <w:rPr>
                <w:rFonts w:ascii="宋体" w:hAnsi="宋体"/>
                <w:color w:val="000000"/>
              </w:rPr>
              <w:t>加足量稀硫酸，过滤，洗涤，干燥</w:t>
            </w:r>
          </w:p>
        </w:tc>
      </w:tr>
      <w:tr w14:paraId="5CC0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88AEA">
            <w:pPr>
              <w:spacing w:line="360" w:lineRule="auto"/>
              <w:jc w:val="left"/>
              <w:textAlignment w:val="center"/>
              <w:rPr>
                <w:rFonts w:eastAsia="Times New Roman" w:cs="Times New Roman"/>
                <w:color w:val="000000"/>
              </w:rPr>
            </w:pPr>
            <w:r>
              <w:rPr>
                <w:rFonts w:eastAsia="Times New Roman" w:cs="Times New Roman"/>
                <w:color w:val="000000"/>
              </w:rPr>
              <w:t>C</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96711">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固体</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D56F2">
            <w:pPr>
              <w:spacing w:line="360" w:lineRule="auto"/>
              <w:jc w:val="left"/>
              <w:textAlignment w:val="center"/>
              <w:rPr>
                <w:rFonts w:ascii="宋体" w:hAnsi="宋体"/>
                <w:color w:val="000000"/>
              </w:rPr>
            </w:pPr>
            <w:r>
              <w:rPr>
                <w:rFonts w:ascii="宋体" w:hAnsi="宋体"/>
                <w:color w:val="000000"/>
              </w:rPr>
              <w:t>分别取少量固体加入熟石灰研磨，闻气味</w:t>
            </w:r>
          </w:p>
        </w:tc>
      </w:tr>
      <w:tr w14:paraId="02D2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9A82A7">
            <w:pPr>
              <w:spacing w:line="360" w:lineRule="auto"/>
              <w:jc w:val="left"/>
              <w:textAlignment w:val="center"/>
              <w:rPr>
                <w:rFonts w:eastAsia="Times New Roman" w:cs="Times New Roman"/>
                <w:color w:val="000000"/>
              </w:rPr>
            </w:pPr>
            <w:r>
              <w:rPr>
                <w:rFonts w:eastAsia="Times New Roman" w:cs="Times New Roman"/>
                <w:color w:val="000000"/>
              </w:rPr>
              <w:t>D</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05ECD">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固体</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FB7CA9">
            <w:pPr>
              <w:spacing w:line="360" w:lineRule="auto"/>
              <w:jc w:val="left"/>
              <w:textAlignment w:val="center"/>
              <w:rPr>
                <w:rFonts w:ascii="宋体" w:hAnsi="宋体"/>
                <w:color w:val="000000"/>
              </w:rPr>
            </w:pPr>
            <w:r>
              <w:rPr>
                <w:rFonts w:ascii="宋体" w:hAnsi="宋体"/>
                <w:color w:val="000000"/>
              </w:rPr>
              <w:t>滴加稀盐酸，观察有无气泡产生</w:t>
            </w:r>
          </w:p>
        </w:tc>
      </w:tr>
    </w:tbl>
    <w:p w14:paraId="41E17D6A">
      <w:pPr>
        <w:spacing w:line="360" w:lineRule="auto"/>
        <w:jc w:val="left"/>
        <w:textAlignment w:val="center"/>
        <w:rPr>
          <w:color w:val="000000"/>
        </w:rPr>
      </w:pPr>
    </w:p>
    <w:p w14:paraId="7968ECD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16A186A5">
      <w:pPr>
        <w:spacing w:line="360" w:lineRule="auto"/>
        <w:jc w:val="left"/>
        <w:textAlignment w:val="center"/>
        <w:rPr>
          <w:rFonts w:ascii="宋体" w:hAnsi="宋体"/>
          <w:color w:val="000000"/>
        </w:rPr>
      </w:pPr>
      <w:r>
        <w:rPr>
          <w:color w:val="000000"/>
        </w:rPr>
        <w:t xml:space="preserve">6. </w:t>
      </w:r>
      <w:r>
        <w:rPr>
          <w:rFonts w:ascii="宋体" w:hAnsi="宋体"/>
          <w:color w:val="000000"/>
        </w:rPr>
        <w:t>取碳酸钙样品在一定温度下加热分解，</w:t>
      </w:r>
      <w:r>
        <w:rPr>
          <w:rFonts w:eastAsia="Times New Roman" w:cs="Times New Roman"/>
          <w:color w:val="000000"/>
        </w:rPr>
        <w:t>10</w:t>
      </w:r>
      <w:r>
        <w:rPr>
          <w:rFonts w:ascii="宋体" w:hAnsi="宋体"/>
          <w:color w:val="000000"/>
        </w:rPr>
        <w:t>分钟时取</w:t>
      </w:r>
      <w:r>
        <w:rPr>
          <w:rFonts w:eastAsia="Times New Roman" w:cs="Times New Roman"/>
          <w:color w:val="000000"/>
        </w:rPr>
        <w:t>10g</w:t>
      </w:r>
      <w:r>
        <w:rPr>
          <w:rFonts w:ascii="宋体" w:hAnsi="宋体"/>
          <w:color w:val="000000"/>
        </w:rPr>
        <w:t>固体于</w:t>
      </w:r>
      <w:r>
        <w:rPr>
          <w:rFonts w:eastAsia="Times New Roman" w:cs="Times New Roman"/>
          <w:color w:val="000000"/>
        </w:rPr>
        <w:t>A</w:t>
      </w:r>
      <w:r>
        <w:rPr>
          <w:rFonts w:ascii="宋体" w:hAnsi="宋体"/>
          <w:color w:val="000000"/>
        </w:rPr>
        <w:t>烧杯中，</w:t>
      </w:r>
      <w:r>
        <w:rPr>
          <w:rFonts w:eastAsia="Times New Roman" w:cs="Times New Roman"/>
          <w:color w:val="000000"/>
        </w:rPr>
        <w:t>20</w:t>
      </w:r>
      <w:r>
        <w:rPr>
          <w:rFonts w:ascii="宋体" w:hAnsi="宋体"/>
          <w:color w:val="000000"/>
        </w:rPr>
        <w:t>分钟时再取</w:t>
      </w:r>
      <w:r>
        <w:rPr>
          <w:rFonts w:eastAsia="Times New Roman" w:cs="Times New Roman"/>
          <w:color w:val="000000"/>
        </w:rPr>
        <w:t>10g</w:t>
      </w:r>
      <w:r>
        <w:rPr>
          <w:rFonts w:ascii="宋体" w:hAnsi="宋体"/>
          <w:color w:val="000000"/>
        </w:rPr>
        <w:t>固体于</w:t>
      </w:r>
      <w:r>
        <w:rPr>
          <w:rFonts w:eastAsia="Times New Roman" w:cs="Times New Roman"/>
          <w:color w:val="000000"/>
        </w:rPr>
        <w:t>B</w:t>
      </w:r>
      <w:r>
        <w:rPr>
          <w:rFonts w:ascii="宋体" w:hAnsi="宋体"/>
          <w:color w:val="000000"/>
        </w:rPr>
        <w:t>烧杯中，分别加入</w:t>
      </w:r>
      <w:r>
        <w:rPr>
          <w:rFonts w:eastAsia="Times New Roman" w:cs="Times New Roman"/>
          <w:color w:val="000000"/>
        </w:rPr>
        <w:t>100g</w:t>
      </w:r>
      <w:r>
        <w:rPr>
          <w:rFonts w:ascii="宋体" w:hAnsi="宋体"/>
          <w:color w:val="000000"/>
        </w:rPr>
        <w:t>水充分搅拌，分别逐滴滴加相同浓度的稀盐酸，质量变化关系如图所示。下列说法正确的是</w:t>
      </w:r>
    </w:p>
    <w:p w14:paraId="5A5E056A">
      <w:pPr>
        <w:spacing w:line="360" w:lineRule="auto"/>
        <w:jc w:val="left"/>
        <w:textAlignment w:val="center"/>
        <w:rPr>
          <w:color w:val="000000"/>
        </w:rPr>
      </w:pPr>
      <w:r>
        <w:rPr>
          <w:rFonts w:eastAsia="Times New Roman" w:cs="Times New Roman"/>
          <w:color w:val="000000"/>
        </w:rPr>
        <w:drawing>
          <wp:inline distT="0" distB="0" distL="114300" distR="114300">
            <wp:extent cx="1924050" cy="1924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24050" cy="1924050"/>
                    </a:xfrm>
                    <a:prstGeom prst="rect">
                      <a:avLst/>
                    </a:prstGeom>
                  </pic:spPr>
                </pic:pic>
              </a:graphicData>
            </a:graphic>
          </wp:inline>
        </w:drawing>
      </w:r>
    </w:p>
    <w:p w14:paraId="2306372E">
      <w:pPr>
        <w:spacing w:line="360" w:lineRule="auto"/>
        <w:jc w:val="left"/>
        <w:textAlignment w:val="center"/>
        <w:rPr>
          <w:rFonts w:ascii="宋体" w:hAnsi="宋体"/>
          <w:color w:val="000000"/>
        </w:rPr>
      </w:pPr>
      <w:r>
        <w:rPr>
          <w:rFonts w:eastAsia="Times New Roman" w:cs="Times New Roman"/>
          <w:color w:val="000000"/>
        </w:rPr>
        <w:t>A. MC</w:t>
      </w:r>
      <w:r>
        <w:rPr>
          <w:rFonts w:eastAsia="Times New Roman" w:cs="Times New Roman"/>
          <w:color w:val="000000"/>
          <w:vertAlign w:val="subscript"/>
        </w:rPr>
        <w:t>1</w:t>
      </w:r>
      <w:r>
        <w:rPr>
          <w:rFonts w:ascii="宋体" w:hAnsi="宋体"/>
          <w:color w:val="000000"/>
        </w:rPr>
        <w:t>段烧杯内物质总质量增加，</w:t>
      </w:r>
      <w:r>
        <w:rPr>
          <w:rFonts w:ascii="宋体" w:hAnsi="宋体"/>
          <w:color w:val="000000"/>
        </w:rPr>
        <w:drawing>
          <wp:inline distT="0" distB="0" distL="114300" distR="114300">
            <wp:extent cx="132080" cy="167640"/>
            <wp:effectExtent l="0" t="0" r="1270" b="3175"/>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rFonts w:ascii="宋体" w:hAnsi="宋体"/>
          <w:color w:val="000000"/>
        </w:rPr>
        <w:t>因为滴加稀盐酸，没有发生化学反应</w:t>
      </w:r>
    </w:p>
    <w:p w14:paraId="1278E075">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当消耗稀盐酸的质量为</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时，</w:t>
      </w:r>
      <w:r>
        <w:rPr>
          <w:rFonts w:eastAsia="Times New Roman" w:cs="Times New Roman"/>
          <w:color w:val="000000"/>
        </w:rPr>
        <w:t>A</w:t>
      </w:r>
      <w:r>
        <w:rPr>
          <w:rFonts w:ascii="宋体" w:hAnsi="宋体"/>
          <w:color w:val="000000"/>
        </w:rPr>
        <w:t>烧杯中比</w:t>
      </w:r>
      <w:r>
        <w:rPr>
          <w:rFonts w:eastAsia="Times New Roman" w:cs="Times New Roman"/>
          <w:color w:val="000000"/>
        </w:rPr>
        <w:t>B</w:t>
      </w:r>
      <w:r>
        <w:rPr>
          <w:rFonts w:ascii="宋体" w:hAnsi="宋体"/>
          <w:color w:val="000000"/>
        </w:rPr>
        <w:t>烧杯中产生的气体多</w:t>
      </w:r>
    </w:p>
    <w:p w14:paraId="54C948DF">
      <w:pPr>
        <w:spacing w:line="360" w:lineRule="auto"/>
        <w:jc w:val="left"/>
        <w:textAlignment w:val="center"/>
        <w:rPr>
          <w:rFonts w:eastAsia="Times New Roman" w:cs="Times New Roman"/>
          <w:color w:val="000000"/>
        </w:rPr>
      </w:pPr>
      <w:r>
        <w:rPr>
          <w:rFonts w:eastAsia="Times New Roman" w:cs="Times New Roman"/>
          <w:color w:val="000000"/>
        </w:rPr>
        <w:t>C. C</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段反应的化学方程式为：</w:t>
      </w:r>
      <w:r>
        <w:rPr>
          <w:rFonts w:eastAsia="Times New Roman" w:cs="Times New Roman"/>
          <w:color w:val="000000"/>
        </w:rPr>
        <w:t>CaO+2HCl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06952341">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曲线</w:t>
      </w:r>
      <w:r>
        <w:rPr>
          <w:rFonts w:eastAsia="Times New Roman" w:cs="Times New Roman"/>
          <w:color w:val="000000"/>
        </w:rPr>
        <w:t>MC</w:t>
      </w:r>
      <w:r>
        <w:rPr>
          <w:rFonts w:eastAsia="Times New Roman" w:cs="Times New Roman"/>
          <w:color w:val="000000"/>
          <w:vertAlign w:val="subscript"/>
        </w:rPr>
        <w:t>1</w:t>
      </w:r>
      <w:r>
        <w:rPr>
          <w:rFonts w:eastAsia="Times New Roman" w:cs="Times New Roman"/>
          <w:color w:val="000000"/>
        </w:rPr>
        <w:t>D</w:t>
      </w:r>
      <w:r>
        <w:rPr>
          <w:rFonts w:eastAsia="Times New Roman" w:cs="Times New Roman"/>
          <w:color w:val="000000"/>
          <w:vertAlign w:val="subscript"/>
        </w:rPr>
        <w:t>1</w:t>
      </w:r>
      <w:r>
        <w:rPr>
          <w:rFonts w:ascii="宋体" w:hAnsi="宋体"/>
          <w:color w:val="000000"/>
        </w:rPr>
        <w:t>代表</w:t>
      </w:r>
      <w:r>
        <w:rPr>
          <w:rFonts w:eastAsia="Times New Roman" w:cs="Times New Roman"/>
          <w:color w:val="000000"/>
        </w:rPr>
        <w:t>B</w:t>
      </w:r>
      <w:r>
        <w:rPr>
          <w:rFonts w:ascii="宋体" w:hAnsi="宋体"/>
          <w:color w:val="000000"/>
        </w:rPr>
        <w:t>烧杯中加入稀盐酸的质量与烧杯内物质总质量关系</w:t>
      </w:r>
    </w:p>
    <w:p w14:paraId="5DF6B905">
      <w:pPr>
        <w:spacing w:line="360" w:lineRule="auto"/>
        <w:jc w:val="left"/>
        <w:textAlignment w:val="center"/>
        <w:rPr>
          <w:rFonts w:ascii="宋体" w:hAnsi="宋体"/>
          <w:b/>
          <w:color w:val="000000"/>
          <w:sz w:val="24"/>
        </w:rPr>
      </w:pPr>
      <w:r>
        <w:rPr>
          <w:rFonts w:ascii="宋体" w:hAnsi="宋体"/>
          <w:b/>
          <w:color w:val="000000"/>
          <w:sz w:val="24"/>
        </w:rPr>
        <w:t>二、化学非选择题：本题共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48</w:t>
      </w:r>
      <w:r>
        <w:rPr>
          <w:rFonts w:ascii="宋体" w:hAnsi="宋体"/>
          <w:b/>
          <w:color w:val="000000"/>
          <w:sz w:val="24"/>
        </w:rPr>
        <w:t>分。</w:t>
      </w:r>
    </w:p>
    <w:p w14:paraId="27F33D3F">
      <w:pPr>
        <w:spacing w:line="360" w:lineRule="auto"/>
        <w:jc w:val="left"/>
        <w:textAlignment w:val="center"/>
        <w:rPr>
          <w:rFonts w:ascii="宋体" w:hAnsi="宋体"/>
          <w:color w:val="000000"/>
        </w:rPr>
      </w:pPr>
      <w:r>
        <w:rPr>
          <w:color w:val="000000"/>
        </w:rPr>
        <w:t xml:space="preserve">7. </w:t>
      </w:r>
      <w:r>
        <w:rPr>
          <w:rFonts w:ascii="宋体" w:hAnsi="宋体"/>
          <w:color w:val="000000"/>
        </w:rPr>
        <w:t>化学不仅与生活息息相关，还在科技、材料等领域发挥着重要作用。</w:t>
      </w:r>
    </w:p>
    <w:p w14:paraId="6A56034B">
      <w:pPr>
        <w:spacing w:line="360" w:lineRule="auto"/>
        <w:jc w:val="left"/>
        <w:textAlignment w:val="center"/>
        <w:rPr>
          <w:rFonts w:ascii="宋体" w:hAnsi="宋体"/>
          <w:color w:val="000000"/>
        </w:rPr>
      </w:pPr>
      <w:r>
        <w:rPr>
          <w:rFonts w:ascii="宋体" w:hAnsi="宋体"/>
          <w:color w:val="000000"/>
        </w:rPr>
        <w:t>（1）贝贝的早餐是牛奶和面包加黄瓜，面包为贝贝提供的主要营养素是</w:t>
      </w:r>
      <w:r>
        <w:rPr>
          <w:rFonts w:eastAsia="Times New Roman" w:cs="Times New Roman"/>
          <w:color w:val="000000"/>
        </w:rPr>
        <w:t xml:space="preserve"> </w:t>
      </w:r>
      <w:r>
        <w:rPr>
          <w:rFonts w:ascii="宋体" w:hAnsi="宋体"/>
          <w:color w:val="000000"/>
        </w:rPr>
        <w:t>_______；贝贝打扫卫生时，用洗涤剂除去抹布上的油污，利用了洗涤剂的</w:t>
      </w:r>
      <w:r>
        <w:rPr>
          <w:rFonts w:eastAsia="Times New Roman" w:cs="Times New Roman"/>
          <w:color w:val="000000"/>
        </w:rPr>
        <w:t xml:space="preserve"> </w:t>
      </w:r>
      <w:r>
        <w:rPr>
          <w:rFonts w:ascii="宋体" w:hAnsi="宋体"/>
          <w:color w:val="000000"/>
        </w:rPr>
        <w:t>_______作用；贝贝为水培植物添加了含有硝酸钾的营养液，是为了给植物提供</w:t>
      </w:r>
      <w:r>
        <w:rPr>
          <w:rFonts w:eastAsia="Times New Roman" w:cs="Times New Roman"/>
          <w:color w:val="000000"/>
        </w:rPr>
        <w:t xml:space="preserve"> </w:t>
      </w:r>
      <w:r>
        <w:rPr>
          <w:rFonts w:ascii="宋体" w:hAnsi="宋体"/>
          <w:color w:val="000000"/>
        </w:rPr>
        <w:t>_______营养元素。</w:t>
      </w:r>
    </w:p>
    <w:p w14:paraId="21ABE197">
      <w:pPr>
        <w:spacing w:line="360" w:lineRule="auto"/>
        <w:jc w:val="left"/>
        <w:textAlignment w:val="center"/>
        <w:rPr>
          <w:rFonts w:ascii="宋体" w:hAnsi="宋体"/>
          <w:color w:val="000000"/>
        </w:rPr>
      </w:pPr>
      <w:r>
        <w:rPr>
          <w:rFonts w:ascii="宋体" w:hAnsi="宋体"/>
          <w:color w:val="000000"/>
        </w:rPr>
        <w:t>（2）北京冬奥国家速滑馆“冰丝带”采用当前最先进的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跨临界直冷制冰技术。制冰过程中气态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被压缩为超临界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流体。气态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被压缩的过程属于</w:t>
      </w:r>
      <w:r>
        <w:rPr>
          <w:rFonts w:eastAsia="Times New Roman" w:cs="Times New Roman"/>
          <w:color w:val="000000"/>
        </w:rPr>
        <w:t xml:space="preserve"> </w:t>
      </w:r>
      <w:r>
        <w:rPr>
          <w:rFonts w:ascii="宋体" w:hAnsi="宋体"/>
          <w:color w:val="000000"/>
        </w:rPr>
        <w:t>_______（填“化学变化”或“物理变化”）。</w:t>
      </w:r>
    </w:p>
    <w:p w14:paraId="731E57FB">
      <w:pPr>
        <w:spacing w:line="360" w:lineRule="auto"/>
        <w:jc w:val="left"/>
        <w:textAlignment w:val="center"/>
        <w:rPr>
          <w:rFonts w:ascii="宋体" w:hAnsi="宋体"/>
          <w:color w:val="000000"/>
        </w:rPr>
      </w:pPr>
      <w:r>
        <w:rPr>
          <w:rFonts w:ascii="宋体" w:hAnsi="宋体"/>
          <w:color w:val="000000"/>
        </w:rPr>
        <w:t>（3）北京冬奥会吉祥物“冰墩墩”的制作用到聚氯乙烯（简称</w:t>
      </w:r>
      <w:r>
        <w:rPr>
          <w:rFonts w:eastAsia="Times New Roman" w:cs="Times New Roman"/>
          <w:color w:val="000000"/>
        </w:rPr>
        <w:t>PVC</w:t>
      </w:r>
      <w:r>
        <w:rPr>
          <w:rFonts w:ascii="宋体" w:hAnsi="宋体"/>
          <w:color w:val="000000"/>
        </w:rPr>
        <w:t>），</w:t>
      </w:r>
      <w:r>
        <w:rPr>
          <w:rFonts w:eastAsia="Times New Roman" w:cs="Times New Roman"/>
          <w:color w:val="000000"/>
        </w:rPr>
        <w:t>PVC</w:t>
      </w:r>
      <w:r>
        <w:rPr>
          <w:rFonts w:ascii="宋体" w:hAnsi="宋体"/>
          <w:color w:val="000000"/>
        </w:rPr>
        <w:t>属于</w:t>
      </w:r>
      <w:r>
        <w:rPr>
          <w:rFonts w:eastAsia="Times New Roman" w:cs="Times New Roman"/>
          <w:color w:val="000000"/>
        </w:rPr>
        <w:t xml:space="preserve"> </w:t>
      </w:r>
      <w:r>
        <w:rPr>
          <w:rFonts w:ascii="宋体" w:hAnsi="宋体"/>
          <w:color w:val="000000"/>
        </w:rPr>
        <w:t>_______（填“复合材料”、“有机高分子材料”或“金属材料”），该材料可反复加工多次使用，说明其具有</w:t>
      </w:r>
      <w:r>
        <w:rPr>
          <w:rFonts w:eastAsia="Times New Roman" w:cs="Times New Roman"/>
          <w:color w:val="000000"/>
        </w:rPr>
        <w:t xml:space="preserve"> </w:t>
      </w:r>
      <w:r>
        <w:rPr>
          <w:rFonts w:ascii="宋体" w:hAnsi="宋体"/>
          <w:color w:val="000000"/>
        </w:rPr>
        <w:t>_______（填“热塑性”或“热固性”）。</w:t>
      </w:r>
    </w:p>
    <w:p w14:paraId="3D81D9A3">
      <w:pPr>
        <w:spacing w:line="360" w:lineRule="auto"/>
        <w:jc w:val="left"/>
        <w:textAlignment w:val="center"/>
        <w:rPr>
          <w:color w:val="000000"/>
        </w:rPr>
      </w:pPr>
      <w:r>
        <w:rPr>
          <w:rFonts w:ascii="宋体" w:hAnsi="宋体"/>
          <w:color w:val="000000"/>
        </w:rPr>
        <w:drawing>
          <wp:inline distT="0" distB="0" distL="114300" distR="114300">
            <wp:extent cx="1000125" cy="1009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00125" cy="1009650"/>
                    </a:xfrm>
                    <a:prstGeom prst="rect">
                      <a:avLst/>
                    </a:prstGeom>
                  </pic:spPr>
                </pic:pic>
              </a:graphicData>
            </a:graphic>
          </wp:inline>
        </w:drawing>
      </w:r>
    </w:p>
    <w:p w14:paraId="3A022D84">
      <w:pPr>
        <w:spacing w:line="360" w:lineRule="auto"/>
        <w:jc w:val="left"/>
        <w:textAlignment w:val="center"/>
        <w:rPr>
          <w:rFonts w:ascii="宋体" w:hAnsi="宋体"/>
          <w:color w:val="000000"/>
        </w:rPr>
      </w:pPr>
      <w:r>
        <w:rPr>
          <w:color w:val="000000"/>
        </w:rPr>
        <w:t xml:space="preserve">8. </w:t>
      </w:r>
      <w:r>
        <w:rPr>
          <w:rFonts w:ascii="宋体" w:hAnsi="宋体"/>
          <w:color w:val="000000"/>
        </w:rPr>
        <w:t>在宏观、微观和符号之间建立联系是学习化学的重要思维方式。</w:t>
      </w:r>
    </w:p>
    <w:p w14:paraId="135F09B9">
      <w:pPr>
        <w:spacing w:line="360" w:lineRule="auto"/>
        <w:jc w:val="left"/>
        <w:textAlignment w:val="center"/>
        <w:rPr>
          <w:rFonts w:ascii="宋体" w:hAnsi="宋体"/>
          <w:color w:val="000000"/>
        </w:rPr>
      </w:pPr>
      <w:r>
        <w:rPr>
          <w:color w:val="000000"/>
        </w:rPr>
        <w:t>（1）</w:t>
      </w:r>
      <w:r>
        <w:rPr>
          <w:rFonts w:ascii="宋体" w:hAnsi="宋体"/>
          <w:color w:val="000000"/>
        </w:rPr>
        <w:t>元素周期表是学习化学的重要工具，根据如图信息回答问题。</w:t>
      </w:r>
      <w:r>
        <w:rPr>
          <w:rFonts w:ascii="宋体" w:hAnsi="宋体"/>
          <w:color w:val="000000"/>
        </w:rPr>
        <w:br w:type="textWrapping"/>
      </w:r>
      <w:r>
        <w:rPr>
          <w:rFonts w:ascii="宋体" w:hAnsi="宋体"/>
          <w:color w:val="000000"/>
        </w:rPr>
        <w:drawing>
          <wp:inline distT="0" distB="0" distL="114300" distR="114300">
            <wp:extent cx="4914900" cy="2028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914900" cy="2028825"/>
                    </a:xfrm>
                    <a:prstGeom prst="rect">
                      <a:avLst/>
                    </a:prstGeom>
                  </pic:spPr>
                </pic:pic>
              </a:graphicData>
            </a:graphic>
          </wp:inline>
        </w:drawing>
      </w:r>
      <w:r>
        <w:rPr>
          <w:rFonts w:ascii="宋体" w:hAnsi="宋体"/>
          <w:color w:val="000000"/>
        </w:rPr>
        <w:br w:type="textWrapping"/>
      </w:r>
      <w:r>
        <w:rPr>
          <w:rFonts w:ascii="宋体" w:hAnsi="宋体"/>
          <w:color w:val="000000"/>
        </w:rPr>
        <w:t>①碲属于</w:t>
      </w:r>
      <w:r>
        <w:rPr>
          <w:rFonts w:eastAsia="Times New Roman" w:cs="Times New Roman"/>
          <w:color w:val="000000"/>
        </w:rPr>
        <w:t xml:space="preserve"> </w:t>
      </w:r>
      <w:r>
        <w:rPr>
          <w:color w:val="000000"/>
        </w:rPr>
        <w:t>_______</w:t>
      </w:r>
      <w:r>
        <w:rPr>
          <w:rFonts w:ascii="宋体" w:hAnsi="宋体"/>
          <w:color w:val="000000"/>
        </w:rPr>
        <w:t>（填“金属”或“非金属”）元素，其相对原子质量为</w:t>
      </w:r>
      <w:r>
        <w:rPr>
          <w:rFonts w:eastAsia="Times New Roman" w:cs="Times New Roman"/>
          <w:color w:val="000000"/>
        </w:rPr>
        <w:t xml:space="preserve"> </w:t>
      </w:r>
      <w:r>
        <w:rPr>
          <w:color w:val="000000"/>
        </w:rPr>
        <w:t>_______</w:t>
      </w:r>
      <w:r>
        <w:rPr>
          <w:rFonts w:ascii="宋体" w:hAnsi="宋体"/>
          <w:color w:val="000000"/>
        </w:rPr>
        <w:t>。</w:t>
      </w:r>
    </w:p>
    <w:p w14:paraId="2076BE48">
      <w:pPr>
        <w:spacing w:line="360" w:lineRule="auto"/>
        <w:jc w:val="left"/>
        <w:textAlignment w:val="center"/>
        <w:rPr>
          <w:rFonts w:ascii="宋体" w:hAnsi="宋体"/>
          <w:color w:val="000000"/>
        </w:rPr>
      </w:pPr>
      <w:r>
        <w:rPr>
          <w:rFonts w:ascii="宋体" w:hAnsi="宋体"/>
          <w:color w:val="000000"/>
        </w:rPr>
        <w:t>②碲元素化学性质与图中</w:t>
      </w:r>
      <w:r>
        <w:rPr>
          <w:rFonts w:eastAsia="Times New Roman" w:cs="Times New Roman"/>
          <w:color w:val="000000"/>
        </w:rPr>
        <w:t xml:space="preserve"> </w:t>
      </w:r>
      <w:r>
        <w:rPr>
          <w:color w:val="000000"/>
        </w:rPr>
        <w:t>_______</w:t>
      </w:r>
      <w:r>
        <w:rPr>
          <w:rFonts w:ascii="宋体" w:hAnsi="宋体"/>
          <w:color w:val="000000"/>
        </w:rPr>
        <w:t>元素化学性质相似。碲元素与</w:t>
      </w:r>
      <w:r>
        <w:rPr>
          <w:rFonts w:eastAsia="Times New Roman" w:cs="Times New Roman"/>
          <w:color w:val="000000"/>
        </w:rPr>
        <w:t>13</w:t>
      </w:r>
      <w:r>
        <w:rPr>
          <w:rFonts w:ascii="宋体" w:hAnsi="宋体"/>
          <w:color w:val="000000"/>
        </w:rPr>
        <w:t>号元素形成的化</w:t>
      </w:r>
      <w:r>
        <w:rPr>
          <w:rFonts w:eastAsia="Times New Roman" w:cs="Times New Roman"/>
          <w:color w:val="000000"/>
        </w:rPr>
        <w:t xml:space="preserve"> </w:t>
      </w:r>
      <w:r>
        <w:rPr>
          <w:rFonts w:ascii="宋体" w:hAnsi="宋体"/>
          <w:color w:val="000000"/>
        </w:rPr>
        <w:t>合物化学式为</w:t>
      </w:r>
      <w:r>
        <w:rPr>
          <w:rFonts w:eastAsia="Times New Roman" w:cs="Times New Roman"/>
          <w:color w:val="000000"/>
        </w:rPr>
        <w:t xml:space="preserve"> </w:t>
      </w:r>
      <w:r>
        <w:rPr>
          <w:color w:val="000000"/>
        </w:rPr>
        <w:t>_______</w:t>
      </w:r>
      <w:r>
        <w:rPr>
          <w:rFonts w:ascii="宋体" w:hAnsi="宋体"/>
          <w:color w:val="000000"/>
        </w:rPr>
        <w:t>。</w:t>
      </w:r>
    </w:p>
    <w:p w14:paraId="6CC1EF58">
      <w:pPr>
        <w:spacing w:line="360" w:lineRule="auto"/>
        <w:jc w:val="left"/>
        <w:textAlignment w:val="center"/>
        <w:rPr>
          <w:rFonts w:ascii="宋体" w:hAnsi="宋体"/>
          <w:color w:val="000000"/>
        </w:rPr>
      </w:pPr>
      <w:r>
        <w:rPr>
          <w:color w:val="000000"/>
        </w:rPr>
        <w:t>（2）</w:t>
      </w:r>
      <w:r>
        <w:rPr>
          <w:rFonts w:ascii="宋体" w:hAnsi="宋体"/>
          <w:color w:val="000000"/>
        </w:rPr>
        <w:t>氢气与乙烯在催化剂金属镍表面反应生成乙烷，微观过程如图所示。</w:t>
      </w:r>
    </w:p>
    <w:p w14:paraId="36DBF876">
      <w:pPr>
        <w:spacing w:line="360" w:lineRule="auto"/>
        <w:jc w:val="left"/>
        <w:textAlignment w:val="center"/>
        <w:rPr>
          <w:color w:val="000000"/>
        </w:rPr>
      </w:pPr>
      <w:r>
        <w:rPr>
          <w:color w:val="000000"/>
        </w:rPr>
        <w:drawing>
          <wp:inline distT="0" distB="0" distL="114300" distR="114300">
            <wp:extent cx="3790950" cy="923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790950" cy="923925"/>
                    </a:xfrm>
                    <a:prstGeom prst="rect">
                      <a:avLst/>
                    </a:prstGeom>
                  </pic:spPr>
                </pic:pic>
              </a:graphicData>
            </a:graphic>
          </wp:inline>
        </w:drawing>
      </w:r>
    </w:p>
    <w:p w14:paraId="7C8F1955">
      <w:pPr>
        <w:spacing w:line="360" w:lineRule="auto"/>
        <w:jc w:val="left"/>
        <w:textAlignment w:val="center"/>
        <w:rPr>
          <w:rFonts w:ascii="宋体" w:hAnsi="宋体"/>
          <w:color w:val="000000"/>
        </w:rPr>
      </w:pPr>
      <w:r>
        <w:rPr>
          <w:rFonts w:ascii="宋体" w:hAnsi="宋体"/>
          <w:color w:val="000000"/>
        </w:rPr>
        <w:t>①金属镍在化学反应前后</w:t>
      </w:r>
      <w:r>
        <w:rPr>
          <w:rFonts w:eastAsia="Times New Roman" w:cs="Times New Roman"/>
          <w:color w:val="000000"/>
        </w:rPr>
        <w:t xml:space="preserve"> </w:t>
      </w:r>
      <w:r>
        <w:rPr>
          <w:color w:val="000000"/>
        </w:rPr>
        <w:t>_______</w:t>
      </w:r>
      <w:r>
        <w:rPr>
          <w:rFonts w:ascii="宋体" w:hAnsi="宋体"/>
          <w:color w:val="000000"/>
        </w:rPr>
        <w:t>不变。</w:t>
      </w:r>
    </w:p>
    <w:p w14:paraId="7BA5C432">
      <w:pPr>
        <w:spacing w:line="360" w:lineRule="auto"/>
        <w:jc w:val="left"/>
        <w:textAlignment w:val="center"/>
        <w:rPr>
          <w:rFonts w:ascii="宋体" w:hAnsi="宋体"/>
          <w:color w:val="000000"/>
        </w:rPr>
      </w:pPr>
      <w:r>
        <w:rPr>
          <w:rFonts w:ascii="宋体" w:hAnsi="宋体"/>
          <w:color w:val="000000"/>
        </w:rPr>
        <w:t>②反应的化学方程式为</w:t>
      </w:r>
      <w:r>
        <w:rPr>
          <w:rFonts w:eastAsia="Times New Roman" w:cs="Times New Roman"/>
          <w:color w:val="000000"/>
        </w:rPr>
        <w:t xml:space="preserve"> </w:t>
      </w:r>
      <w:r>
        <w:rPr>
          <w:color w:val="000000"/>
        </w:rPr>
        <w:t>_______</w:t>
      </w:r>
      <w:r>
        <w:rPr>
          <w:rFonts w:ascii="宋体" w:hAnsi="宋体"/>
          <w:color w:val="000000"/>
        </w:rPr>
        <w:t>，从该化学方程式中你能获得的信息有</w:t>
      </w:r>
      <w:r>
        <w:rPr>
          <w:rFonts w:eastAsia="Times New Roman" w:cs="Times New Roman"/>
          <w:color w:val="000000"/>
        </w:rPr>
        <w:t xml:space="preserve"> </w:t>
      </w:r>
      <w:r>
        <w:rPr>
          <w:color w:val="000000"/>
        </w:rPr>
        <w:t>_______</w:t>
      </w:r>
      <w:r>
        <w:rPr>
          <w:rFonts w:ascii="宋体" w:hAnsi="宋体"/>
          <w:color w:val="000000"/>
        </w:rPr>
        <w:t>。</w:t>
      </w:r>
    </w:p>
    <w:p w14:paraId="01AE9F3C">
      <w:pPr>
        <w:spacing w:line="360" w:lineRule="auto"/>
        <w:jc w:val="left"/>
        <w:textAlignment w:val="center"/>
        <w:rPr>
          <w:rFonts w:ascii="宋体" w:hAnsi="宋体"/>
          <w:color w:val="000000"/>
        </w:rPr>
      </w:pPr>
      <w:r>
        <w:rPr>
          <w:color w:val="000000"/>
        </w:rPr>
        <w:t xml:space="preserve">9. </w:t>
      </w:r>
      <w:r>
        <w:rPr>
          <w:rFonts w:ascii="宋体" w:hAnsi="宋体"/>
          <w:color w:val="000000"/>
        </w:rPr>
        <w:t>自然界中碳循环如图所示，箭头表示碳的输送途径。</w:t>
      </w:r>
    </w:p>
    <w:p w14:paraId="4A0CE13D">
      <w:pPr>
        <w:spacing w:line="360" w:lineRule="auto"/>
        <w:jc w:val="left"/>
        <w:textAlignment w:val="center"/>
        <w:rPr>
          <w:color w:val="000000"/>
        </w:rPr>
      </w:pPr>
      <w:r>
        <w:rPr>
          <w:rFonts w:ascii="宋体" w:hAnsi="宋体"/>
          <w:color w:val="000000"/>
        </w:rPr>
        <w:drawing>
          <wp:inline distT="0" distB="0" distL="114300" distR="114300">
            <wp:extent cx="5238750" cy="1731010"/>
            <wp:effectExtent l="0" t="0" r="0" b="25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731451"/>
                    </a:xfrm>
                    <a:prstGeom prst="rect">
                      <a:avLst/>
                    </a:prstGeom>
                  </pic:spPr>
                </pic:pic>
              </a:graphicData>
            </a:graphic>
          </wp:inline>
        </w:drawing>
      </w:r>
    </w:p>
    <w:p w14:paraId="6BBDD489">
      <w:pPr>
        <w:spacing w:line="360" w:lineRule="auto"/>
        <w:jc w:val="left"/>
        <w:textAlignment w:val="center"/>
        <w:rPr>
          <w:rFonts w:ascii="宋体" w:hAnsi="宋体"/>
          <w:color w:val="000000"/>
        </w:rPr>
      </w:pPr>
      <w:r>
        <w:rPr>
          <w:rFonts w:ascii="宋体" w:hAnsi="宋体"/>
          <w:color w:val="000000"/>
        </w:rPr>
        <w:t>（1）途径①消耗空气中的</w:t>
      </w:r>
      <w:r>
        <w:rPr>
          <w:rFonts w:eastAsia="Times New Roman" w:cs="Times New Roman"/>
          <w:color w:val="000000"/>
        </w:rPr>
        <w:t xml:space="preserve"> </w:t>
      </w:r>
      <w:r>
        <w:rPr>
          <w:rFonts w:ascii="宋体" w:hAnsi="宋体"/>
          <w:color w:val="000000"/>
        </w:rPr>
        <w:t>_______。</w:t>
      </w:r>
    </w:p>
    <w:p w14:paraId="14A12833">
      <w:pPr>
        <w:spacing w:line="360" w:lineRule="auto"/>
        <w:jc w:val="left"/>
        <w:textAlignment w:val="center"/>
        <w:rPr>
          <w:rFonts w:ascii="宋体" w:hAnsi="宋体"/>
          <w:color w:val="000000"/>
        </w:rPr>
      </w:pPr>
      <w:r>
        <w:rPr>
          <w:rFonts w:ascii="宋体" w:hAnsi="宋体"/>
          <w:color w:val="000000"/>
        </w:rPr>
        <w:t>（2）途径②消耗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的量白天比夜晚</w:t>
      </w:r>
      <w:r>
        <w:rPr>
          <w:rFonts w:eastAsia="Times New Roman" w:cs="Times New Roman"/>
          <w:color w:val="000000"/>
        </w:rPr>
        <w:t xml:space="preserve"> </w:t>
      </w:r>
      <w:r>
        <w:rPr>
          <w:rFonts w:ascii="宋体" w:hAnsi="宋体"/>
          <w:color w:val="000000"/>
        </w:rPr>
        <w:t>_______（填“多”或“少”）。</w:t>
      </w:r>
    </w:p>
    <w:p w14:paraId="457AC06E">
      <w:pPr>
        <w:spacing w:line="360" w:lineRule="auto"/>
        <w:jc w:val="left"/>
        <w:textAlignment w:val="center"/>
        <w:rPr>
          <w:rFonts w:ascii="宋体" w:hAnsi="宋体"/>
          <w:color w:val="000000"/>
        </w:rPr>
      </w:pPr>
      <w:r>
        <w:rPr>
          <w:rFonts w:ascii="宋体" w:hAnsi="宋体"/>
          <w:color w:val="000000"/>
        </w:rPr>
        <w:t>（3）途径③中某气体燃烧的化学方程式为</w:t>
      </w:r>
      <w:r>
        <w:rPr>
          <w:rFonts w:eastAsia="Times New Roman" w:cs="Times New Roman"/>
          <w:color w:val="000000"/>
        </w:rPr>
        <w:t xml:space="preserve"> </w:t>
      </w:r>
      <w:r>
        <w:rPr>
          <w:rFonts w:ascii="宋体" w:hAnsi="宋体"/>
          <w:color w:val="000000"/>
        </w:rPr>
        <w:t>_______。</w:t>
      </w:r>
    </w:p>
    <w:p w14:paraId="18C78BCB">
      <w:pPr>
        <w:spacing w:line="360" w:lineRule="auto"/>
        <w:jc w:val="left"/>
        <w:textAlignment w:val="center"/>
        <w:rPr>
          <w:rFonts w:ascii="宋体" w:hAnsi="宋体"/>
          <w:color w:val="000000"/>
        </w:rPr>
      </w:pPr>
      <w:r>
        <w:rPr>
          <w:rFonts w:ascii="宋体" w:hAnsi="宋体"/>
          <w:color w:val="000000"/>
        </w:rPr>
        <w:t>（4）途径④可使空气中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w:t>
      </w:r>
      <w:r>
        <w:rPr>
          <w:rFonts w:eastAsia="Times New Roman" w:cs="Times New Roman"/>
          <w:color w:val="000000"/>
        </w:rPr>
        <w:t xml:space="preserve"> </w:t>
      </w:r>
      <w:r>
        <w:rPr>
          <w:rFonts w:ascii="宋体" w:hAnsi="宋体"/>
          <w:color w:val="000000"/>
        </w:rPr>
        <w:t>_______（填“增加”或“减少”）。</w:t>
      </w:r>
    </w:p>
    <w:p w14:paraId="42671BBC">
      <w:pPr>
        <w:spacing w:line="360" w:lineRule="auto"/>
        <w:jc w:val="left"/>
        <w:textAlignment w:val="center"/>
        <w:rPr>
          <w:rFonts w:ascii="宋体" w:hAnsi="宋体"/>
          <w:color w:val="000000"/>
        </w:rPr>
      </w:pPr>
      <w:r>
        <w:rPr>
          <w:rFonts w:ascii="宋体" w:hAnsi="宋体"/>
          <w:color w:val="000000"/>
        </w:rPr>
        <w:t>（5）“碳中和”指采取各种措施使</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排放和消耗基本保持平衡。若要增大途径②碳的消耗量，作为中学生的你能做的是</w:t>
      </w:r>
      <w:r>
        <w:rPr>
          <w:rFonts w:eastAsia="Times New Roman" w:cs="Times New Roman"/>
          <w:color w:val="000000"/>
        </w:rPr>
        <w:t xml:space="preserve"> </w:t>
      </w:r>
      <w:r>
        <w:rPr>
          <w:rFonts w:ascii="宋体" w:hAnsi="宋体"/>
          <w:color w:val="000000"/>
        </w:rPr>
        <w:t>_______。</w:t>
      </w:r>
    </w:p>
    <w:p w14:paraId="068BA8F8">
      <w:pPr>
        <w:spacing w:line="360" w:lineRule="auto"/>
        <w:jc w:val="left"/>
        <w:textAlignment w:val="center"/>
        <w:rPr>
          <w:rFonts w:ascii="宋体" w:hAnsi="宋体"/>
          <w:color w:val="000000"/>
        </w:rPr>
      </w:pPr>
      <w:r>
        <w:rPr>
          <w:color w:val="000000"/>
        </w:rPr>
        <w:t xml:space="preserve">10. </w:t>
      </w:r>
      <w:r>
        <w:rPr>
          <w:rFonts w:ascii="宋体" w:hAnsi="宋体"/>
          <w:color w:val="000000"/>
        </w:rPr>
        <w:t>化学课上，某小组同学利用老师提供的实验器材，设计了一套简易</w:t>
      </w:r>
      <w:r>
        <w:rPr>
          <w:rFonts w:eastAsia="Times New Roman" w:cs="Times New Roman"/>
          <w:color w:val="000000"/>
        </w:rPr>
        <w:t>“</w:t>
      </w:r>
      <w:r>
        <w:rPr>
          <w:rFonts w:ascii="宋体" w:hAnsi="宋体"/>
          <w:color w:val="000000"/>
        </w:rPr>
        <w:t>供氧器</w:t>
      </w:r>
      <w:r>
        <w:rPr>
          <w:rFonts w:eastAsia="Times New Roman" w:cs="Times New Roman"/>
          <w:color w:val="000000"/>
        </w:rPr>
        <w:t>”</w:t>
      </w:r>
      <w:r>
        <w:rPr>
          <w:rFonts w:ascii="宋体" w:hAnsi="宋体"/>
          <w:color w:val="000000"/>
        </w:rPr>
        <w:t>。</w:t>
      </w:r>
    </w:p>
    <w:p w14:paraId="39092B78">
      <w:pPr>
        <w:spacing w:line="360" w:lineRule="auto"/>
        <w:jc w:val="left"/>
        <w:textAlignment w:val="center"/>
        <w:rPr>
          <w:rFonts w:ascii="宋体" w:hAnsi="宋体"/>
          <w:color w:val="000000"/>
        </w:rPr>
      </w:pPr>
      <w:r>
        <w:rPr>
          <w:rFonts w:ascii="宋体" w:hAnsi="宋体"/>
          <w:color w:val="000000"/>
        </w:rPr>
        <w:t>【反应原理】根据设计的</w:t>
      </w:r>
      <w:r>
        <w:rPr>
          <w:rFonts w:eastAsia="Times New Roman" w:cs="Times New Roman"/>
          <w:color w:val="000000"/>
        </w:rPr>
        <w:t>“</w:t>
      </w:r>
      <w:r>
        <w:rPr>
          <w:rFonts w:ascii="宋体" w:hAnsi="宋体"/>
          <w:color w:val="000000"/>
        </w:rPr>
        <w:t>反应器</w:t>
      </w:r>
      <w:r>
        <w:rPr>
          <w:rFonts w:eastAsia="Times New Roman" w:cs="Times New Roman"/>
          <w:color w:val="000000"/>
        </w:rPr>
        <w:t>”</w:t>
      </w:r>
      <w:r>
        <w:rPr>
          <w:rFonts w:ascii="宋体" w:hAnsi="宋体"/>
          <w:color w:val="000000"/>
        </w:rPr>
        <w:t>，制取氧气的反应原理</w:t>
      </w:r>
      <w:r>
        <w:rPr>
          <w:rFonts w:eastAsia="Times New Roman" w:cs="Times New Roman"/>
          <w:color w:val="000000"/>
        </w:rPr>
        <w:t xml:space="preserve"> </w:t>
      </w:r>
      <w:r>
        <w:rPr>
          <w:rFonts w:ascii="宋体" w:hAnsi="宋体"/>
          <w:color w:val="000000"/>
        </w:rPr>
        <w:t>_______（用化学方</w:t>
      </w:r>
      <w:r>
        <w:rPr>
          <w:rFonts w:eastAsia="Times New Roman" w:cs="Times New Roman"/>
          <w:color w:val="000000"/>
        </w:rPr>
        <w:t xml:space="preserve"> </w:t>
      </w:r>
      <w:r>
        <w:rPr>
          <w:rFonts w:ascii="宋体" w:hAnsi="宋体"/>
          <w:color w:val="000000"/>
        </w:rPr>
        <w:t>程式表示）。</w:t>
      </w:r>
    </w:p>
    <w:p w14:paraId="77F0FCD4">
      <w:pPr>
        <w:spacing w:line="360" w:lineRule="auto"/>
        <w:jc w:val="left"/>
        <w:textAlignment w:val="center"/>
        <w:rPr>
          <w:color w:val="000000"/>
        </w:rPr>
      </w:pPr>
      <w:r>
        <w:rPr>
          <w:rFonts w:ascii="宋体" w:hAnsi="宋体"/>
          <w:color w:val="000000"/>
        </w:rPr>
        <w:drawing>
          <wp:inline distT="0" distB="0" distL="114300" distR="114300">
            <wp:extent cx="3638550" cy="1685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38550" cy="1685925"/>
                    </a:xfrm>
                    <a:prstGeom prst="rect">
                      <a:avLst/>
                    </a:prstGeom>
                  </pic:spPr>
                </pic:pic>
              </a:graphicData>
            </a:graphic>
          </wp:inline>
        </w:drawing>
      </w:r>
    </w:p>
    <w:p w14:paraId="22A82B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）图中标号①仪器的名称</w:t>
      </w:r>
      <w:r>
        <w:rPr>
          <w:rFonts w:eastAsia="Times New Roman" w:cs="Times New Roman"/>
          <w:color w:val="000000"/>
        </w:rPr>
        <w:t xml:space="preserve"> </w:t>
      </w:r>
      <w:r>
        <w:rPr>
          <w:rFonts w:ascii="宋体" w:hAnsi="宋体"/>
          <w:color w:val="000000"/>
        </w:rPr>
        <w:t>_______。</w:t>
      </w:r>
    </w:p>
    <w:p w14:paraId="41B4202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）为制取干燥的氧气，装置接口连接的正确顺序为</w:t>
      </w:r>
      <w:r>
        <w:rPr>
          <w:rFonts w:eastAsia="Times New Roman" w:cs="Times New Roman"/>
          <w:color w:val="000000"/>
        </w:rPr>
        <w:t xml:space="preserve"> </w:t>
      </w:r>
      <w:r>
        <w:rPr>
          <w:rFonts w:ascii="宋体" w:hAnsi="宋体"/>
          <w:color w:val="000000"/>
        </w:rPr>
        <w:t>_______（填选项）。</w:t>
      </w:r>
    </w:p>
    <w:p w14:paraId="42B9C5B6">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a→b→c→d</w:t>
      </w:r>
    </w:p>
    <w:p w14:paraId="566A240D">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w:t>
      </w:r>
      <w:r>
        <w:rPr>
          <w:rFonts w:eastAsia="Times New Roman" w:cs="Times New Roman"/>
          <w:color w:val="000000"/>
        </w:rPr>
        <w:t>a→b→c→e</w:t>
      </w:r>
    </w:p>
    <w:p w14:paraId="79447119">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w:t>
      </w:r>
      <w:r>
        <w:rPr>
          <w:rFonts w:eastAsia="Times New Roman" w:cs="Times New Roman"/>
          <w:color w:val="000000"/>
        </w:rPr>
        <w:t>a→c→b→d</w:t>
      </w:r>
    </w:p>
    <w:p w14:paraId="20E46019">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w:t>
      </w:r>
      <w:r>
        <w:rPr>
          <w:rFonts w:eastAsia="Times New Roman" w:cs="Times New Roman"/>
          <w:color w:val="000000"/>
        </w:rPr>
        <w:t>a→c→b→e</w:t>
      </w:r>
    </w:p>
    <w:p w14:paraId="3D2B49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）制取氧气的过程中，检验</w:t>
      </w:r>
      <w:r>
        <w:rPr>
          <w:rFonts w:eastAsia="Times New Roman" w:cs="Times New Roman"/>
          <w:color w:val="000000"/>
        </w:rPr>
        <w:t>“</w:t>
      </w:r>
      <w:r>
        <w:rPr>
          <w:rFonts w:ascii="宋体" w:hAnsi="宋体"/>
          <w:color w:val="000000"/>
        </w:rPr>
        <w:t>储气瓶</w:t>
      </w:r>
      <w:r>
        <w:rPr>
          <w:rFonts w:eastAsia="Times New Roman" w:cs="Times New Roman"/>
          <w:color w:val="000000"/>
        </w:rPr>
        <w:t>”</w:t>
      </w:r>
      <w:r>
        <w:rPr>
          <w:rFonts w:ascii="宋体" w:hAnsi="宋体"/>
          <w:color w:val="000000"/>
        </w:rPr>
        <w:t>氧气已存满的方法是</w:t>
      </w:r>
      <w:r>
        <w:rPr>
          <w:rFonts w:eastAsia="Times New Roman" w:cs="Times New Roman"/>
          <w:color w:val="000000"/>
        </w:rPr>
        <w:t xml:space="preserve"> </w:t>
      </w:r>
      <w:r>
        <w:rPr>
          <w:rFonts w:ascii="宋体" w:hAnsi="宋体"/>
          <w:color w:val="000000"/>
        </w:rPr>
        <w:t>_______。</w:t>
      </w:r>
    </w:p>
    <w:p w14:paraId="4EAEDA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）反应发生后，使反应停止的操作是</w:t>
      </w:r>
      <w:r>
        <w:rPr>
          <w:rFonts w:eastAsia="Times New Roman" w:cs="Times New Roman"/>
          <w:color w:val="000000"/>
        </w:rPr>
        <w:t xml:space="preserve"> </w:t>
      </w:r>
      <w:r>
        <w:rPr>
          <w:rFonts w:ascii="宋体" w:hAnsi="宋体"/>
          <w:color w:val="000000"/>
        </w:rPr>
        <w:t>_______。</w:t>
      </w:r>
    </w:p>
    <w:p w14:paraId="789DFB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）当反应停止，取出</w:t>
      </w:r>
      <w:r>
        <w:rPr>
          <w:rFonts w:eastAsia="Times New Roman" w:cs="Times New Roman"/>
          <w:color w:val="000000"/>
        </w:rPr>
        <w:t>“</w:t>
      </w:r>
      <w:r>
        <w:rPr>
          <w:rFonts w:ascii="宋体" w:hAnsi="宋体"/>
          <w:color w:val="000000"/>
        </w:rPr>
        <w:t>储气瓶</w:t>
      </w:r>
      <w:r>
        <w:rPr>
          <w:rFonts w:eastAsia="Times New Roman" w:cs="Times New Roman"/>
          <w:color w:val="000000"/>
        </w:rPr>
        <w:t>”</w:t>
      </w:r>
      <w:r>
        <w:rPr>
          <w:rFonts w:ascii="宋体" w:hAnsi="宋体"/>
          <w:color w:val="000000"/>
        </w:rPr>
        <w:t>中氧气的操作为</w:t>
      </w:r>
      <w:r>
        <w:rPr>
          <w:rFonts w:eastAsia="Times New Roman" w:cs="Times New Roman"/>
          <w:color w:val="000000"/>
        </w:rPr>
        <w:t xml:space="preserve"> </w:t>
      </w:r>
      <w:r>
        <w:rPr>
          <w:rFonts w:ascii="宋体" w:hAnsi="宋体"/>
          <w:color w:val="000000"/>
        </w:rPr>
        <w:t>_______。</w:t>
      </w:r>
    </w:p>
    <w:p w14:paraId="45940B2A">
      <w:pPr>
        <w:spacing w:line="360" w:lineRule="auto"/>
        <w:jc w:val="left"/>
        <w:textAlignment w:val="center"/>
        <w:rPr>
          <w:rFonts w:ascii="宋体" w:hAnsi="宋体"/>
          <w:color w:val="000000"/>
        </w:rPr>
      </w:pPr>
      <w:r>
        <w:rPr>
          <w:rFonts w:ascii="宋体" w:hAnsi="宋体"/>
          <w:color w:val="000000"/>
        </w:rPr>
        <w:t>【拓展】图装置还可制取</w:t>
      </w:r>
      <w:r>
        <w:rPr>
          <w:rFonts w:eastAsia="Times New Roman" w:cs="Times New Roman"/>
          <w:color w:val="000000"/>
        </w:rPr>
        <w:t xml:space="preserve"> </w:t>
      </w:r>
      <w:r>
        <w:rPr>
          <w:rFonts w:ascii="宋体" w:hAnsi="宋体"/>
          <w:color w:val="000000"/>
        </w:rPr>
        <w:t>_______气体，反应的化学方程式为</w:t>
      </w:r>
      <w:r>
        <w:rPr>
          <w:rFonts w:eastAsia="Times New Roman" w:cs="Times New Roman"/>
          <w:color w:val="000000"/>
        </w:rPr>
        <w:t xml:space="preserve"> </w:t>
      </w:r>
      <w:r>
        <w:rPr>
          <w:rFonts w:ascii="宋体" w:hAnsi="宋体"/>
          <w:color w:val="000000"/>
        </w:rPr>
        <w:t>_______。</w:t>
      </w:r>
    </w:p>
    <w:p w14:paraId="32FEBC68">
      <w:pPr>
        <w:spacing w:line="360" w:lineRule="auto"/>
        <w:jc w:val="left"/>
        <w:textAlignment w:val="center"/>
        <w:rPr>
          <w:rFonts w:ascii="宋体" w:hAnsi="宋体"/>
          <w:color w:val="000000"/>
        </w:rPr>
      </w:pPr>
      <w:r>
        <w:rPr>
          <w:color w:val="000000"/>
        </w:rPr>
        <w:t xml:space="preserve">11. </w:t>
      </w:r>
      <w:r>
        <w:rPr>
          <w:rFonts w:ascii="宋体" w:hAnsi="宋体"/>
          <w:color w:val="000000"/>
        </w:rPr>
        <w:t>金属材料的使用，推动了人类文明的快速发展。</w:t>
      </w:r>
    </w:p>
    <w:p w14:paraId="2EE5522E">
      <w:pPr>
        <w:spacing w:line="360" w:lineRule="auto"/>
        <w:jc w:val="left"/>
        <w:textAlignment w:val="center"/>
        <w:rPr>
          <w:color w:val="000000"/>
        </w:rPr>
      </w:pPr>
      <w:r>
        <w:rPr>
          <w:rFonts w:ascii="宋体" w:hAnsi="宋体"/>
          <w:color w:val="000000"/>
        </w:rPr>
        <w:drawing>
          <wp:inline distT="0" distB="0" distL="114300" distR="114300">
            <wp:extent cx="486727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867275" cy="1543050"/>
                    </a:xfrm>
                    <a:prstGeom prst="rect">
                      <a:avLst/>
                    </a:prstGeom>
                  </pic:spPr>
                </pic:pic>
              </a:graphicData>
            </a:graphic>
          </wp:inline>
        </w:drawing>
      </w:r>
    </w:p>
    <w:p w14:paraId="76BCE9EC">
      <w:pPr>
        <w:spacing w:line="360" w:lineRule="auto"/>
        <w:jc w:val="left"/>
        <w:textAlignment w:val="center"/>
        <w:rPr>
          <w:rFonts w:ascii="宋体" w:hAnsi="宋体"/>
          <w:color w:val="000000"/>
        </w:rPr>
      </w:pPr>
      <w:r>
        <w:rPr>
          <w:rFonts w:ascii="宋体" w:hAnsi="宋体"/>
          <w:color w:val="000000"/>
        </w:rPr>
        <w:t>（1）铝是现代文明不可缺少的物质基础。</w:t>
      </w:r>
    </w:p>
    <w:p w14:paraId="08BF2033">
      <w:pPr>
        <w:spacing w:line="360" w:lineRule="auto"/>
        <w:jc w:val="left"/>
        <w:textAlignment w:val="center"/>
        <w:rPr>
          <w:rFonts w:ascii="宋体" w:hAnsi="宋体"/>
          <w:color w:val="000000"/>
        </w:rPr>
      </w:pPr>
      <w:r>
        <w:rPr>
          <w:rFonts w:ascii="宋体" w:hAnsi="宋体"/>
          <w:color w:val="000000"/>
        </w:rPr>
        <w:t>①铜、铁、铝在自然界中均主要以化合物的形式存在，但人类大量冶炼和使用金属铝的时间较晚，主要原因是___（填字母）。</w:t>
      </w:r>
    </w:p>
    <w:p w14:paraId="42AF49E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．地壳中铝元素含量较低</w:t>
      </w:r>
    </w:p>
    <w:p w14:paraId="0220329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．铝较活泼，难以寻找到合适的物质将其从矿物中还原出来，冶炼技术要求高</w:t>
      </w:r>
    </w:p>
    <w:p w14:paraId="0DB1D28C">
      <w:pPr>
        <w:spacing w:line="360" w:lineRule="auto"/>
        <w:jc w:val="left"/>
        <w:textAlignment w:val="center"/>
        <w:rPr>
          <w:rFonts w:ascii="宋体" w:hAnsi="宋体"/>
          <w:color w:val="000000"/>
        </w:rPr>
      </w:pPr>
      <w:r>
        <w:rPr>
          <w:rFonts w:ascii="宋体" w:hAnsi="宋体"/>
          <w:color w:val="000000"/>
        </w:rPr>
        <w:t>②将未经砂纸打磨和打磨过的铝片同时放入盛有稀硫酸的同一烧杯中，发现一段时间内未经打磨的铝片表面没有明显现象，原因是_____；经打磨过的铝片表面有气泡产生，反应的化学方程式为_______。</w:t>
      </w:r>
    </w:p>
    <w:p w14:paraId="1CE1D3EE">
      <w:pPr>
        <w:spacing w:line="360" w:lineRule="auto"/>
        <w:jc w:val="left"/>
        <w:textAlignment w:val="center"/>
        <w:rPr>
          <w:rFonts w:ascii="宋体" w:hAnsi="宋体"/>
          <w:color w:val="000000"/>
        </w:rPr>
      </w:pPr>
      <w:r>
        <w:rPr>
          <w:rFonts w:ascii="宋体" w:hAnsi="宋体"/>
          <w:color w:val="000000"/>
        </w:rPr>
        <w:t>（2）中国高铁技术令世界瞩目。如果你是未来的一名高铁设计师，请根据下表给出的信息，选择制造高铁轨道的金属材料。你选择</w:t>
      </w:r>
      <w:r>
        <w:rPr>
          <w:rFonts w:eastAsia="Times New Roman" w:cs="Times New Roman"/>
          <w:color w:val="000000"/>
        </w:rPr>
        <w:t xml:space="preserve"> </w:t>
      </w:r>
      <w:r>
        <w:rPr>
          <w:rFonts w:ascii="宋体" w:hAnsi="宋体"/>
          <w:color w:val="000000"/>
        </w:rPr>
        <w:t>_______，理由是</w:t>
      </w:r>
      <w:r>
        <w:rPr>
          <w:rFonts w:eastAsia="Times New Roman" w:cs="Times New Roman"/>
          <w:color w:val="000000"/>
        </w:rPr>
        <w:t xml:space="preserve"> </w:t>
      </w:r>
      <w:r>
        <w:rPr>
          <w:rFonts w:ascii="宋体" w:hAnsi="宋体"/>
          <w:color w:val="000000"/>
        </w:rPr>
        <w:t>_______。</w:t>
      </w:r>
    </w:p>
    <w:tbl>
      <w:tblPr>
        <w:tblStyle w:val="5"/>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05"/>
        <w:gridCol w:w="4005"/>
      </w:tblGrid>
      <w:tr w14:paraId="4657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3477F2">
            <w:pPr>
              <w:spacing w:line="360" w:lineRule="auto"/>
              <w:jc w:val="left"/>
              <w:textAlignment w:val="center"/>
              <w:rPr>
                <w:rFonts w:ascii="宋体" w:hAnsi="宋体"/>
                <w:color w:val="000000"/>
              </w:rPr>
            </w:pPr>
            <w:r>
              <w:rPr>
                <w:rFonts w:ascii="宋体" w:hAnsi="宋体"/>
                <w:color w:val="000000"/>
              </w:rPr>
              <w:t>金属硬度（以金刚石的硬度</w:t>
            </w:r>
            <w:r>
              <w:rPr>
                <w:rFonts w:eastAsia="Times New Roman" w:cs="Times New Roman"/>
                <w:color w:val="000000"/>
              </w:rPr>
              <w:t>10</w:t>
            </w:r>
            <w:r>
              <w:rPr>
                <w:rFonts w:ascii="宋体" w:hAnsi="宋体"/>
                <w:color w:val="000000"/>
              </w:rPr>
              <w:t>作为标准）</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478AD">
            <w:pPr>
              <w:spacing w:line="360" w:lineRule="auto"/>
              <w:jc w:val="left"/>
              <w:textAlignment w:val="center"/>
              <w:rPr>
                <w:rFonts w:ascii="宋体" w:hAnsi="宋体"/>
                <w:color w:val="000000"/>
              </w:rPr>
            </w:pPr>
            <w:r>
              <w:rPr>
                <w:rFonts w:ascii="宋体" w:hAnsi="宋体"/>
                <w:color w:val="000000"/>
              </w:rPr>
              <w:t>铬</w:t>
            </w:r>
            <w:r>
              <w:rPr>
                <w:rFonts w:eastAsia="Times New Roman" w:cs="Times New Roman"/>
                <w:color w:val="000000"/>
              </w:rPr>
              <w:t xml:space="preserve">      </w:t>
            </w:r>
            <w:r>
              <w:rPr>
                <w:rFonts w:ascii="宋体" w:hAnsi="宋体"/>
                <w:color w:val="000000"/>
              </w:rPr>
              <w:t>铁</w:t>
            </w:r>
            <w:r>
              <w:rPr>
                <w:rFonts w:eastAsia="Times New Roman" w:cs="Times New Roman"/>
                <w:color w:val="000000"/>
              </w:rPr>
              <w:t xml:space="preserve">    </w:t>
            </w:r>
            <w:r>
              <w:rPr>
                <w:rFonts w:ascii="宋体" w:hAnsi="宋体"/>
                <w:color w:val="000000"/>
              </w:rPr>
              <w:t>银</w:t>
            </w:r>
            <w:r>
              <w:rPr>
                <w:rFonts w:eastAsia="Times New Roman" w:cs="Times New Roman"/>
                <w:color w:val="000000"/>
              </w:rPr>
              <w:t xml:space="preserve">    </w:t>
            </w:r>
            <w:r>
              <w:rPr>
                <w:rFonts w:ascii="宋体" w:hAnsi="宋体"/>
                <w:color w:val="000000"/>
              </w:rPr>
              <w:t>铜</w:t>
            </w:r>
            <w:r>
              <w:rPr>
                <w:rFonts w:eastAsia="Times New Roman" w:cs="Times New Roman"/>
                <w:color w:val="000000"/>
              </w:rPr>
              <w:t xml:space="preserve">    </w:t>
            </w:r>
            <w:r>
              <w:rPr>
                <w:rFonts w:ascii="宋体" w:hAnsi="宋体"/>
                <w:color w:val="000000"/>
              </w:rPr>
              <w:t>金</w:t>
            </w:r>
            <w:r>
              <w:rPr>
                <w:rFonts w:eastAsia="Times New Roman" w:cs="Times New Roman"/>
                <w:color w:val="000000"/>
              </w:rPr>
              <w:t xml:space="preserve">    </w:t>
            </w:r>
            <w:r>
              <w:rPr>
                <w:rFonts w:ascii="宋体" w:hAnsi="宋体"/>
                <w:color w:val="000000"/>
              </w:rPr>
              <w:t>铝</w:t>
            </w:r>
            <w:r>
              <w:rPr>
                <w:rFonts w:eastAsia="Times New Roman" w:cs="Times New Roman"/>
                <w:color w:val="000000"/>
              </w:rPr>
              <w:t xml:space="preserve">    </w:t>
            </w:r>
            <w:r>
              <w:rPr>
                <w:rFonts w:ascii="宋体" w:hAnsi="宋体"/>
                <w:color w:val="000000"/>
              </w:rPr>
              <w:t>铅</w:t>
            </w:r>
          </w:p>
        </w:tc>
      </w:tr>
      <w:tr w14:paraId="4A4B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241713E">
            <w:pPr>
              <w:spacing w:line="360" w:lineRule="auto"/>
              <w:jc w:val="left"/>
              <w:textAlignment w:val="center"/>
              <w:rPr>
                <w:rFonts w:ascii="宋体" w:hAnsi="宋体"/>
                <w:color w:val="000000"/>
              </w:rPr>
            </w:pP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D0A4B">
            <w:pPr>
              <w:spacing w:line="360" w:lineRule="auto"/>
              <w:jc w:val="left"/>
              <w:textAlignment w:val="center"/>
              <w:rPr>
                <w:rFonts w:ascii="宋体" w:hAnsi="宋体"/>
                <w:color w:val="000000"/>
              </w:rPr>
            </w:pPr>
            <w:r>
              <w:rPr>
                <w:rFonts w:ascii="宋体" w:hAnsi="宋体"/>
                <w:color w:val="000000"/>
              </w:rPr>
              <w:t>（大）</w:t>
            </w:r>
            <w:r>
              <w:rPr>
                <w:rFonts w:eastAsia="Times New Roman" w:cs="Times New Roman"/>
                <w:color w:val="000000"/>
              </w:rPr>
              <w:t>9   4</w:t>
            </w:r>
            <w:r>
              <w:rPr>
                <w:rFonts w:ascii="宋体" w:hAnsi="宋体"/>
                <w:color w:val="000000"/>
              </w:rPr>
              <w:t>～</w:t>
            </w:r>
            <w:r>
              <w:rPr>
                <w:rFonts w:eastAsia="Times New Roman" w:cs="Times New Roman"/>
                <w:color w:val="000000"/>
              </w:rPr>
              <w:t>5  2.5</w:t>
            </w:r>
            <w:r>
              <w:rPr>
                <w:rFonts w:ascii="宋体" w:hAnsi="宋体"/>
                <w:color w:val="000000"/>
              </w:rPr>
              <w:t>～</w:t>
            </w:r>
            <w:r>
              <w:rPr>
                <w:rFonts w:eastAsia="Times New Roman" w:cs="Times New Roman"/>
                <w:color w:val="000000"/>
              </w:rPr>
              <w:t>4  2.5</w:t>
            </w:r>
            <w:r>
              <w:rPr>
                <w:rFonts w:ascii="宋体" w:hAnsi="宋体"/>
                <w:color w:val="000000"/>
              </w:rPr>
              <w:t>～</w:t>
            </w:r>
            <w:r>
              <w:rPr>
                <w:rFonts w:eastAsia="Times New Roman" w:cs="Times New Roman"/>
                <w:color w:val="000000"/>
              </w:rPr>
              <w:t>3   2.5</w:t>
            </w:r>
            <w:r>
              <w:rPr>
                <w:rFonts w:ascii="宋体" w:hAnsi="宋体"/>
                <w:color w:val="000000"/>
              </w:rPr>
              <w:t>～</w:t>
            </w:r>
            <w:r>
              <w:rPr>
                <w:rFonts w:eastAsia="Times New Roman" w:cs="Times New Roman"/>
                <w:color w:val="000000"/>
              </w:rPr>
              <w:t>3   2</w:t>
            </w:r>
            <w:r>
              <w:rPr>
                <w:rFonts w:ascii="宋体" w:hAnsi="宋体"/>
                <w:color w:val="000000"/>
              </w:rPr>
              <w:t>～</w:t>
            </w:r>
            <w:r>
              <w:rPr>
                <w:rFonts w:eastAsia="Times New Roman" w:cs="Times New Roman"/>
                <w:color w:val="000000"/>
              </w:rPr>
              <w:t>2.9    1.5</w:t>
            </w:r>
            <w:r>
              <w:rPr>
                <w:rFonts w:ascii="宋体" w:hAnsi="宋体"/>
                <w:color w:val="000000"/>
              </w:rPr>
              <w:t>（小）</w:t>
            </w:r>
          </w:p>
        </w:tc>
      </w:tr>
      <w:tr w14:paraId="061B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F178D6">
            <w:pPr>
              <w:spacing w:line="360" w:lineRule="auto"/>
              <w:jc w:val="left"/>
              <w:textAlignment w:val="center"/>
              <w:rPr>
                <w:rFonts w:ascii="宋体" w:hAnsi="宋体"/>
                <w:color w:val="000000"/>
              </w:rPr>
            </w:pPr>
            <w:r>
              <w:rPr>
                <w:rFonts w:ascii="宋体" w:hAnsi="宋体"/>
                <w:color w:val="000000"/>
              </w:rPr>
              <w:t>地壳中金属元素含量</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C572D">
            <w:pPr>
              <w:spacing w:line="360" w:lineRule="auto"/>
              <w:jc w:val="left"/>
              <w:textAlignment w:val="center"/>
              <w:rPr>
                <w:rFonts w:ascii="宋体" w:hAnsi="宋体"/>
                <w:color w:val="000000"/>
              </w:rPr>
            </w:pPr>
            <w:r>
              <w:rPr>
                <w:rFonts w:ascii="宋体" w:hAnsi="宋体"/>
                <w:color w:val="000000"/>
              </w:rPr>
              <w:t>铝</w:t>
            </w:r>
            <w:r>
              <w:rPr>
                <w:rFonts w:eastAsia="Times New Roman" w:cs="Times New Roman"/>
                <w:color w:val="000000"/>
              </w:rPr>
              <w:t xml:space="preserve">    </w:t>
            </w:r>
            <w:r>
              <w:rPr>
                <w:rFonts w:ascii="宋体" w:hAnsi="宋体"/>
                <w:color w:val="000000"/>
              </w:rPr>
              <w:t>铁</w:t>
            </w:r>
            <w:r>
              <w:rPr>
                <w:rFonts w:eastAsia="Times New Roman" w:cs="Times New Roman"/>
                <w:color w:val="000000"/>
              </w:rPr>
              <w:t xml:space="preserve">      </w:t>
            </w:r>
            <w:r>
              <w:rPr>
                <w:rFonts w:ascii="宋体" w:hAnsi="宋体"/>
                <w:color w:val="000000"/>
              </w:rPr>
              <w:t>钾</w:t>
            </w:r>
            <w:r>
              <w:rPr>
                <w:rFonts w:eastAsia="Times New Roman" w:cs="Times New Roman"/>
                <w:color w:val="000000"/>
              </w:rPr>
              <w:t xml:space="preserve">       </w:t>
            </w:r>
            <w:r>
              <w:rPr>
                <w:rFonts w:ascii="宋体" w:hAnsi="宋体"/>
                <w:color w:val="000000"/>
              </w:rPr>
              <w:t>镁</w:t>
            </w:r>
            <w:r>
              <w:rPr>
                <w:rFonts w:eastAsia="Times New Roman" w:cs="Times New Roman"/>
                <w:color w:val="000000"/>
              </w:rPr>
              <w:t xml:space="preserve">      </w:t>
            </w:r>
            <w:r>
              <w:rPr>
                <w:rFonts w:ascii="宋体" w:hAnsi="宋体"/>
                <w:color w:val="000000"/>
              </w:rPr>
              <w:t>铬</w:t>
            </w:r>
            <w:r>
              <w:rPr>
                <w:rFonts w:eastAsia="Times New Roman" w:cs="Times New Roman"/>
                <w:color w:val="000000"/>
              </w:rPr>
              <w:t xml:space="preserve">        </w:t>
            </w:r>
            <w:r>
              <w:rPr>
                <w:rFonts w:ascii="宋体" w:hAnsi="宋体"/>
                <w:color w:val="000000"/>
              </w:rPr>
              <w:t>铜</w:t>
            </w:r>
          </w:p>
        </w:tc>
      </w:tr>
      <w:tr w14:paraId="1DC9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18B3537">
            <w:pPr>
              <w:spacing w:line="360" w:lineRule="auto"/>
              <w:jc w:val="left"/>
              <w:textAlignment w:val="center"/>
              <w:rPr>
                <w:rFonts w:ascii="宋体" w:hAnsi="宋体"/>
                <w:color w:val="000000"/>
              </w:rPr>
            </w:pP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5DC56">
            <w:pPr>
              <w:spacing w:line="360" w:lineRule="auto"/>
              <w:jc w:val="left"/>
              <w:textAlignment w:val="center"/>
              <w:rPr>
                <w:rFonts w:ascii="宋体" w:hAnsi="宋体"/>
                <w:color w:val="000000"/>
              </w:rPr>
            </w:pPr>
            <w:r>
              <w:rPr>
                <w:rFonts w:ascii="宋体" w:hAnsi="宋体"/>
                <w:color w:val="000000"/>
              </w:rPr>
              <w:t>（高）</w:t>
            </w:r>
            <w:r>
              <w:rPr>
                <w:rFonts w:eastAsia="Times New Roman" w:cs="Times New Roman"/>
                <w:color w:val="000000"/>
              </w:rPr>
              <w:t>7.73%   4.75%   2.47%    2.00%  1</w:t>
            </w:r>
            <w:r>
              <w:rPr>
                <w:rFonts w:ascii="宋体" w:hAnsi="宋体"/>
                <w:color w:val="000000"/>
              </w:rPr>
              <w:t>×</w:t>
            </w:r>
            <w:r>
              <w:rPr>
                <w:rFonts w:eastAsia="Times New Roman" w:cs="Times New Roman"/>
                <w:color w:val="000000"/>
              </w:rPr>
              <w:t>10</w:t>
            </w:r>
            <w:r>
              <w:rPr>
                <w:rFonts w:ascii="宋体" w:hAnsi="宋体"/>
                <w:color w:val="000000"/>
                <w:vertAlign w:val="superscript"/>
              </w:rPr>
              <w:t>﹣</w:t>
            </w:r>
            <w:r>
              <w:rPr>
                <w:rFonts w:eastAsia="Times New Roman" w:cs="Times New Roman"/>
                <w:color w:val="000000"/>
                <w:vertAlign w:val="superscript"/>
              </w:rPr>
              <w:t>2</w:t>
            </w:r>
            <w:r>
              <w:rPr>
                <w:rFonts w:eastAsia="Times New Roman" w:cs="Times New Roman"/>
                <w:color w:val="000000"/>
              </w:rPr>
              <w:t>% 5</w:t>
            </w:r>
            <w:r>
              <w:rPr>
                <w:rFonts w:ascii="宋体" w:hAnsi="宋体"/>
                <w:color w:val="000000"/>
              </w:rPr>
              <w:t>×</w:t>
            </w:r>
            <w:r>
              <w:rPr>
                <w:rFonts w:eastAsia="Times New Roman" w:cs="Times New Roman"/>
                <w:color w:val="000000"/>
              </w:rPr>
              <w:t>10</w:t>
            </w:r>
            <w:r>
              <w:rPr>
                <w:rFonts w:ascii="宋体" w:hAnsi="宋体"/>
                <w:color w:val="000000"/>
                <w:vertAlign w:val="superscript"/>
              </w:rPr>
              <w:t>﹣</w:t>
            </w:r>
            <w:r>
              <w:rPr>
                <w:rFonts w:eastAsia="Times New Roman" w:cs="Times New Roman"/>
                <w:color w:val="000000"/>
                <w:vertAlign w:val="superscript"/>
              </w:rPr>
              <w:t>3</w:t>
            </w:r>
            <w:r>
              <w:rPr>
                <w:rFonts w:eastAsia="Times New Roman" w:cs="Times New Roman"/>
                <w:color w:val="000000"/>
              </w:rPr>
              <w:t>%</w:t>
            </w:r>
            <w:r>
              <w:rPr>
                <w:rFonts w:ascii="宋体" w:hAnsi="宋体"/>
                <w:color w:val="000000"/>
              </w:rPr>
              <w:t>（低）</w:t>
            </w:r>
          </w:p>
        </w:tc>
      </w:tr>
      <w:tr w14:paraId="33D0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852CA">
            <w:pPr>
              <w:spacing w:line="360" w:lineRule="auto"/>
              <w:jc w:val="left"/>
              <w:textAlignment w:val="center"/>
              <w:rPr>
                <w:rFonts w:ascii="宋体" w:hAnsi="宋体"/>
                <w:color w:val="000000"/>
              </w:rPr>
            </w:pPr>
            <w:r>
              <w:rPr>
                <w:rFonts w:ascii="宋体" w:hAnsi="宋体"/>
                <w:color w:val="000000"/>
              </w:rPr>
              <w:t>金属材料市场价格（万元</w:t>
            </w:r>
            <w:r>
              <w:rPr>
                <w:rFonts w:eastAsia="Times New Roman" w:cs="Times New Roman"/>
                <w:color w:val="000000"/>
              </w:rPr>
              <w:t>/</w:t>
            </w:r>
            <w:r>
              <w:rPr>
                <w:rFonts w:ascii="宋体" w:hAnsi="宋体"/>
                <w:color w:val="000000"/>
              </w:rPr>
              <w:t>吨）</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CD28E">
            <w:pPr>
              <w:spacing w:line="360" w:lineRule="auto"/>
              <w:jc w:val="left"/>
              <w:textAlignment w:val="center"/>
              <w:rPr>
                <w:rFonts w:ascii="宋体" w:hAnsi="宋体"/>
                <w:color w:val="000000"/>
              </w:rPr>
            </w:pPr>
            <w:r>
              <w:rPr>
                <w:rFonts w:ascii="宋体" w:hAnsi="宋体"/>
                <w:color w:val="000000"/>
              </w:rPr>
              <w:t>银</w:t>
            </w:r>
            <w:r>
              <w:rPr>
                <w:rFonts w:eastAsia="Times New Roman" w:cs="Times New Roman"/>
                <w:color w:val="000000"/>
              </w:rPr>
              <w:t xml:space="preserve">    </w:t>
            </w:r>
            <w:r>
              <w:rPr>
                <w:rFonts w:ascii="宋体" w:hAnsi="宋体"/>
                <w:color w:val="000000"/>
              </w:rPr>
              <w:t>铜</w:t>
            </w:r>
            <w:r>
              <w:rPr>
                <w:rFonts w:eastAsia="Times New Roman" w:cs="Times New Roman"/>
                <w:color w:val="000000"/>
              </w:rPr>
              <w:t xml:space="preserve">     </w:t>
            </w:r>
            <w:r>
              <w:rPr>
                <w:rFonts w:ascii="宋体" w:hAnsi="宋体"/>
                <w:color w:val="000000"/>
              </w:rPr>
              <w:t>铬</w:t>
            </w:r>
            <w:r>
              <w:rPr>
                <w:rFonts w:eastAsia="Times New Roman" w:cs="Times New Roman"/>
                <w:color w:val="000000"/>
              </w:rPr>
              <w:t xml:space="preserve">    </w:t>
            </w:r>
            <w:r>
              <w:rPr>
                <w:rFonts w:ascii="宋体" w:hAnsi="宋体"/>
                <w:color w:val="000000"/>
              </w:rPr>
              <w:t>铝</w:t>
            </w:r>
            <w:r>
              <w:rPr>
                <w:rFonts w:eastAsia="Times New Roman" w:cs="Times New Roman"/>
                <w:color w:val="000000"/>
              </w:rPr>
              <w:t xml:space="preserve">      </w:t>
            </w:r>
            <w:r>
              <w:rPr>
                <w:rFonts w:ascii="宋体" w:hAnsi="宋体"/>
                <w:color w:val="000000"/>
              </w:rPr>
              <w:t>锌</w:t>
            </w:r>
            <w:r>
              <w:rPr>
                <w:rFonts w:eastAsia="Times New Roman" w:cs="Times New Roman"/>
                <w:color w:val="000000"/>
              </w:rPr>
              <w:t xml:space="preserve">     </w:t>
            </w:r>
            <w:r>
              <w:rPr>
                <w:rFonts w:ascii="宋体" w:hAnsi="宋体"/>
                <w:color w:val="000000"/>
              </w:rPr>
              <w:t>铅</w:t>
            </w:r>
            <w:r>
              <w:rPr>
                <w:rFonts w:eastAsia="Times New Roman" w:cs="Times New Roman"/>
                <w:color w:val="000000"/>
              </w:rPr>
              <w:t xml:space="preserve">     </w:t>
            </w:r>
            <w:r>
              <w:rPr>
                <w:rFonts w:ascii="宋体" w:hAnsi="宋体"/>
                <w:color w:val="000000"/>
              </w:rPr>
              <w:t>生铁</w:t>
            </w:r>
          </w:p>
        </w:tc>
      </w:tr>
      <w:tr w14:paraId="4687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B8341AD">
            <w:pPr>
              <w:spacing w:line="360" w:lineRule="auto"/>
              <w:jc w:val="left"/>
              <w:textAlignment w:val="center"/>
              <w:rPr>
                <w:rFonts w:ascii="宋体" w:hAnsi="宋体"/>
                <w:color w:val="000000"/>
              </w:rPr>
            </w:pP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3E15E9">
            <w:pPr>
              <w:spacing w:line="360" w:lineRule="auto"/>
              <w:jc w:val="left"/>
              <w:textAlignment w:val="center"/>
              <w:rPr>
                <w:rFonts w:ascii="宋体" w:hAnsi="宋体"/>
                <w:color w:val="000000"/>
              </w:rPr>
            </w:pPr>
            <w:r>
              <w:rPr>
                <w:rFonts w:ascii="宋体" w:hAnsi="宋体"/>
                <w:color w:val="000000"/>
              </w:rPr>
              <w:t>（高）</w:t>
            </w:r>
            <w:r>
              <w:rPr>
                <w:rFonts w:eastAsia="Times New Roman" w:cs="Times New Roman"/>
                <w:color w:val="000000"/>
              </w:rPr>
              <w:t xml:space="preserve">496    6.87    6.6   2.276   2.267   1.43    0.485  </w:t>
            </w:r>
            <w:r>
              <w:rPr>
                <w:rFonts w:ascii="宋体" w:hAnsi="宋体"/>
                <w:color w:val="000000"/>
              </w:rPr>
              <w:t>（低）</w:t>
            </w:r>
          </w:p>
        </w:tc>
      </w:tr>
    </w:tbl>
    <w:p w14:paraId="0C7EB7A3">
      <w:pPr>
        <w:spacing w:line="360" w:lineRule="auto"/>
        <w:jc w:val="left"/>
        <w:textAlignment w:val="center"/>
        <w:rPr>
          <w:color w:val="000000"/>
        </w:rPr>
      </w:pPr>
    </w:p>
    <w:p w14:paraId="0807115A">
      <w:pPr>
        <w:spacing w:line="360" w:lineRule="auto"/>
        <w:jc w:val="left"/>
        <w:textAlignment w:val="center"/>
        <w:rPr>
          <w:rFonts w:ascii="宋体" w:hAnsi="宋体"/>
          <w:color w:val="000000"/>
        </w:rPr>
      </w:pPr>
      <w:r>
        <w:rPr>
          <w:rFonts w:ascii="宋体" w:hAnsi="宋体"/>
          <w:color w:val="000000"/>
        </w:rPr>
        <w:t>（3）某学习小组对实验室制得</w:t>
      </w:r>
      <w:r>
        <w:rPr>
          <w:rFonts w:ascii="宋体" w:hAnsi="宋体"/>
          <w:color w:val="000000"/>
        </w:rPr>
        <w:drawing>
          <wp:inline distT="0" distB="0" distL="114300" distR="114300">
            <wp:extent cx="133350" cy="177800"/>
            <wp:effectExtent l="0" t="0" r="0" b="13335"/>
            <wp:docPr id="100388" name="图片 1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8" name="图片 100388"/>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一种蓝色固体物质产生了浓厚的兴趣，老师告诉同学们该物质的化学式可表示为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x</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y</w:t>
      </w:r>
      <w:r>
        <w:rPr>
          <w:rFonts w:ascii="宋体" w:hAnsi="宋体"/>
          <w:color w:val="000000"/>
        </w:rPr>
        <w:t>，其受热分解生成</w:t>
      </w:r>
      <w:r>
        <w:rPr>
          <w:rFonts w:eastAsia="Times New Roman" w:cs="Times New Roman"/>
          <w:color w:val="000000"/>
        </w:rPr>
        <w:t>CuO</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。他们设计如图装置进行实验，通过测定</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的质量，确定</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x</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y</w:t>
      </w:r>
      <w:r>
        <w:rPr>
          <w:rFonts w:ascii="宋体" w:hAnsi="宋体"/>
          <w:color w:val="000000"/>
        </w:rPr>
        <w:t>中</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的比值。（已知：碱石灰能吸收</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，不能吸收</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中药品均足量）</w:t>
      </w:r>
    </w:p>
    <w:p w14:paraId="6E880C98">
      <w:pPr>
        <w:spacing w:line="360" w:lineRule="auto"/>
        <w:jc w:val="left"/>
        <w:textAlignment w:val="center"/>
        <w:rPr>
          <w:rFonts w:ascii="宋体" w:hAnsi="宋体"/>
          <w:color w:val="000000"/>
        </w:rPr>
      </w:pPr>
      <w:r>
        <w:rPr>
          <w:rFonts w:ascii="宋体" w:hAnsi="宋体"/>
          <w:color w:val="000000"/>
        </w:rPr>
        <w:t>①实验开始前，应先检查</w:t>
      </w:r>
      <w:r>
        <w:rPr>
          <w:rFonts w:eastAsia="Times New Roman" w:cs="Times New Roman"/>
          <w:color w:val="000000"/>
        </w:rPr>
        <w:t xml:space="preserve"> </w:t>
      </w:r>
      <w:r>
        <w:rPr>
          <w:rFonts w:ascii="宋体" w:hAnsi="宋体"/>
          <w:color w:val="000000"/>
        </w:rPr>
        <w:t>_______。</w:t>
      </w:r>
    </w:p>
    <w:p w14:paraId="432E1C9E">
      <w:pPr>
        <w:spacing w:line="360" w:lineRule="auto"/>
        <w:jc w:val="left"/>
        <w:textAlignment w:val="center"/>
        <w:rPr>
          <w:rFonts w:ascii="宋体" w:hAnsi="宋体"/>
          <w:color w:val="000000"/>
        </w:rPr>
      </w:pPr>
      <w:r>
        <w:rPr>
          <w:rFonts w:ascii="宋体" w:hAnsi="宋体"/>
          <w:color w:val="000000"/>
        </w:rPr>
        <w:t>②装置中</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的位置</w:t>
      </w:r>
      <w:r>
        <w:rPr>
          <w:rFonts w:eastAsia="Times New Roman" w:cs="Times New Roman"/>
          <w:color w:val="000000"/>
        </w:rPr>
        <w:t xml:space="preserve"> </w:t>
      </w:r>
      <w:r>
        <w:rPr>
          <w:rFonts w:ascii="宋体" w:hAnsi="宋体"/>
          <w:color w:val="000000"/>
        </w:rPr>
        <w:t>_______（填“能”或“不能”）调换。</w:t>
      </w:r>
    </w:p>
    <w:p w14:paraId="708C06ED">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x</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y</w:t>
      </w:r>
      <w:r>
        <w:rPr>
          <w:rFonts w:ascii="宋体" w:hAnsi="宋体"/>
          <w:color w:val="000000"/>
        </w:rPr>
        <w:t>分解完全后需再通入一定量的</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，目的是</w:t>
      </w:r>
      <w:r>
        <w:rPr>
          <w:rFonts w:eastAsia="Times New Roman" w:cs="Times New Roman"/>
          <w:color w:val="000000"/>
        </w:rPr>
        <w:t xml:space="preserve"> </w:t>
      </w:r>
      <w:r>
        <w:rPr>
          <w:rFonts w:ascii="宋体" w:hAnsi="宋体"/>
          <w:color w:val="000000"/>
        </w:rPr>
        <w:t>_______。</w:t>
      </w:r>
    </w:p>
    <w:p w14:paraId="5A5AD534">
      <w:pPr>
        <w:spacing w:line="360" w:lineRule="auto"/>
        <w:jc w:val="left"/>
        <w:textAlignment w:val="center"/>
        <w:rPr>
          <w:rFonts w:ascii="宋体" w:hAnsi="宋体"/>
          <w:color w:val="000000"/>
        </w:rPr>
      </w:pPr>
      <w:r>
        <w:rPr>
          <w:rFonts w:ascii="宋体" w:hAnsi="宋体"/>
          <w:color w:val="000000"/>
        </w:rPr>
        <w:t>④</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反应前后质量增加分别为</w:t>
      </w:r>
      <w:r>
        <w:rPr>
          <w:rFonts w:eastAsia="Times New Roman" w:cs="Times New Roman"/>
          <w:color w:val="000000"/>
        </w:rPr>
        <w:t>m g</w:t>
      </w:r>
      <w:r>
        <w:rPr>
          <w:rFonts w:ascii="宋体" w:hAnsi="宋体"/>
          <w:color w:val="000000"/>
        </w:rPr>
        <w:t>和</w:t>
      </w:r>
      <w:r>
        <w:rPr>
          <w:rFonts w:eastAsia="Times New Roman" w:cs="Times New Roman"/>
          <w:color w:val="000000"/>
        </w:rPr>
        <w:t>n g</w:t>
      </w:r>
      <w:r>
        <w:rPr>
          <w:rFonts w:ascii="宋体" w:hAnsi="宋体"/>
          <w:color w:val="000000"/>
        </w:rPr>
        <w:t>，则</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＝_______（用含</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的代数式表示）。</w:t>
      </w:r>
    </w:p>
    <w:p w14:paraId="1B93283D">
      <w:pPr>
        <w:spacing w:line="360" w:lineRule="auto"/>
        <w:jc w:val="left"/>
        <w:textAlignment w:val="center"/>
        <w:rPr>
          <w:rFonts w:ascii="宋体" w:hAnsi="宋体"/>
          <w:color w:val="000000"/>
        </w:rPr>
      </w:pPr>
      <w:r>
        <w:rPr>
          <w:color w:val="000000"/>
        </w:rPr>
        <w:t xml:space="preserve">12. </w:t>
      </w:r>
      <w:r>
        <w:rPr>
          <w:rFonts w:ascii="宋体" w:hAnsi="宋体"/>
          <w:color w:val="000000"/>
        </w:rPr>
        <w:t>为使无明显现象的化学反应“可视化”，某兴趣小组的同学开展了下列实验。</w:t>
      </w:r>
    </w:p>
    <w:p w14:paraId="2F56D76D">
      <w:pPr>
        <w:spacing w:line="360" w:lineRule="auto"/>
        <w:jc w:val="left"/>
        <w:textAlignment w:val="center"/>
        <w:rPr>
          <w:color w:val="000000"/>
        </w:rPr>
      </w:pPr>
      <w:r>
        <w:rPr>
          <w:rFonts w:ascii="宋体" w:hAnsi="宋体"/>
          <w:color w:val="000000"/>
        </w:rPr>
        <w:drawing>
          <wp:inline distT="0" distB="0" distL="114300" distR="114300">
            <wp:extent cx="4029075" cy="20383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029075" cy="2038350"/>
                    </a:xfrm>
                    <a:prstGeom prst="rect">
                      <a:avLst/>
                    </a:prstGeom>
                  </pic:spPr>
                </pic:pic>
              </a:graphicData>
            </a:graphic>
          </wp:inline>
        </w:drawing>
      </w:r>
    </w:p>
    <w:p w14:paraId="40178A3C">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．按图</w:t>
      </w:r>
      <w:r>
        <w:rPr>
          <w:rFonts w:eastAsia="Times New Roman" w:cs="Times New Roman"/>
          <w:color w:val="000000"/>
        </w:rPr>
        <w:t>1</w:t>
      </w:r>
      <w:r>
        <w:rPr>
          <w:rFonts w:ascii="宋体" w:hAnsi="宋体"/>
          <w:color w:val="000000"/>
        </w:rPr>
        <w:t>进行实验，使氢氧化钠与硫酸反应“可视化”。</w:t>
      </w:r>
    </w:p>
    <w:p w14:paraId="7DC68A0F">
      <w:pPr>
        <w:spacing w:line="360" w:lineRule="auto"/>
        <w:jc w:val="left"/>
        <w:textAlignment w:val="center"/>
        <w:rPr>
          <w:rFonts w:ascii="宋体" w:hAnsi="宋体"/>
          <w:color w:val="000000"/>
        </w:rPr>
      </w:pPr>
      <w:r>
        <w:rPr>
          <w:rFonts w:ascii="宋体" w:hAnsi="宋体"/>
          <w:color w:val="000000"/>
        </w:rPr>
        <w:t>（1）滴入几滴酚酞溶液，溶液变红，说明氢氧化钠溶液</w:t>
      </w:r>
      <w:r>
        <w:rPr>
          <w:rFonts w:eastAsia="Times New Roman" w:cs="Times New Roman"/>
          <w:color w:val="000000"/>
        </w:rPr>
        <w:t xml:space="preserve">pH </w:t>
      </w:r>
      <w:r>
        <w:rPr>
          <w:rFonts w:ascii="宋体" w:hAnsi="宋体"/>
          <w:color w:val="000000"/>
        </w:rPr>
        <w:t>_______</w:t>
      </w:r>
      <w:r>
        <w:rPr>
          <w:rFonts w:eastAsia="Times New Roman" w:cs="Times New Roman"/>
          <w:color w:val="000000"/>
        </w:rPr>
        <w:t>7</w:t>
      </w:r>
      <w:r>
        <w:rPr>
          <w:rFonts w:ascii="宋体" w:hAnsi="宋体"/>
          <w:color w:val="000000"/>
        </w:rPr>
        <w:t>（填“＞”、“＝”或“＜”）。</w:t>
      </w:r>
    </w:p>
    <w:p w14:paraId="7BB5007D">
      <w:pPr>
        <w:spacing w:line="360" w:lineRule="auto"/>
        <w:jc w:val="left"/>
        <w:textAlignment w:val="center"/>
        <w:rPr>
          <w:rFonts w:ascii="宋体" w:hAnsi="宋体"/>
          <w:color w:val="000000"/>
        </w:rPr>
      </w:pPr>
      <w:r>
        <w:rPr>
          <w:rFonts w:ascii="宋体" w:hAnsi="宋体"/>
          <w:color w:val="000000"/>
        </w:rPr>
        <w:t>（2）将稀硫酸缓慢注入瓶中并振荡，观察到红色褪去，说明氢氧化钠与硫酸发生了反应，此时瓶中溶质（酚酞除外）一</w:t>
      </w:r>
      <w:r>
        <w:rPr>
          <w:rFonts w:eastAsia="Times New Roman" w:cs="Times New Roman"/>
          <w:color w:val="000000"/>
        </w:rPr>
        <w:t xml:space="preserve"> </w:t>
      </w:r>
      <w:r>
        <w:rPr>
          <w:rFonts w:ascii="宋体" w:hAnsi="宋体"/>
          <w:color w:val="000000"/>
        </w:rPr>
        <w:t>定有</w:t>
      </w:r>
      <w:r>
        <w:rPr>
          <w:rFonts w:eastAsia="Times New Roman" w:cs="Times New Roman"/>
          <w:color w:val="000000"/>
        </w:rPr>
        <w:t xml:space="preserve"> </w:t>
      </w:r>
      <w:r>
        <w:rPr>
          <w:rFonts w:ascii="宋体" w:hAnsi="宋体"/>
          <w:color w:val="000000"/>
        </w:rPr>
        <w:t>_______</w:t>
      </w:r>
      <w:r>
        <w:rPr>
          <w:rFonts w:ascii="宋体" w:hAnsi="宋体"/>
          <w:color w:val="000000"/>
          <w:position w:val="-12"/>
        </w:rPr>
        <w:drawing>
          <wp:inline distT="0" distB="0" distL="114300" distR="114300">
            <wp:extent cx="127000" cy="76200"/>
            <wp:effectExtent l="0" t="0" r="0" b="0"/>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26" cstate="print"/>
                    <a:stretch>
                      <a:fillRect/>
                    </a:stretch>
                  </pic:blipFill>
                  <pic:spPr>
                    <a:xfrm>
                      <a:off x="0" y="0"/>
                      <a:ext cx="127000" cy="76200"/>
                    </a:xfrm>
                    <a:prstGeom prst="rect">
                      <a:avLst/>
                    </a:prstGeom>
                  </pic:spPr>
                </pic:pic>
              </a:graphicData>
            </a:graphic>
          </wp:inline>
        </w:drawing>
      </w:r>
    </w:p>
    <w:p w14:paraId="41112CA7">
      <w:pPr>
        <w:spacing w:line="360" w:lineRule="auto"/>
        <w:jc w:val="left"/>
        <w:textAlignment w:val="center"/>
        <w:rPr>
          <w:rFonts w:ascii="宋体" w:hAnsi="宋体"/>
          <w:color w:val="000000"/>
        </w:rPr>
      </w:pPr>
      <w:r>
        <w:rPr>
          <w:rFonts w:ascii="宋体" w:hAnsi="宋体"/>
          <w:color w:val="000000"/>
        </w:rPr>
        <w:t>Ⅱ．按图</w:t>
      </w:r>
      <w:r>
        <w:rPr>
          <w:rFonts w:eastAsia="Times New Roman" w:cs="Times New Roman"/>
          <w:color w:val="000000"/>
        </w:rPr>
        <w:t>2</w:t>
      </w:r>
      <w:r>
        <w:rPr>
          <w:rFonts w:ascii="宋体" w:hAnsi="宋体"/>
          <w:color w:val="000000"/>
        </w:rPr>
        <w:t>进行实验，使氢氧化钠与二氧化碳反应“可视化”。</w:t>
      </w:r>
    </w:p>
    <w:p w14:paraId="09132478">
      <w:pPr>
        <w:spacing w:line="360" w:lineRule="auto"/>
        <w:jc w:val="left"/>
        <w:textAlignment w:val="center"/>
        <w:rPr>
          <w:rFonts w:ascii="宋体" w:hAnsi="宋体"/>
          <w:color w:val="000000"/>
        </w:rPr>
      </w:pPr>
      <w:r>
        <w:rPr>
          <w:rFonts w:ascii="宋体" w:hAnsi="宋体"/>
          <w:color w:val="000000"/>
        </w:rPr>
        <w:t>（3）将注射器中相同体积的</w:t>
      </w:r>
      <w:r>
        <w:rPr>
          <w:rFonts w:eastAsia="Times New Roman" w:cs="Times New Roman"/>
          <w:color w:val="000000"/>
        </w:rPr>
        <w:t>NaOH</w:t>
      </w:r>
      <w:r>
        <w:rPr>
          <w:rFonts w:ascii="宋体" w:hAnsi="宋体"/>
          <w:color w:val="000000"/>
        </w:rPr>
        <w:t>溶液和水同时注入锥形瓶中，观察到</w:t>
      </w:r>
      <w:r>
        <w:rPr>
          <w:rFonts w:eastAsia="Times New Roman" w:cs="Times New Roman"/>
          <w:color w:val="000000"/>
        </w:rPr>
        <w:t xml:space="preserve"> </w:t>
      </w:r>
      <w:r>
        <w:rPr>
          <w:rFonts w:ascii="宋体" w:hAnsi="宋体"/>
          <w:color w:val="000000"/>
        </w:rPr>
        <w:t>_______现象，说明氢氧化钠与二氧化碳发生了反应，反应的化学方程式为</w:t>
      </w:r>
      <w:r>
        <w:rPr>
          <w:rFonts w:eastAsia="Times New Roman" w:cs="Times New Roman"/>
          <w:color w:val="000000"/>
        </w:rPr>
        <w:t xml:space="preserve"> </w:t>
      </w:r>
      <w:r>
        <w:rPr>
          <w:rFonts w:ascii="宋体" w:hAnsi="宋体"/>
          <w:color w:val="000000"/>
        </w:rPr>
        <w:t>_______。</w:t>
      </w:r>
    </w:p>
    <w:p w14:paraId="2F7ADEB2">
      <w:pPr>
        <w:spacing w:line="360" w:lineRule="auto"/>
        <w:jc w:val="left"/>
        <w:textAlignment w:val="center"/>
        <w:rPr>
          <w:rFonts w:ascii="宋体" w:hAnsi="宋体"/>
          <w:color w:val="000000"/>
        </w:rPr>
      </w:pPr>
      <w:r>
        <w:rPr>
          <w:rFonts w:ascii="宋体" w:hAnsi="宋体"/>
          <w:color w:val="000000"/>
        </w:rPr>
        <w:t>Ⅲ．进行下列实验，使氢氧化钠与盐酸反应“可视化”。</w:t>
      </w:r>
    </w:p>
    <w:p w14:paraId="24D54125">
      <w:pPr>
        <w:spacing w:line="360" w:lineRule="auto"/>
        <w:jc w:val="left"/>
        <w:textAlignment w:val="center"/>
        <w:rPr>
          <w:rFonts w:ascii="宋体" w:hAnsi="宋体"/>
          <w:color w:val="000000"/>
        </w:rPr>
      </w:pPr>
      <w:r>
        <w:rPr>
          <w:rFonts w:ascii="宋体" w:hAnsi="宋体"/>
          <w:color w:val="000000"/>
        </w:rPr>
        <w:t>查阅文献得知：①</w:t>
      </w:r>
      <w:r>
        <w:rPr>
          <w:rFonts w:eastAsia="Times New Roman" w:cs="Times New Roman"/>
          <w:color w:val="000000"/>
        </w:rPr>
        <w:t>NaOH</w:t>
      </w:r>
      <w:r>
        <w:rPr>
          <w:rFonts w:ascii="宋体" w:hAnsi="宋体"/>
          <w:color w:val="000000"/>
        </w:rPr>
        <w:t>溶解于乙醇的速率较慢，</w:t>
      </w:r>
      <w:r>
        <w:rPr>
          <w:rFonts w:eastAsia="Times New Roman" w:cs="Times New Roman"/>
          <w:color w:val="000000"/>
        </w:rPr>
        <w:t>20</w:t>
      </w:r>
      <w:r>
        <w:rPr>
          <w:rFonts w:ascii="宋体" w:hAnsi="宋体"/>
          <w:color w:val="000000"/>
        </w:rPr>
        <w:t>℃时其在乙醇中的溶解度为</w:t>
      </w:r>
      <w:r>
        <w:rPr>
          <w:rFonts w:eastAsia="Times New Roman" w:cs="Times New Roman"/>
          <w:color w:val="000000"/>
        </w:rPr>
        <w:t>14g/100mL</w:t>
      </w:r>
      <w:r>
        <w:rPr>
          <w:rFonts w:ascii="宋体" w:hAnsi="宋体"/>
          <w:color w:val="000000"/>
        </w:rPr>
        <w:t>；②乙醇密度为</w:t>
      </w:r>
      <w:r>
        <w:rPr>
          <w:rFonts w:eastAsia="Times New Roman" w:cs="Times New Roman"/>
          <w:color w:val="000000"/>
        </w:rPr>
        <w:t>0.8g/mL</w:t>
      </w:r>
      <w:r>
        <w:rPr>
          <w:rFonts w:ascii="宋体" w:hAnsi="宋体"/>
          <w:color w:val="000000"/>
        </w:rPr>
        <w:t>；③氯化钠难溶于乙醇。</w:t>
      </w:r>
    </w:p>
    <w:p w14:paraId="7C8040C3">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20</w:t>
      </w:r>
      <w:r>
        <w:rPr>
          <w:rFonts w:ascii="宋体" w:hAnsi="宋体"/>
          <w:color w:val="000000"/>
        </w:rPr>
        <w:t>℃时，用小烧杯称取</w:t>
      </w:r>
      <w:r>
        <w:rPr>
          <w:rFonts w:eastAsia="Times New Roman" w:cs="Times New Roman"/>
          <w:color w:val="000000"/>
        </w:rPr>
        <w:t>2.0gNaOH</w:t>
      </w:r>
      <w:r>
        <w:rPr>
          <w:rFonts w:ascii="宋体" w:hAnsi="宋体"/>
          <w:color w:val="000000"/>
        </w:rPr>
        <w:t>固体，加入</w:t>
      </w:r>
      <w:r>
        <w:rPr>
          <w:rFonts w:eastAsia="Times New Roman" w:cs="Times New Roman"/>
          <w:color w:val="000000"/>
        </w:rPr>
        <w:t>50.0mL</w:t>
      </w:r>
      <w:r>
        <w:rPr>
          <w:rFonts w:ascii="宋体" w:hAnsi="宋体"/>
          <w:color w:val="000000"/>
        </w:rPr>
        <w:t>乙醇，用玻璃棒不断搅拌约</w:t>
      </w:r>
      <w:r>
        <w:rPr>
          <w:rFonts w:eastAsia="Times New Roman" w:cs="Times New Roman"/>
          <w:color w:val="000000"/>
        </w:rPr>
        <w:t>20</w:t>
      </w:r>
      <w:r>
        <w:rPr>
          <w:rFonts w:ascii="宋体" w:hAnsi="宋体"/>
          <w:color w:val="000000"/>
        </w:rPr>
        <w:t>分钟，静置，烧杯底部有少量固体，此时上层清液为</w:t>
      </w:r>
      <w:r>
        <w:rPr>
          <w:rFonts w:eastAsia="Times New Roman" w:cs="Times New Roman"/>
          <w:color w:val="000000"/>
        </w:rPr>
        <w:t xml:space="preserve"> </w:t>
      </w:r>
      <w:r>
        <w:rPr>
          <w:rFonts w:ascii="宋体" w:hAnsi="宋体"/>
          <w:color w:val="000000"/>
        </w:rPr>
        <w:t>_______（填“饱和”或“不饱和”）溶</w:t>
      </w:r>
      <w:r>
        <w:rPr>
          <w:rFonts w:eastAsia="Times New Roman" w:cs="Times New Roman"/>
          <w:color w:val="000000"/>
        </w:rPr>
        <w:t xml:space="preserve"> </w:t>
      </w:r>
      <w:r>
        <w:rPr>
          <w:rFonts w:ascii="宋体" w:hAnsi="宋体"/>
          <w:color w:val="000000"/>
        </w:rPr>
        <w:t>液。</w:t>
      </w:r>
      <w:r>
        <w:rPr>
          <w:rFonts w:eastAsia="Times New Roman" w:cs="Times New Roman"/>
          <w:color w:val="000000"/>
        </w:rPr>
        <w:t>20</w:t>
      </w:r>
      <w:r>
        <w:rPr>
          <w:rFonts w:ascii="宋体" w:hAnsi="宋体"/>
          <w:color w:val="000000"/>
        </w:rPr>
        <w:t>℃时，</w:t>
      </w:r>
      <w:r>
        <w:rPr>
          <w:rFonts w:eastAsia="Times New Roman" w:cs="Times New Roman"/>
          <w:color w:val="000000"/>
        </w:rPr>
        <w:t>NaOH</w:t>
      </w:r>
      <w:r>
        <w:rPr>
          <w:rFonts w:ascii="宋体" w:hAnsi="宋体"/>
          <w:color w:val="000000"/>
        </w:rPr>
        <w:t>的乙醇饱和溶液中溶质质量分数为</w:t>
      </w:r>
      <w:r>
        <w:rPr>
          <w:rFonts w:eastAsia="Times New Roman" w:cs="Times New Roman"/>
          <w:color w:val="000000"/>
        </w:rPr>
        <w:t xml:space="preserve"> </w:t>
      </w:r>
      <w:r>
        <w:rPr>
          <w:rFonts w:ascii="宋体" w:hAnsi="宋体"/>
          <w:color w:val="000000"/>
        </w:rPr>
        <w:t>_______（保留到</w:t>
      </w:r>
      <w:r>
        <w:rPr>
          <w:rFonts w:eastAsia="Times New Roman" w:cs="Times New Roman"/>
          <w:color w:val="000000"/>
        </w:rPr>
        <w:t>0.1%</w:t>
      </w:r>
      <w:r>
        <w:rPr>
          <w:rFonts w:ascii="宋体" w:hAnsi="宋体"/>
          <w:color w:val="000000"/>
        </w:rPr>
        <w:t>）。</w:t>
      </w:r>
    </w:p>
    <w:p w14:paraId="6A0229BA">
      <w:pPr>
        <w:spacing w:line="360" w:lineRule="auto"/>
        <w:jc w:val="left"/>
        <w:textAlignment w:val="center"/>
        <w:rPr>
          <w:rFonts w:ascii="宋体" w:hAnsi="宋体"/>
          <w:color w:val="000000"/>
        </w:rPr>
      </w:pPr>
      <w:r>
        <w:rPr>
          <w:rFonts w:ascii="宋体" w:hAnsi="宋体"/>
          <w:color w:val="000000"/>
        </w:rPr>
        <w:t>（5）取按下表比例配制的乙醇—蒸馏水混合溶剂各</w:t>
      </w:r>
      <w:r>
        <w:rPr>
          <w:rFonts w:eastAsia="Times New Roman" w:cs="Times New Roman"/>
          <w:color w:val="000000"/>
        </w:rPr>
        <w:t>20.0mL</w:t>
      </w:r>
      <w:r>
        <w:rPr>
          <w:rFonts w:ascii="宋体" w:hAnsi="宋体"/>
          <w:color w:val="000000"/>
        </w:rPr>
        <w:t>于三只烧杯中，分别加入</w:t>
      </w:r>
      <w:r>
        <w:rPr>
          <w:rFonts w:eastAsia="Times New Roman" w:cs="Times New Roman"/>
          <w:color w:val="000000"/>
        </w:rPr>
        <w:t xml:space="preserve">NaOH </w:t>
      </w:r>
      <w:r>
        <w:rPr>
          <w:rFonts w:ascii="宋体" w:hAnsi="宋体"/>
          <w:color w:val="000000"/>
        </w:rPr>
        <w:t>固体搅拌，至有固体未溶解时，停止加入</w:t>
      </w:r>
      <w:r>
        <w:rPr>
          <w:rFonts w:eastAsia="Times New Roman" w:cs="Times New Roman"/>
          <w:color w:val="000000"/>
        </w:rPr>
        <w:t>NaOH</w:t>
      </w:r>
      <w:r>
        <w:rPr>
          <w:rFonts w:ascii="宋体" w:hAnsi="宋体"/>
          <w:color w:val="000000"/>
        </w:rPr>
        <w:t>。</w:t>
      </w:r>
    </w:p>
    <w:tbl>
      <w:tblPr>
        <w:tblStyle w:val="5"/>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2205"/>
        <w:gridCol w:w="2190"/>
      </w:tblGrid>
      <w:tr w14:paraId="2B57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57A953">
            <w:pPr>
              <w:spacing w:line="360" w:lineRule="auto"/>
              <w:jc w:val="left"/>
              <w:textAlignment w:val="center"/>
              <w:rPr>
                <w:rFonts w:ascii="宋体" w:hAnsi="宋体"/>
                <w:color w:val="000000"/>
              </w:rPr>
            </w:pPr>
            <w:r>
              <w:rPr>
                <w:rFonts w:ascii="宋体" w:hAnsi="宋体"/>
                <w:color w:val="000000"/>
              </w:rPr>
              <w:t>烧杯编号</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29403">
            <w:pPr>
              <w:spacing w:line="360" w:lineRule="auto"/>
              <w:jc w:val="left"/>
              <w:textAlignment w:val="center"/>
              <w:rPr>
                <w:rFonts w:ascii="宋体" w:hAnsi="宋体"/>
                <w:color w:val="000000"/>
              </w:rPr>
            </w:pPr>
            <w:r>
              <w:rPr>
                <w:rFonts w:ascii="宋体" w:hAnsi="宋体"/>
                <w:color w:val="000000"/>
              </w:rPr>
              <w:t>乙醇体积：蒸馏水体积</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A5090">
            <w:pPr>
              <w:spacing w:line="360" w:lineRule="auto"/>
              <w:jc w:val="left"/>
              <w:textAlignment w:val="center"/>
              <w:rPr>
                <w:rFonts w:eastAsia="Times New Roman" w:cs="Times New Roman"/>
                <w:color w:val="000000"/>
              </w:rPr>
            </w:pPr>
            <w:r>
              <w:rPr>
                <w:rFonts w:ascii="宋体" w:hAnsi="宋体"/>
                <w:color w:val="000000"/>
              </w:rPr>
              <w:t>溶解</w:t>
            </w:r>
            <w:r>
              <w:rPr>
                <w:rFonts w:eastAsia="Times New Roman" w:cs="Times New Roman"/>
                <w:color w:val="000000"/>
              </w:rPr>
              <w:t>NaOH</w:t>
            </w:r>
            <w:r>
              <w:rPr>
                <w:rFonts w:ascii="宋体" w:hAnsi="宋体"/>
                <w:color w:val="000000"/>
              </w:rPr>
              <w:t>的质量</w:t>
            </w:r>
            <w:r>
              <w:rPr>
                <w:rFonts w:eastAsia="Times New Roman" w:cs="Times New Roman"/>
                <w:color w:val="000000"/>
              </w:rPr>
              <w:t>/g</w:t>
            </w:r>
          </w:p>
        </w:tc>
      </w:tr>
      <w:tr w14:paraId="2066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D477">
            <w:pPr>
              <w:spacing w:line="360" w:lineRule="auto"/>
              <w:jc w:val="left"/>
              <w:textAlignment w:val="center"/>
              <w:rPr>
                <w:rFonts w:ascii="宋体" w:hAnsi="宋体"/>
                <w:color w:val="000000"/>
              </w:rPr>
            </w:pPr>
            <w:r>
              <w:rPr>
                <w:rFonts w:ascii="宋体" w:hAnsi="宋体"/>
                <w:color w:val="000000"/>
              </w:rPr>
              <w:t>①</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4CD71E">
            <w:pPr>
              <w:spacing w:line="360" w:lineRule="auto"/>
              <w:jc w:val="left"/>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1</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5DE67">
            <w:pPr>
              <w:spacing w:line="360" w:lineRule="auto"/>
              <w:jc w:val="left"/>
              <w:textAlignment w:val="center"/>
              <w:rPr>
                <w:rFonts w:eastAsia="Times New Roman" w:cs="Times New Roman"/>
                <w:color w:val="000000"/>
              </w:rPr>
            </w:pPr>
            <w:r>
              <w:rPr>
                <w:rFonts w:eastAsia="Times New Roman" w:cs="Times New Roman"/>
                <w:color w:val="000000"/>
              </w:rPr>
              <w:t>1.1</w:t>
            </w:r>
          </w:p>
        </w:tc>
      </w:tr>
      <w:tr w14:paraId="7CAB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D1B3E">
            <w:pPr>
              <w:spacing w:line="360" w:lineRule="auto"/>
              <w:jc w:val="left"/>
              <w:textAlignment w:val="center"/>
              <w:rPr>
                <w:rFonts w:ascii="宋体" w:hAnsi="宋体"/>
                <w:color w:val="000000"/>
              </w:rPr>
            </w:pPr>
            <w:r>
              <w:rPr>
                <w:rFonts w:ascii="宋体" w:hAnsi="宋体"/>
                <w:color w:val="000000"/>
              </w:rPr>
              <w:t>②</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A92EC">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1</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D4FE0">
            <w:pPr>
              <w:spacing w:line="360" w:lineRule="auto"/>
              <w:jc w:val="left"/>
              <w:textAlignment w:val="center"/>
              <w:rPr>
                <w:rFonts w:eastAsia="Times New Roman" w:cs="Times New Roman"/>
                <w:color w:val="000000"/>
              </w:rPr>
            </w:pPr>
            <w:r>
              <w:rPr>
                <w:rFonts w:eastAsia="Times New Roman" w:cs="Times New Roman"/>
                <w:color w:val="000000"/>
              </w:rPr>
              <w:t>1.4</w:t>
            </w:r>
          </w:p>
        </w:tc>
      </w:tr>
      <w:tr w14:paraId="2C1C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0B6B7">
            <w:pPr>
              <w:spacing w:line="360" w:lineRule="auto"/>
              <w:jc w:val="left"/>
              <w:textAlignment w:val="center"/>
              <w:rPr>
                <w:rFonts w:ascii="宋体" w:hAnsi="宋体"/>
                <w:color w:val="000000"/>
              </w:rPr>
            </w:pPr>
            <w:r>
              <w:rPr>
                <w:rFonts w:ascii="宋体" w:hAnsi="宋体"/>
                <w:color w:val="000000"/>
              </w:rPr>
              <w:t>③</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0AF8E7">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C520C">
            <w:pPr>
              <w:spacing w:line="360" w:lineRule="auto"/>
              <w:jc w:val="left"/>
              <w:textAlignment w:val="center"/>
              <w:rPr>
                <w:rFonts w:eastAsia="Times New Roman" w:cs="Times New Roman"/>
                <w:color w:val="000000"/>
              </w:rPr>
            </w:pPr>
            <w:r>
              <w:rPr>
                <w:rFonts w:eastAsia="Times New Roman" w:cs="Times New Roman"/>
                <w:color w:val="000000"/>
              </w:rPr>
              <w:t>3.1</w:t>
            </w:r>
          </w:p>
        </w:tc>
      </w:tr>
    </w:tbl>
    <w:p w14:paraId="6B3662C2">
      <w:pPr>
        <w:spacing w:line="360" w:lineRule="auto"/>
        <w:jc w:val="left"/>
        <w:textAlignment w:val="center"/>
        <w:rPr>
          <w:rFonts w:ascii="宋体" w:hAnsi="宋体"/>
          <w:color w:val="000000"/>
        </w:rPr>
      </w:pPr>
      <w:r>
        <w:rPr>
          <w:rFonts w:ascii="宋体" w:hAnsi="宋体"/>
          <w:color w:val="000000"/>
        </w:rPr>
        <w:t>分析上表数据，可得出的结论是</w:t>
      </w:r>
      <w:r>
        <w:rPr>
          <w:rFonts w:eastAsia="Times New Roman" w:cs="Times New Roman"/>
          <w:color w:val="000000"/>
        </w:rPr>
        <w:t xml:space="preserve"> </w:t>
      </w:r>
      <w:r>
        <w:rPr>
          <w:rFonts w:ascii="宋体" w:hAnsi="宋体"/>
          <w:color w:val="000000"/>
        </w:rPr>
        <w:t>_______。</w:t>
      </w:r>
    </w:p>
    <w:p w14:paraId="553CCEE0">
      <w:pPr>
        <w:spacing w:line="360" w:lineRule="auto"/>
        <w:jc w:val="left"/>
        <w:textAlignment w:val="center"/>
        <w:rPr>
          <w:rFonts w:ascii="宋体" w:hAnsi="宋体"/>
          <w:color w:val="000000"/>
        </w:rPr>
      </w:pPr>
      <w:r>
        <w:rPr>
          <w:rFonts w:ascii="宋体" w:hAnsi="宋体"/>
          <w:color w:val="000000"/>
        </w:rPr>
        <w:t>在上述三只烧杯中均加入</w:t>
      </w:r>
      <w:r>
        <w:rPr>
          <w:rFonts w:eastAsia="Times New Roman" w:cs="Times New Roman"/>
          <w:color w:val="000000"/>
        </w:rPr>
        <w:t>10.0mL</w:t>
      </w:r>
      <w:r>
        <w:rPr>
          <w:rFonts w:ascii="宋体" w:hAnsi="宋体"/>
          <w:color w:val="000000"/>
        </w:rPr>
        <w:t>相同浓度</w:t>
      </w:r>
      <w:r>
        <w:rPr>
          <w:rFonts w:eastAsia="Times New Roman" w:cs="Times New Roman"/>
          <w:color w:val="000000"/>
        </w:rPr>
        <w:t>HCl</w:t>
      </w:r>
      <w:r>
        <w:rPr>
          <w:rFonts w:ascii="宋体" w:hAnsi="宋体"/>
          <w:color w:val="000000"/>
        </w:rPr>
        <w:t>的乙醇溶液。搅拌并静置后，发现三只烧</w:t>
      </w:r>
      <w:r>
        <w:rPr>
          <w:rFonts w:eastAsia="Times New Roman" w:cs="Times New Roman"/>
          <w:color w:val="000000"/>
        </w:rPr>
        <w:t xml:space="preserve"> </w:t>
      </w:r>
      <w:r>
        <w:rPr>
          <w:rFonts w:ascii="宋体" w:hAnsi="宋体"/>
          <w:color w:val="000000"/>
        </w:rPr>
        <w:t>杯中均有固体，说明氢氧化钠与盐酸发生了反应，且烧杯③中固体最少，主要原因是</w:t>
      </w:r>
      <w:r>
        <w:rPr>
          <w:rFonts w:eastAsia="Times New Roman" w:cs="Times New Roman"/>
          <w:color w:val="000000"/>
        </w:rPr>
        <w:t xml:space="preserve"> </w:t>
      </w:r>
      <w:r>
        <w:rPr>
          <w:rFonts w:ascii="宋体" w:hAnsi="宋体"/>
          <w:color w:val="000000"/>
        </w:rPr>
        <w:t>_______。</w:t>
      </w:r>
    </w:p>
    <w:p w14:paraId="663DB6C4">
      <w:pPr>
        <w:spacing w:line="360" w:lineRule="auto"/>
        <w:jc w:val="left"/>
        <w:textAlignment w:val="center"/>
        <w:rPr>
          <w:rFonts w:ascii="宋体" w:hAnsi="宋体"/>
          <w:color w:val="000000"/>
        </w:rPr>
      </w:pPr>
      <w:r>
        <w:rPr>
          <w:rFonts w:ascii="宋体" w:hAnsi="宋体"/>
          <w:color w:val="000000"/>
        </w:rPr>
        <w:t>【总结反思】对于没有明显现象的化学反应，为了证明反应的发生，可以借助指示剂、_______、测量温度变化、借助传感器等，提供间接的实验证据。</w:t>
      </w:r>
    </w:p>
    <w:p w14:paraId="4F480BD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13. </w:t>
      </w:r>
      <w:r>
        <w:rPr>
          <w:rFonts w:ascii="宋体" w:hAnsi="宋体"/>
          <w:color w:val="000000"/>
        </w:rPr>
        <w:t>我国核工业技术世界领先，现已出口到西方发达国家。极硬</w:t>
      </w:r>
      <w:r>
        <w:rPr>
          <w:rFonts w:ascii="宋体" w:hAnsi="宋体"/>
          <w:color w:val="000000"/>
        </w:rPr>
        <w:drawing>
          <wp:inline distT="0" distB="0" distL="114300" distR="114300">
            <wp:extent cx="133350" cy="177800"/>
            <wp:effectExtent l="0" t="0" r="0" b="13335"/>
            <wp:docPr id="100389" name="图片 1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9" name="图片 100389"/>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陶瓷材料碳化硼（</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）可用作核反应堆的中子吸收剂，还可用于制造坦克装甲、防弹背心等。在电弧炉中用</w:t>
      </w:r>
      <w:r>
        <w:rPr>
          <w:rFonts w:eastAsia="Times New Roman" w:cs="Times New Roman"/>
          <w:color w:val="000000"/>
        </w:rPr>
        <w:t>C</w:t>
      </w:r>
      <w:r>
        <w:rPr>
          <w:rFonts w:ascii="宋体" w:hAnsi="宋体"/>
          <w:color w:val="000000"/>
        </w:rPr>
        <w:t>与</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反应制得</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，反应的化学方程式为</w:t>
      </w:r>
      <w:r>
        <w:rPr>
          <w:rFonts w:eastAsia="Times New Roman" w:cs="Times New Roman"/>
          <w:color w:val="000000"/>
        </w:rPr>
        <w:t>2B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+7C</w:t>
      </w:r>
      <w:r>
        <w:object>
          <v:shape id="_x0000_i1025" o:spt="75" alt="学科网(www.zxxk.com)--教育资源门户，提供试卷、教案、课件、论文、素材以及各类教学资源下载，还有大量而丰富的教学相关资讯！" type="#_x0000_t75" style="height:38.25pt;width:26.25pt;" o:ole="t" filled="f" o:preferrelative="t" stroked="f" coordsize="21600,21600">
            <v:path/>
            <v:fill on="f" focussize="0,0"/>
            <v:stroke on="f" joinstyle="miter"/>
            <v:imagedata r:id="rId28" o:title="eqId205a46700ad0013a08b806b88480938f"/>
            <o:lock v:ext="edit" aspectratio="t"/>
            <w10:wrap type="none"/>
            <w10:anchorlock/>
          </v:shape>
          <o:OLEObject Type="Embed" ProgID="Equation.DSMT4" ShapeID="_x0000_i1025" DrawAspect="Content" ObjectID="_1468075725" r:id="rId27">
            <o:LockedField>false</o:LockedField>
          </o:OLEObject>
        </w:objec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C+6CO</w:t>
      </w:r>
      <w:r>
        <w:rPr>
          <w:rFonts w:ascii="宋体" w:hAnsi="宋体"/>
          <w:color w:val="000000"/>
        </w:rPr>
        <w:t>↑。按此反应，当消耗</w:t>
      </w:r>
      <w:r>
        <w:rPr>
          <w:rFonts w:eastAsia="Times New Roman" w:cs="Times New Roman"/>
          <w:color w:val="000000"/>
        </w:rPr>
        <w:t>70</w:t>
      </w:r>
      <w:r>
        <w:rPr>
          <w:rFonts w:ascii="宋体" w:hAnsi="宋体"/>
          <w:color w:val="000000"/>
        </w:rPr>
        <w:t>千克</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时，可制得</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多少千克？</w:t>
      </w:r>
    </w:p>
    <w:p w14:paraId="727A2EE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72E1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8FDE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8259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F19F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5694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43E0"/>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97392"/>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8E05D0"/>
    <w:rsid w:val="20E0657F"/>
    <w:rsid w:val="32EF0FB4"/>
    <w:rsid w:val="38274566"/>
    <w:rsid w:val="5D8A57D2"/>
    <w:rsid w:val="79332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F72D7-AAD9-45A9-A91A-F80B0E861CA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3248</Words>
  <Characters>3873</Characters>
  <Lines>30</Lines>
  <Paragraphs>8</Paragraphs>
  <TotalTime>0</TotalTime>
  <ScaleCrop>false</ScaleCrop>
  <LinksUpToDate>false</LinksUpToDate>
  <CharactersWithSpaces>4099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2022-08-03T22:10:00Z</dcterms:created>
  <dc:creator>学科网试题生产平台</dc:creator>
  <dc:description>3033489997783040</dc:description>
  <cp:lastModifiedBy>上帝掷骰子吗</cp:lastModifiedBy>
  <dcterms:modified xsi:type="dcterms:W3CDTF">2024-07-20T09:05:47Z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A189438A390F44E2A803008AE1A18B3C</vt:lpwstr>
  </property>
</Properties>
</file>