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3380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12001500</wp:posOffset>
            </wp:positionV>
            <wp:extent cx="431800" cy="4699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318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年江苏省扬州市中考道德与法治真题</w:t>
      </w:r>
    </w:p>
    <w:p w14:paraId="04C4AC8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4</w:t>
      </w:r>
      <w:r>
        <w:rPr>
          <w:rFonts w:ascii="宋体" w:hAnsi="宋体" w:eastAsia="宋体" w:cs="宋体"/>
          <w:b/>
          <w:color w:val="auto"/>
          <w:sz w:val="24"/>
        </w:rPr>
        <w:t>页，包括选择题（第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25</w:t>
      </w:r>
      <w:r>
        <w:rPr>
          <w:rFonts w:ascii="宋体" w:hAnsi="宋体" w:eastAsia="宋体" w:cs="宋体"/>
          <w:b/>
          <w:color w:val="auto"/>
          <w:sz w:val="24"/>
        </w:rPr>
        <w:t>题）和非选择题（第</w:t>
      </w:r>
      <w:r>
        <w:rPr>
          <w:rFonts w:ascii="Times New Roman" w:hAnsi="Times New Roman" w:eastAsia="Times New Roman" w:cs="Times New Roman"/>
          <w:b/>
          <w:color w:val="auto"/>
          <w:sz w:val="24"/>
        </w:rPr>
        <w:t>26</w:t>
      </w:r>
      <w:r>
        <w:rPr>
          <w:rFonts w:ascii="宋体" w:hAnsi="宋体" w:eastAsia="宋体" w:cs="宋体"/>
          <w:b/>
          <w:color w:val="auto"/>
          <w:sz w:val="24"/>
        </w:rPr>
        <w:t>至</w:t>
      </w:r>
      <w:r>
        <w:rPr>
          <w:rFonts w:ascii="Times New Roman" w:hAnsi="Times New Roman" w:eastAsia="Times New Roman" w:cs="Times New Roman"/>
          <w:b/>
          <w:color w:val="auto"/>
          <w:sz w:val="24"/>
        </w:rPr>
        <w:t>28</w:t>
      </w:r>
      <w:r>
        <w:rPr>
          <w:rFonts w:ascii="宋体" w:hAnsi="宋体" w:eastAsia="宋体" w:cs="宋体"/>
          <w:b/>
          <w:color w:val="auto"/>
          <w:sz w:val="24"/>
        </w:rPr>
        <w:t>题）两部分。本卷考试形式为开卷，满分为</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分钟。考试结束后，请将本卷和答题卡一并交回。</w:t>
      </w:r>
    </w:p>
    <w:p w14:paraId="25FFF5C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．答题前，考生务必将本人的姓名、准考证号填写在答题卡相应的位置上，同时务必在试卷的装订线内将本人的姓名、准考证号、毕业学校填写好，并在试卷第一面的右下角填写好座位号。</w:t>
      </w:r>
    </w:p>
    <w:p w14:paraId="2290E80F">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．所有试题都必须在专用“答题卡”上指定的答题区域内作答。选择题用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毫米黑色水笔作答。在试卷或草稿纸上答题一律无效。</w:t>
      </w:r>
    </w:p>
    <w:p w14:paraId="6B32D3F5">
      <w:pPr>
        <w:spacing w:line="285" w:lineRule="auto"/>
        <w:jc w:val="left"/>
      </w:pPr>
      <w:r>
        <w:rPr>
          <w:rFonts w:ascii="宋体" w:hAnsi="宋体" w:eastAsia="宋体" w:cs="宋体"/>
          <w:b/>
          <w:color w:val="auto"/>
          <w:sz w:val="24"/>
        </w:rPr>
        <w:t>一、单项选择题（下列各题只有一个最符合题意的答案，请将所选答案填涂在答题卡上相应的答题栏内。每小题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6037E1CA">
      <w:pPr>
        <w:spacing w:line="360" w:lineRule="auto"/>
        <w:jc w:val="left"/>
      </w:pPr>
      <w:r>
        <w:rPr>
          <w:color w:val="auto"/>
        </w:rPr>
        <w:t xml:space="preserve">1. </w:t>
      </w:r>
      <w:r>
        <w:rPr>
          <w:rFonts w:ascii="宋体" w:hAnsi="宋体" w:eastAsia="宋体" w:cs="宋体"/>
          <w:color w:val="auto"/>
        </w:rPr>
        <w:t>党的二十大报告对开辟马克思主义中国化时代化新境界作了全面阐述，在坚持和发展马克思主义必须同中国具体实际相结合的同时，还阐明与马克思主义相结合的是（</w:t>
      </w:r>
      <w:r>
        <w:rPr>
          <w:rFonts w:ascii="Times New Roman" w:hAnsi="Times New Roman" w:eastAsia="Times New Roman" w:cs="Times New Roman"/>
          <w:color w:val="auto"/>
        </w:rPr>
        <w:t xml:space="preserve">    </w:t>
      </w:r>
      <w:r>
        <w:rPr>
          <w:rFonts w:ascii="宋体" w:hAnsi="宋体" w:eastAsia="宋体" w:cs="宋体"/>
          <w:color w:val="auto"/>
        </w:rPr>
        <w:t>）</w:t>
      </w:r>
    </w:p>
    <w:p w14:paraId="05B7F16E">
      <w:pPr>
        <w:tabs>
          <w:tab w:val="left" w:pos="4873"/>
        </w:tabs>
        <w:spacing w:line="360" w:lineRule="auto"/>
        <w:jc w:val="left"/>
        <w:textAlignment w:val="center"/>
        <w:rPr>
          <w:color w:val="auto"/>
        </w:rPr>
      </w:pPr>
      <w:r>
        <w:t xml:space="preserve">A. </w:t>
      </w:r>
      <w:r>
        <w:rPr>
          <w:rFonts w:ascii="宋体" w:hAnsi="宋体" w:eastAsia="宋体" w:cs="宋体"/>
          <w:color w:val="auto"/>
        </w:rPr>
        <w:t>社会主义先进文化</w:t>
      </w:r>
      <w:r>
        <w:tab/>
      </w:r>
      <w:r>
        <w:t xml:space="preserve">B. </w:t>
      </w:r>
      <w:r>
        <w:rPr>
          <w:rFonts w:ascii="宋体" w:hAnsi="宋体" w:eastAsia="宋体" w:cs="宋体"/>
          <w:color w:val="auto"/>
        </w:rPr>
        <w:t>中华优秀传统文化</w:t>
      </w:r>
    </w:p>
    <w:p w14:paraId="432CC846">
      <w:pPr>
        <w:tabs>
          <w:tab w:val="left" w:pos="4873"/>
        </w:tabs>
        <w:spacing w:line="360" w:lineRule="auto"/>
        <w:jc w:val="left"/>
        <w:textAlignment w:val="center"/>
        <w:rPr>
          <w:color w:val="000000"/>
        </w:rPr>
      </w:pPr>
      <w:r>
        <w:t xml:space="preserve">C. </w:t>
      </w:r>
      <w:r>
        <w:rPr>
          <w:rFonts w:ascii="宋体" w:hAnsi="宋体" w:eastAsia="宋体" w:cs="宋体"/>
          <w:color w:val="auto"/>
        </w:rPr>
        <w:t>社会主义法治文化</w:t>
      </w:r>
      <w:r>
        <w:tab/>
      </w:r>
      <w:r>
        <w:t xml:space="preserve">D. </w:t>
      </w:r>
      <w:r>
        <w:rPr>
          <w:rFonts w:ascii="宋体" w:hAnsi="宋体" w:eastAsia="宋体" w:cs="宋体"/>
          <w:color w:val="auto"/>
        </w:rPr>
        <w:t>中国革命文化</w:t>
      </w:r>
    </w:p>
    <w:p w14:paraId="2EF71DB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月，教育部发布课程建设指导意见，强调“突出关键地位、强化统筹实施、坚持问题导向、深化改革创新</w:t>
      </w:r>
      <w:r>
        <w:rPr>
          <w:rFonts w:ascii="Times New Roman" w:hAnsi="Times New Roman" w:eastAsia="Times New Roman" w:cs="Times New Roman"/>
          <w:color w:val="000000"/>
        </w:rPr>
        <w:t>”</w:t>
      </w:r>
      <w:r>
        <w:rPr>
          <w:rFonts w:ascii="宋体" w:hAnsi="宋体" w:eastAsia="宋体" w:cs="宋体"/>
          <w:color w:val="000000"/>
        </w:rPr>
        <w:t>四项工作原则的课程是（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E72EA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语文课</w:t>
      </w:r>
      <w:r>
        <w:rPr>
          <w:color w:val="000000"/>
        </w:rPr>
        <w:tab/>
      </w:r>
      <w:r>
        <w:rPr>
          <w:color w:val="000000"/>
        </w:rPr>
        <w:t xml:space="preserve">B. </w:t>
      </w:r>
      <w:r>
        <w:rPr>
          <w:rFonts w:ascii="宋体" w:hAnsi="宋体" w:eastAsia="宋体" w:cs="宋体"/>
          <w:color w:val="000000"/>
        </w:rPr>
        <w:t>历史课</w:t>
      </w:r>
      <w:r>
        <w:rPr>
          <w:color w:val="000000"/>
        </w:rPr>
        <w:tab/>
      </w:r>
      <w:r>
        <w:rPr>
          <w:color w:val="000000"/>
        </w:rPr>
        <w:t xml:space="preserve">C. </w:t>
      </w:r>
      <w:r>
        <w:rPr>
          <w:rFonts w:ascii="宋体" w:hAnsi="宋体" w:eastAsia="宋体" w:cs="宋体"/>
          <w:color w:val="000000"/>
        </w:rPr>
        <w:t>劳动课</w:t>
      </w:r>
      <w:r>
        <w:rPr>
          <w:color w:val="000000"/>
        </w:rPr>
        <w:tab/>
      </w:r>
      <w:r>
        <w:rPr>
          <w:color w:val="000000"/>
        </w:rPr>
        <w:t xml:space="preserve">D. </w:t>
      </w:r>
      <w:r>
        <w:rPr>
          <w:rFonts w:ascii="宋体" w:hAnsi="宋体" w:eastAsia="宋体" w:cs="宋体"/>
          <w:color w:val="000000"/>
        </w:rPr>
        <w:t>思政课</w:t>
      </w:r>
    </w:p>
    <w:p w14:paraId="10FBEBD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月，中央经济工作会议指出，着力扩大国内需求，摆在优先位置</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是恢复和扩大（</w:t>
      </w:r>
      <w:r>
        <w:rPr>
          <w:rFonts w:ascii="Times New Roman" w:hAnsi="Times New Roman" w:eastAsia="Times New Roman" w:cs="Times New Roman"/>
          <w:color w:val="000000"/>
        </w:rPr>
        <w:t xml:space="preserve">    </w:t>
      </w:r>
      <w:r>
        <w:rPr>
          <w:rFonts w:ascii="宋体" w:hAnsi="宋体" w:eastAsia="宋体" w:cs="宋体"/>
          <w:color w:val="000000"/>
        </w:rPr>
        <w:t>）</w:t>
      </w:r>
    </w:p>
    <w:p w14:paraId="152ED7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消费</w:t>
      </w:r>
      <w:r>
        <w:rPr>
          <w:color w:val="000000"/>
        </w:rPr>
        <w:tab/>
      </w:r>
      <w:r>
        <w:rPr>
          <w:color w:val="000000"/>
        </w:rPr>
        <w:t xml:space="preserve">B. </w:t>
      </w:r>
      <w:r>
        <w:rPr>
          <w:rFonts w:ascii="宋体" w:hAnsi="宋体" w:eastAsia="宋体" w:cs="宋体"/>
          <w:color w:val="000000"/>
        </w:rPr>
        <w:t>分配</w:t>
      </w:r>
      <w:r>
        <w:rPr>
          <w:color w:val="000000"/>
        </w:rPr>
        <w:tab/>
      </w:r>
      <w:r>
        <w:rPr>
          <w:color w:val="000000"/>
        </w:rPr>
        <w:t xml:space="preserve">C. </w:t>
      </w:r>
      <w:r>
        <w:rPr>
          <w:rFonts w:ascii="宋体" w:hAnsi="宋体" w:eastAsia="宋体" w:cs="宋体"/>
          <w:color w:val="000000"/>
        </w:rPr>
        <w:t>生产</w:t>
      </w:r>
      <w:r>
        <w:rPr>
          <w:color w:val="000000"/>
        </w:rPr>
        <w:tab/>
      </w:r>
      <w:r>
        <w:rPr>
          <w:color w:val="000000"/>
        </w:rPr>
        <w:t xml:space="preserve">D. </w:t>
      </w:r>
      <w:r>
        <w:rPr>
          <w:rFonts w:ascii="宋体" w:hAnsi="宋体" w:eastAsia="宋体" w:cs="宋体"/>
          <w:color w:val="000000"/>
        </w:rPr>
        <w:t>流通</w:t>
      </w:r>
    </w:p>
    <w:p w14:paraId="3864D94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月，搭载“奋斗者”号全海深载人潜水器，完成了人类历史上首次抵达东南印度洋蒂阿蔓蒂那海沟最深点作业的中国科考船是（</w:t>
      </w:r>
      <w:r>
        <w:rPr>
          <w:rFonts w:ascii="Times New Roman" w:hAnsi="Times New Roman" w:eastAsia="Times New Roman" w:cs="Times New Roman"/>
          <w:color w:val="000000"/>
        </w:rPr>
        <w:t xml:space="preserve">    </w:t>
      </w:r>
      <w:r>
        <w:rPr>
          <w:rFonts w:ascii="宋体" w:hAnsi="宋体" w:eastAsia="宋体" w:cs="宋体"/>
          <w:color w:val="000000"/>
        </w:rPr>
        <w:t>）</w:t>
      </w:r>
    </w:p>
    <w:p w14:paraId="1ACC3B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科学一号</w:t>
      </w:r>
      <w:r>
        <w:rPr>
          <w:color w:val="000000"/>
        </w:rPr>
        <w:tab/>
      </w:r>
      <w:r>
        <w:rPr>
          <w:color w:val="000000"/>
        </w:rPr>
        <w:t xml:space="preserve">B. </w:t>
      </w:r>
      <w:r>
        <w:rPr>
          <w:rFonts w:ascii="宋体" w:hAnsi="宋体" w:eastAsia="宋体" w:cs="宋体"/>
          <w:color w:val="000000"/>
        </w:rPr>
        <w:t>海斗一号</w:t>
      </w:r>
      <w:r>
        <w:rPr>
          <w:color w:val="000000"/>
        </w:rPr>
        <w:tab/>
      </w:r>
      <w:r>
        <w:rPr>
          <w:color w:val="000000"/>
        </w:rPr>
        <w:t xml:space="preserve">C. </w:t>
      </w:r>
      <w:r>
        <w:rPr>
          <w:rFonts w:ascii="宋体" w:hAnsi="宋体" w:eastAsia="宋体" w:cs="宋体"/>
          <w:color w:val="000000"/>
        </w:rPr>
        <w:t>深海一号</w:t>
      </w:r>
      <w:r>
        <w:rPr>
          <w:color w:val="000000"/>
        </w:rPr>
        <w:tab/>
      </w:r>
      <w:r>
        <w:rPr>
          <w:color w:val="000000"/>
        </w:rPr>
        <w:t xml:space="preserve">D. </w:t>
      </w:r>
      <w:r>
        <w:rPr>
          <w:rFonts w:ascii="宋体" w:hAnsi="宋体" w:eastAsia="宋体" w:cs="宋体"/>
          <w:color w:val="000000"/>
        </w:rPr>
        <w:t>探索一号</w:t>
      </w:r>
    </w:p>
    <w:p w14:paraId="72E7D819">
      <w:pPr>
        <w:spacing w:line="360" w:lineRule="auto"/>
        <w:jc w:val="left"/>
        <w:textAlignment w:val="center"/>
        <w:rPr>
          <w:color w:val="000000"/>
        </w:rPr>
      </w:pPr>
      <w:r>
        <w:rPr>
          <w:color w:val="000000"/>
        </w:rPr>
        <w:t xml:space="preserve">5. </w:t>
      </w:r>
      <w:r>
        <w:rPr>
          <w:rFonts w:ascii="宋体" w:hAnsi="宋体" w:eastAsia="宋体" w:cs="宋体"/>
          <w:color w:val="000000"/>
        </w:rPr>
        <w:t>将“保障学生在校期间每天参加不少于一小时体育锻炼”写入条文，并于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日起施行的法律是（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483DE6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《中华人民共和国教育法》</w:t>
      </w:r>
      <w:r>
        <w:rPr>
          <w:color w:val="000000"/>
        </w:rPr>
        <w:tab/>
      </w:r>
      <w:r>
        <w:rPr>
          <w:color w:val="000000"/>
        </w:rPr>
        <w:t xml:space="preserve">B. </w:t>
      </w:r>
      <w:r>
        <w:rPr>
          <w:rFonts w:ascii="宋体" w:hAnsi="宋体" w:eastAsia="宋体" w:cs="宋体"/>
          <w:color w:val="000000"/>
        </w:rPr>
        <w:t>《中华人民共和国家庭教育促进法》</w:t>
      </w:r>
    </w:p>
    <w:p w14:paraId="6FA341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《中华人民共和国体育法》</w:t>
      </w:r>
      <w:r>
        <w:rPr>
          <w:color w:val="000000"/>
        </w:rPr>
        <w:tab/>
      </w:r>
      <w:r>
        <w:rPr>
          <w:color w:val="000000"/>
        </w:rPr>
        <w:t xml:space="preserve">D. </w:t>
      </w:r>
      <w:r>
        <w:rPr>
          <w:rFonts w:ascii="宋体" w:hAnsi="宋体" w:eastAsia="宋体" w:cs="宋体"/>
          <w:color w:val="000000"/>
        </w:rPr>
        <w:t>《中华人民共和国未成年人保护法》</w:t>
      </w:r>
    </w:p>
    <w:p w14:paraId="0970A291">
      <w:pPr>
        <w:spacing w:line="360" w:lineRule="auto"/>
        <w:jc w:val="left"/>
        <w:textAlignment w:val="center"/>
        <w:rPr>
          <w:color w:val="000000"/>
        </w:rPr>
      </w:pPr>
      <w:r>
        <w:rPr>
          <w:color w:val="000000"/>
        </w:rPr>
        <w:t xml:space="preserve">6. </w:t>
      </w:r>
      <w:r>
        <w:rPr>
          <w:rFonts w:ascii="宋体" w:hAnsi="宋体" w:eastAsia="宋体" w:cs="宋体"/>
          <w:color w:val="000000"/>
        </w:rPr>
        <w:t>“我为少男少女们歌唱，我歌唱早晨，我歌唱希望，我歌唱那些属于未来的事物，我歌唱正在生长的力量。”这句诗告诉我们（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C75C3F5">
      <w:pPr>
        <w:spacing w:line="360" w:lineRule="auto"/>
        <w:jc w:val="left"/>
        <w:textAlignment w:val="center"/>
        <w:rPr>
          <w:color w:val="000000"/>
        </w:rPr>
      </w:pPr>
      <w:r>
        <w:rPr>
          <w:rFonts w:ascii="宋体" w:hAnsi="宋体" w:eastAsia="宋体" w:cs="宋体"/>
          <w:color w:val="000000"/>
        </w:rPr>
        <w:t>①编织梦想让未来更出彩</w:t>
      </w:r>
      <w:r>
        <w:rPr>
          <w:rFonts w:ascii="Times New Roman" w:hAnsi="Times New Roman" w:eastAsia="Times New Roman" w:cs="Times New Roman"/>
          <w:color w:val="000000"/>
        </w:rPr>
        <w:t xml:space="preserve">         </w:t>
      </w:r>
      <w:r>
        <w:rPr>
          <w:rFonts w:ascii="宋体" w:hAnsi="宋体" w:eastAsia="宋体" w:cs="宋体"/>
          <w:color w:val="000000"/>
        </w:rPr>
        <w:t>②青春梦想是一种臆想</w:t>
      </w:r>
    </w:p>
    <w:p w14:paraId="0B7A5809">
      <w:pPr>
        <w:spacing w:line="360" w:lineRule="auto"/>
        <w:jc w:val="left"/>
        <w:textAlignment w:val="center"/>
        <w:rPr>
          <w:color w:val="000000"/>
        </w:rPr>
      </w:pPr>
      <w:r>
        <w:rPr>
          <w:rFonts w:ascii="宋体" w:hAnsi="宋体" w:eastAsia="宋体" w:cs="宋体"/>
          <w:color w:val="000000"/>
        </w:rPr>
        <w:t>③青春意味着可无拘无束</w:t>
      </w:r>
      <w:r>
        <w:rPr>
          <w:rFonts w:ascii="Times New Roman" w:hAnsi="Times New Roman" w:eastAsia="Times New Roman" w:cs="Times New Roman"/>
          <w:color w:val="000000"/>
        </w:rPr>
        <w:t xml:space="preserve">         </w:t>
      </w:r>
      <w:r>
        <w:rPr>
          <w:rFonts w:ascii="宋体" w:hAnsi="宋体" w:eastAsia="宋体" w:cs="宋体"/>
          <w:color w:val="000000"/>
        </w:rPr>
        <w:t>④青春孕育出无限希望</w:t>
      </w:r>
    </w:p>
    <w:p w14:paraId="0C2218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356AED9">
      <w:pPr>
        <w:spacing w:line="360" w:lineRule="auto"/>
        <w:jc w:val="left"/>
        <w:textAlignment w:val="center"/>
        <w:rPr>
          <w:color w:val="000000"/>
        </w:rPr>
      </w:pPr>
      <w:r>
        <w:rPr>
          <w:color w:val="000000"/>
        </w:rPr>
        <w:t xml:space="preserve">7. </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0"/>
      </w:tblGrid>
      <w:tr w14:paraId="21E4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C321F">
            <w:pPr>
              <w:spacing w:line="360" w:lineRule="auto"/>
              <w:ind w:firstLine="420"/>
              <w:jc w:val="center"/>
              <w:textAlignment w:val="center"/>
              <w:rPr>
                <w:color w:val="000000"/>
              </w:rPr>
            </w:pPr>
            <w:r>
              <w:rPr>
                <w:rFonts w:ascii="宋体" w:hAnsi="宋体" w:eastAsia="宋体" w:cs="宋体"/>
                <w:color w:val="000000"/>
              </w:rPr>
              <w:t>我的烦恼</w:t>
            </w:r>
          </w:p>
          <w:p w14:paraId="30B6C461">
            <w:pPr>
              <w:spacing w:line="360" w:lineRule="auto"/>
              <w:ind w:firstLine="420"/>
              <w:jc w:val="left"/>
              <w:textAlignment w:val="center"/>
              <w:rPr>
                <w:color w:val="000000"/>
              </w:rPr>
            </w:pPr>
            <w:r>
              <w:rPr>
                <w:rFonts w:ascii="宋体" w:hAnsi="宋体" w:eastAsia="宋体" w:cs="宋体"/>
                <w:color w:val="000000"/>
              </w:rPr>
              <w:t>数学老师说我思维敏捷，语文老师认为我学习用功，男同学认为我骄傲自大，女同学说我性格外向，妈妈却说我性格内向……</w:t>
            </w:r>
          </w:p>
        </w:tc>
      </w:tr>
    </w:tbl>
    <w:p w14:paraId="595A306A">
      <w:pPr>
        <w:spacing w:line="360" w:lineRule="auto"/>
        <w:jc w:val="left"/>
        <w:textAlignment w:val="center"/>
        <w:rPr>
          <w:color w:val="000000"/>
        </w:rPr>
      </w:pPr>
      <w:r>
        <w:rPr>
          <w:rFonts w:ascii="宋体" w:hAnsi="宋体" w:eastAsia="宋体" w:cs="宋体"/>
          <w:color w:val="000000"/>
        </w:rPr>
        <w:t>面对他人对“我”的评价应（</w:t>
      </w:r>
      <w:r>
        <w:rPr>
          <w:rFonts w:ascii="Times New Roman" w:hAnsi="Times New Roman" w:eastAsia="Times New Roman" w:cs="Times New Roman"/>
          <w:color w:val="000000"/>
        </w:rPr>
        <w:t xml:space="preserve">    </w:t>
      </w:r>
      <w:r>
        <w:rPr>
          <w:rFonts w:ascii="宋体" w:hAnsi="宋体" w:eastAsia="宋体" w:cs="宋体"/>
          <w:color w:val="000000"/>
        </w:rPr>
        <w:t>）</w:t>
      </w:r>
    </w:p>
    <w:p w14:paraId="42BDE5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客观分析</w:t>
      </w:r>
      <w:r>
        <w:rPr>
          <w:color w:val="000000"/>
        </w:rPr>
        <w:tab/>
      </w:r>
      <w:r>
        <w:rPr>
          <w:color w:val="000000"/>
        </w:rPr>
        <w:t xml:space="preserve">B. </w:t>
      </w:r>
      <w:r>
        <w:rPr>
          <w:rFonts w:ascii="宋体" w:hAnsi="宋体" w:eastAsia="宋体" w:cs="宋体"/>
          <w:color w:val="000000"/>
        </w:rPr>
        <w:t>故作姿态</w:t>
      </w:r>
      <w:r>
        <w:rPr>
          <w:color w:val="000000"/>
        </w:rPr>
        <w:tab/>
      </w:r>
      <w:r>
        <w:rPr>
          <w:color w:val="000000"/>
        </w:rPr>
        <w:t xml:space="preserve">C. </w:t>
      </w:r>
      <w:r>
        <w:rPr>
          <w:rFonts w:ascii="宋体" w:hAnsi="宋体" w:eastAsia="宋体" w:cs="宋体"/>
          <w:color w:val="000000"/>
        </w:rPr>
        <w:t>照单全收</w:t>
      </w:r>
      <w:r>
        <w:rPr>
          <w:color w:val="000000"/>
        </w:rPr>
        <w:tab/>
      </w:r>
      <w:r>
        <w:rPr>
          <w:color w:val="000000"/>
        </w:rPr>
        <w:t xml:space="preserve">D. </w:t>
      </w:r>
      <w:r>
        <w:rPr>
          <w:rFonts w:ascii="宋体" w:hAnsi="宋体" w:eastAsia="宋体" w:cs="宋体"/>
          <w:color w:val="000000"/>
        </w:rPr>
        <w:t>置若罔闻</w:t>
      </w:r>
    </w:p>
    <w:p w14:paraId="6E491F94">
      <w:pPr>
        <w:spacing w:line="360" w:lineRule="auto"/>
        <w:jc w:val="left"/>
        <w:textAlignment w:val="center"/>
        <w:rPr>
          <w:color w:val="000000"/>
        </w:rPr>
      </w:pPr>
      <w:r>
        <w:rPr>
          <w:color w:val="000000"/>
        </w:rPr>
        <w:t xml:space="preserve">8. </w:t>
      </w:r>
      <w:r>
        <w:rPr>
          <w:rFonts w:ascii="宋体" w:hAnsi="宋体" w:eastAsia="宋体" w:cs="宋体"/>
          <w:color w:val="000000"/>
        </w:rPr>
        <w:t>“追光者”董丽娜身残志坚，勇敢追逐播音梦想。她克服重重困难，由一位盲人按摩师努力成长为中央人民广播电台主持人，她用朗读为视障群体的文化需求发声。她身上体现的品质是（</w:t>
      </w:r>
      <w:r>
        <w:rPr>
          <w:rFonts w:ascii="Times New Roman" w:hAnsi="Times New Roman" w:eastAsia="Times New Roman" w:cs="Times New Roman"/>
          <w:color w:val="000000"/>
        </w:rPr>
        <w:t xml:space="preserve">    </w:t>
      </w:r>
      <w:r>
        <w:rPr>
          <w:rFonts w:ascii="宋体" w:hAnsi="宋体" w:eastAsia="宋体" w:cs="宋体"/>
          <w:color w:val="000000"/>
        </w:rPr>
        <w:t>）</w:t>
      </w:r>
    </w:p>
    <w:p w14:paraId="26D4D707">
      <w:pPr>
        <w:spacing w:line="360" w:lineRule="auto"/>
        <w:jc w:val="left"/>
        <w:textAlignment w:val="center"/>
        <w:rPr>
          <w:color w:val="000000"/>
        </w:rPr>
      </w:pPr>
      <w:r>
        <w:rPr>
          <w:rFonts w:ascii="宋体" w:hAnsi="宋体" w:eastAsia="宋体" w:cs="宋体"/>
          <w:color w:val="000000"/>
        </w:rPr>
        <w:t>①知耻后勇</w:t>
      </w:r>
      <w:r>
        <w:rPr>
          <w:rFonts w:ascii="Times New Roman" w:hAnsi="Times New Roman" w:eastAsia="Times New Roman" w:cs="Times New Roman"/>
          <w:color w:val="000000"/>
        </w:rPr>
        <w:t xml:space="preserve">       </w:t>
      </w:r>
      <w:r>
        <w:rPr>
          <w:rFonts w:ascii="宋体" w:hAnsi="宋体" w:eastAsia="宋体" w:cs="宋体"/>
          <w:color w:val="000000"/>
        </w:rPr>
        <w:t>②特立独行</w:t>
      </w:r>
      <w:r>
        <w:rPr>
          <w:rFonts w:ascii="Times New Roman" w:hAnsi="Times New Roman" w:eastAsia="Times New Roman" w:cs="Times New Roman"/>
          <w:color w:val="000000"/>
        </w:rPr>
        <w:t xml:space="preserve">     </w:t>
      </w:r>
      <w:r>
        <w:rPr>
          <w:rFonts w:ascii="宋体" w:hAnsi="宋体" w:eastAsia="宋体" w:cs="宋体"/>
          <w:color w:val="000000"/>
        </w:rPr>
        <w:t>③百折不挠</w:t>
      </w:r>
      <w:r>
        <w:rPr>
          <w:rFonts w:ascii="Times New Roman" w:hAnsi="Times New Roman" w:eastAsia="Times New Roman" w:cs="Times New Roman"/>
          <w:color w:val="000000"/>
        </w:rPr>
        <w:t xml:space="preserve">       </w:t>
      </w:r>
      <w:r>
        <w:rPr>
          <w:rFonts w:ascii="宋体" w:hAnsi="宋体" w:eastAsia="宋体" w:cs="宋体"/>
          <w:color w:val="000000"/>
        </w:rPr>
        <w:t>④勇于担当</w:t>
      </w:r>
    </w:p>
    <w:p w14:paraId="578459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CCA99E0">
      <w:pPr>
        <w:spacing w:line="360" w:lineRule="auto"/>
        <w:jc w:val="left"/>
        <w:textAlignment w:val="center"/>
        <w:rPr>
          <w:color w:val="000000"/>
        </w:rPr>
      </w:pPr>
      <w:r>
        <w:rPr>
          <w:color w:val="000000"/>
        </w:rPr>
        <w:t xml:space="preserve">9. </w:t>
      </w:r>
      <w:r>
        <w:rPr>
          <w:rFonts w:ascii="宋体" w:hAnsi="宋体" w:eastAsia="宋体" w:cs="宋体"/>
          <w:color w:val="000000"/>
        </w:rPr>
        <w:t>“止于至善”是一种“虽不能至，然心向往之”的实践过程，是一种向往美好、永不言弃的精神状态。下列诗句与“止于至善”意思最相近的是（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0567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07B49">
            <w:pPr>
              <w:spacing w:line="360" w:lineRule="auto"/>
              <w:jc w:val="left"/>
              <w:textAlignment w:val="center"/>
              <w:rPr>
                <w:color w:val="000000"/>
              </w:rPr>
            </w:pPr>
            <w:r>
              <w:rPr>
                <w:rFonts w:ascii="宋体" w:hAnsi="宋体" w:eastAsia="宋体" w:cs="宋体"/>
                <w:color w:val="000000"/>
              </w:rPr>
              <w:t>大学之道，在明明德，在亲民，在止于至善。</w:t>
            </w:r>
          </w:p>
          <w:p w14:paraId="4C634A1F">
            <w:pPr>
              <w:spacing w:line="360" w:lineRule="auto"/>
              <w:jc w:val="right"/>
              <w:textAlignment w:val="center"/>
              <w:rPr>
                <w:color w:val="000000"/>
              </w:rPr>
            </w:pPr>
            <w:r>
              <w:rPr>
                <w:rFonts w:ascii="宋体" w:hAnsi="宋体" w:eastAsia="宋体" w:cs="宋体"/>
                <w:color w:val="000000"/>
              </w:rPr>
              <w:t>——《礼记·大学》</w:t>
            </w:r>
          </w:p>
        </w:tc>
      </w:tr>
    </w:tbl>
    <w:p w14:paraId="0F44709B">
      <w:pPr>
        <w:spacing w:line="360" w:lineRule="auto"/>
        <w:jc w:val="left"/>
        <w:textAlignment w:val="center"/>
        <w:rPr>
          <w:color w:val="000000"/>
        </w:rPr>
      </w:pPr>
    </w:p>
    <w:p w14:paraId="7E0A022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路漫漫其修远兮，吾将上下而求索</w:t>
      </w:r>
      <w:r>
        <w:rPr>
          <w:color w:val="000000"/>
        </w:rPr>
        <w:tab/>
      </w:r>
      <w:r>
        <w:rPr>
          <w:color w:val="000000"/>
        </w:rPr>
        <w:t xml:space="preserve">B. </w:t>
      </w:r>
      <w:r>
        <w:rPr>
          <w:rFonts w:ascii="宋体" w:hAnsi="宋体" w:eastAsia="宋体" w:cs="宋体"/>
          <w:color w:val="000000"/>
        </w:rPr>
        <w:t>孤帆远影碧空尽，唯见长江天际流</w:t>
      </w:r>
    </w:p>
    <w:p w14:paraId="34029A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梅须逊雪三分白，雪却输梅一段香</w:t>
      </w:r>
      <w:r>
        <w:rPr>
          <w:color w:val="000000"/>
        </w:rPr>
        <w:tab/>
      </w:r>
      <w:r>
        <w:rPr>
          <w:color w:val="000000"/>
        </w:rPr>
        <w:t xml:space="preserve">D. </w:t>
      </w:r>
      <w:r>
        <w:rPr>
          <w:rFonts w:ascii="宋体" w:hAnsi="宋体" w:eastAsia="宋体" w:cs="宋体"/>
          <w:color w:val="000000"/>
        </w:rPr>
        <w:t>此曲只应天上有，人间能得几回闻</w:t>
      </w:r>
    </w:p>
    <w:p w14:paraId="2DDF84EC">
      <w:pPr>
        <w:spacing w:line="360" w:lineRule="auto"/>
        <w:jc w:val="left"/>
        <w:textAlignment w:val="center"/>
        <w:rPr>
          <w:color w:val="000000"/>
        </w:rPr>
      </w:pPr>
      <w:r>
        <w:rPr>
          <w:color w:val="000000"/>
        </w:rPr>
        <w:t xml:space="preserve">10. </w:t>
      </w:r>
      <w:r>
        <w:rPr>
          <w:rFonts w:ascii="宋体" w:hAnsi="宋体" w:eastAsia="宋体" w:cs="宋体"/>
          <w:color w:val="000000"/>
        </w:rPr>
        <w:t>科学家钱七虎从小立志为祖国“铸盾”，倾心竭力</w:t>
      </w:r>
      <w:r>
        <w:rPr>
          <w:rFonts w:ascii="Times New Roman" w:hAnsi="Times New Roman" w:eastAsia="Times New Roman" w:cs="Times New Roman"/>
          <w:color w:val="000000"/>
        </w:rPr>
        <w:t>60</w:t>
      </w:r>
      <w:r>
        <w:rPr>
          <w:rFonts w:ascii="宋体" w:hAnsi="宋体" w:eastAsia="宋体" w:cs="宋体"/>
          <w:color w:val="000000"/>
        </w:rPr>
        <w:t>多载，参与诸多重大国防工程，解决了核武器和常规武器工程防护等一系列关键技术难题。他还捐出奖金、津贴资助</w:t>
      </w:r>
      <w:r>
        <w:rPr>
          <w:rFonts w:ascii="Times New Roman" w:hAnsi="Times New Roman" w:eastAsia="Times New Roman" w:cs="Times New Roman"/>
          <w:color w:val="000000"/>
        </w:rPr>
        <w:t>584</w:t>
      </w:r>
      <w:r>
        <w:rPr>
          <w:rFonts w:ascii="宋体" w:hAnsi="宋体" w:eastAsia="宋体" w:cs="宋体"/>
          <w:color w:val="000000"/>
        </w:rPr>
        <w:t>位困难学生。他的事迹感动了无数人。这说明（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ACF9154">
      <w:pPr>
        <w:spacing w:line="360" w:lineRule="auto"/>
        <w:jc w:val="left"/>
        <w:textAlignment w:val="center"/>
        <w:rPr>
          <w:color w:val="000000"/>
        </w:rPr>
      </w:pPr>
      <w:r>
        <w:rPr>
          <w:rFonts w:ascii="宋体" w:hAnsi="宋体" w:eastAsia="宋体" w:cs="宋体"/>
          <w:color w:val="000000"/>
        </w:rPr>
        <w:t>①美好情感能传递正能量</w:t>
      </w:r>
      <w:r>
        <w:rPr>
          <w:rFonts w:ascii="Times New Roman" w:hAnsi="Times New Roman" w:eastAsia="Times New Roman" w:cs="Times New Roman"/>
          <w:color w:val="000000"/>
        </w:rPr>
        <w:t xml:space="preserve">            </w:t>
      </w:r>
      <w:r>
        <w:rPr>
          <w:rFonts w:ascii="宋体" w:hAnsi="宋体" w:eastAsia="宋体" w:cs="宋体"/>
          <w:color w:val="000000"/>
        </w:rPr>
        <w:t>②伟大在于创造和贡献</w:t>
      </w:r>
    </w:p>
    <w:p w14:paraId="1C58810D">
      <w:pPr>
        <w:spacing w:line="360" w:lineRule="auto"/>
        <w:jc w:val="left"/>
        <w:textAlignment w:val="center"/>
        <w:rPr>
          <w:color w:val="000000"/>
        </w:rPr>
      </w:pPr>
      <w:r>
        <w:rPr>
          <w:rFonts w:ascii="宋体" w:hAnsi="宋体" w:eastAsia="宋体" w:cs="宋体"/>
          <w:color w:val="000000"/>
        </w:rPr>
        <w:t>③情感总是短暂和稳定的</w:t>
      </w:r>
      <w:r>
        <w:rPr>
          <w:rFonts w:ascii="Times New Roman" w:hAnsi="Times New Roman" w:eastAsia="Times New Roman" w:cs="Times New Roman"/>
          <w:color w:val="000000"/>
        </w:rPr>
        <w:t xml:space="preserve">            </w:t>
      </w:r>
      <w:r>
        <w:rPr>
          <w:rFonts w:ascii="宋体" w:hAnsi="宋体" w:eastAsia="宋体" w:cs="宋体"/>
          <w:color w:val="000000"/>
        </w:rPr>
        <w:t>④平凡不可能铸就伟大</w:t>
      </w:r>
    </w:p>
    <w:p w14:paraId="09182C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75FB0F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日，神舟十六号乘组</w:t>
      </w:r>
      <w:r>
        <w:rPr>
          <w:rFonts w:ascii="Times New Roman" w:hAnsi="Times New Roman" w:eastAsia="Times New Roman" w:cs="Times New Roman"/>
          <w:color w:val="000000"/>
        </w:rPr>
        <w:t>3</w:t>
      </w:r>
      <w:r>
        <w:rPr>
          <w:rFonts w:ascii="宋体" w:hAnsi="宋体" w:eastAsia="宋体" w:cs="宋体"/>
          <w:color w:val="000000"/>
        </w:rPr>
        <w:t>名航天员成功入驻“天宫”。指令长景海鹏出征前曾说，我们一个表情、一个动作、一个眼神，都能心领神会，形成默契。我们的目标是</w:t>
      </w:r>
      <w:r>
        <w:rPr>
          <w:rFonts w:ascii="Times New Roman" w:hAnsi="Times New Roman" w:eastAsia="Times New Roman" w:cs="Times New Roman"/>
          <w:color w:val="000000"/>
        </w:rPr>
        <w:t>1+1+1=1</w:t>
      </w: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00DDF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集体能够完善个性</w:t>
      </w:r>
      <w:r>
        <w:rPr>
          <w:color w:val="000000"/>
        </w:rPr>
        <w:tab/>
      </w:r>
      <w:r>
        <w:rPr>
          <w:color w:val="000000"/>
        </w:rPr>
        <w:t xml:space="preserve">B. </w:t>
      </w:r>
      <w:r>
        <w:rPr>
          <w:rFonts w:ascii="宋体" w:hAnsi="宋体" w:eastAsia="宋体" w:cs="宋体"/>
          <w:color w:val="000000"/>
        </w:rPr>
        <w:t>美好集体是善于合作的</w:t>
      </w:r>
    </w:p>
    <w:p w14:paraId="136AD6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集体能够涵养品格</w:t>
      </w:r>
      <w:r>
        <w:rPr>
          <w:color w:val="000000"/>
        </w:rPr>
        <w:tab/>
      </w:r>
      <w:r>
        <w:rPr>
          <w:color w:val="000000"/>
        </w:rPr>
        <w:t xml:space="preserve">D. </w:t>
      </w:r>
      <w:r>
        <w:rPr>
          <w:rFonts w:ascii="宋体" w:hAnsi="宋体" w:eastAsia="宋体" w:cs="宋体"/>
          <w:color w:val="000000"/>
        </w:rPr>
        <w:t>个人始终需要服务集体</w:t>
      </w:r>
    </w:p>
    <w:p w14:paraId="6AE6C3F2">
      <w:pPr>
        <w:spacing w:line="360" w:lineRule="auto"/>
        <w:jc w:val="left"/>
        <w:textAlignment w:val="center"/>
        <w:rPr>
          <w:color w:val="000000"/>
        </w:rPr>
      </w:pPr>
      <w:r>
        <w:rPr>
          <w:color w:val="000000"/>
        </w:rPr>
        <w:t xml:space="preserve">12. </w:t>
      </w:r>
      <w:r>
        <w:rPr>
          <w:rFonts w:ascii="宋体" w:hAnsi="宋体" w:eastAsia="宋体" w:cs="宋体"/>
          <w:color w:val="000000"/>
        </w:rPr>
        <w:t>下列观点与漫画最吻合的是（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0A0854">
      <w:pPr>
        <w:spacing w:line="360" w:lineRule="auto"/>
        <w:jc w:val="left"/>
        <w:textAlignment w:val="center"/>
        <w:rPr>
          <w:color w:val="000000"/>
        </w:rPr>
      </w:pPr>
      <w:r>
        <w:rPr>
          <w:color w:val="000000"/>
        </w:rPr>
        <w:drawing>
          <wp:inline distT="0" distB="0" distL="114300" distR="114300">
            <wp:extent cx="2085975" cy="2124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85975" cy="2124075"/>
                    </a:xfrm>
                    <a:prstGeom prst="rect">
                      <a:avLst/>
                    </a:prstGeom>
                  </pic:spPr>
                </pic:pic>
              </a:graphicData>
            </a:graphic>
          </wp:inline>
        </w:drawing>
      </w:r>
      <w:r>
        <w:rPr>
          <w:color w:val="000000"/>
        </w:rPr>
        <w:t xml:space="preserve">  </w:t>
      </w:r>
    </w:p>
    <w:p w14:paraId="5417BB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法律由国家强制力保证实施</w:t>
      </w:r>
      <w:r>
        <w:rPr>
          <w:color w:val="000000"/>
        </w:rPr>
        <w:tab/>
      </w:r>
      <w:r>
        <w:rPr>
          <w:color w:val="000000"/>
        </w:rPr>
        <w:t xml:space="preserve">B. </w:t>
      </w:r>
      <w:r>
        <w:rPr>
          <w:rFonts w:ascii="宋体" w:hAnsi="宋体" w:eastAsia="宋体" w:cs="宋体"/>
          <w:color w:val="000000"/>
        </w:rPr>
        <w:t>法律是由国家制定或认可的</w:t>
      </w:r>
    </w:p>
    <w:p w14:paraId="3459B5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法治是人们共同的生活愿景</w:t>
      </w:r>
      <w:r>
        <w:rPr>
          <w:color w:val="000000"/>
        </w:rPr>
        <w:tab/>
      </w:r>
      <w:r>
        <w:rPr>
          <w:color w:val="000000"/>
        </w:rPr>
        <w:t xml:space="preserve">D. </w:t>
      </w:r>
      <w:r>
        <w:rPr>
          <w:rFonts w:ascii="宋体" w:hAnsi="宋体" w:eastAsia="宋体" w:cs="宋体"/>
          <w:color w:val="000000"/>
        </w:rPr>
        <w:t>法治是现代政治文明的核心</w:t>
      </w:r>
    </w:p>
    <w:p w14:paraId="0CBC274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ChatGPT</w:t>
      </w:r>
      <w:r>
        <w:rPr>
          <w:rFonts w:ascii="宋体" w:hAnsi="宋体" w:eastAsia="宋体" w:cs="宋体"/>
          <w:color w:val="000000"/>
        </w:rPr>
        <w:t>是人工智能技术驱动的自然语言处理工具，能够通过学习人类的语言来完成对话、撰写、翻译等任务。这为我们带来便利的同时，也会带来学术造假、数据泄露等风险。我们应（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65068C02">
      <w:pPr>
        <w:spacing w:line="360" w:lineRule="auto"/>
        <w:jc w:val="left"/>
        <w:textAlignment w:val="center"/>
        <w:rPr>
          <w:color w:val="000000"/>
        </w:rPr>
      </w:pPr>
      <w:r>
        <w:rPr>
          <w:rFonts w:ascii="宋体" w:hAnsi="宋体" w:eastAsia="宋体" w:cs="宋体"/>
          <w:color w:val="000000"/>
        </w:rPr>
        <w:t>①亲近社会，远离人工智能</w:t>
      </w:r>
      <w:r>
        <w:rPr>
          <w:rFonts w:ascii="Times New Roman" w:hAnsi="Times New Roman" w:eastAsia="Times New Roman" w:cs="Times New Roman"/>
          <w:color w:val="000000"/>
        </w:rPr>
        <w:t xml:space="preserve">          </w:t>
      </w:r>
      <w:r>
        <w:rPr>
          <w:rFonts w:ascii="宋体" w:hAnsi="宋体" w:eastAsia="宋体" w:cs="宋体"/>
          <w:color w:val="000000"/>
        </w:rPr>
        <w:t>②遵守法律，维护网络安全</w:t>
      </w:r>
    </w:p>
    <w:p w14:paraId="103526E4">
      <w:pPr>
        <w:spacing w:line="360" w:lineRule="auto"/>
        <w:jc w:val="left"/>
        <w:textAlignment w:val="center"/>
        <w:rPr>
          <w:color w:val="000000"/>
        </w:rPr>
      </w:pPr>
      <w:r>
        <w:rPr>
          <w:rFonts w:ascii="宋体" w:hAnsi="宋体" w:eastAsia="宋体" w:cs="宋体"/>
          <w:color w:val="000000"/>
        </w:rPr>
        <w:t>③一分为二，提高媒介素养</w:t>
      </w:r>
      <w:r>
        <w:rPr>
          <w:rFonts w:ascii="Times New Roman" w:hAnsi="Times New Roman" w:eastAsia="Times New Roman" w:cs="Times New Roman"/>
          <w:color w:val="000000"/>
        </w:rPr>
        <w:t xml:space="preserve">          </w:t>
      </w:r>
      <w:r>
        <w:rPr>
          <w:rFonts w:ascii="宋体" w:hAnsi="宋体" w:eastAsia="宋体" w:cs="宋体"/>
          <w:color w:val="000000"/>
        </w:rPr>
        <w:t>④顺其自然，推动网络进步</w:t>
      </w:r>
    </w:p>
    <w:p w14:paraId="7C153E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0463920">
      <w:pPr>
        <w:spacing w:line="360" w:lineRule="auto"/>
        <w:jc w:val="left"/>
        <w:textAlignment w:val="center"/>
        <w:rPr>
          <w:color w:val="000000"/>
        </w:rPr>
      </w:pPr>
      <w:r>
        <w:rPr>
          <w:color w:val="000000"/>
        </w:rPr>
        <w:t xml:space="preserve">14. </w:t>
      </w:r>
      <w:r>
        <w:rPr>
          <w:rFonts w:ascii="宋体" w:hAnsi="宋体" w:eastAsia="宋体" w:cs="宋体"/>
          <w:color w:val="000000"/>
        </w:rPr>
        <w:t>某足球比赛中，甲队部分球迷因不满本队比分落后，对乙队球员破口大骂，投掷杂物，造成现场混乱。公安机关迅速出动，以扰乱公共秩序为由，对肇事者作出处罚。据此推断，肇事者的行为属于（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490364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民事违法行为</w:t>
      </w:r>
      <w:r>
        <w:rPr>
          <w:color w:val="000000"/>
        </w:rPr>
        <w:tab/>
      </w:r>
      <w:r>
        <w:rPr>
          <w:color w:val="000000"/>
        </w:rPr>
        <w:t xml:space="preserve">B. </w:t>
      </w:r>
      <w:r>
        <w:rPr>
          <w:rFonts w:ascii="宋体" w:hAnsi="宋体" w:eastAsia="宋体" w:cs="宋体"/>
          <w:color w:val="000000"/>
        </w:rPr>
        <w:t>行政违法行为</w:t>
      </w:r>
    </w:p>
    <w:p w14:paraId="3CEC5A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刑事违法行为</w:t>
      </w:r>
      <w:r>
        <w:rPr>
          <w:color w:val="000000"/>
        </w:rPr>
        <w:tab/>
      </w:r>
      <w:r>
        <w:rPr>
          <w:color w:val="000000"/>
        </w:rPr>
        <w:t xml:space="preserve">D. </w:t>
      </w:r>
      <w:r>
        <w:rPr>
          <w:rFonts w:ascii="宋体" w:hAnsi="宋体" w:eastAsia="宋体" w:cs="宋体"/>
          <w:color w:val="000000"/>
        </w:rPr>
        <w:t>违法犯罪行为</w:t>
      </w:r>
    </w:p>
    <w:p w14:paraId="45BFCDDD">
      <w:pPr>
        <w:spacing w:line="360" w:lineRule="auto"/>
        <w:jc w:val="left"/>
        <w:textAlignment w:val="center"/>
        <w:rPr>
          <w:color w:val="000000"/>
        </w:rPr>
      </w:pPr>
      <w:r>
        <w:rPr>
          <w:color w:val="000000"/>
        </w:rPr>
        <w:t xml:space="preserve">15. </w:t>
      </w:r>
    </w:p>
    <w:tbl>
      <w:tblPr>
        <w:tblStyle w:val="4"/>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40"/>
      </w:tblGrid>
      <w:tr w14:paraId="72EA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A9043">
            <w:pPr>
              <w:spacing w:line="360" w:lineRule="auto"/>
              <w:jc w:val="left"/>
              <w:textAlignment w:val="center"/>
              <w:rPr>
                <w:color w:val="000000"/>
              </w:rPr>
            </w:pPr>
            <w:r>
              <w:rPr>
                <w:rFonts w:ascii="宋体" w:hAnsi="宋体" w:eastAsia="宋体" w:cs="宋体"/>
                <w:color w:val="000000"/>
              </w:rPr>
              <w:t>★邓小岚——义务支教十多年，把自己留给山村，把孩子们送上最绚丽的舞台。</w:t>
            </w:r>
          </w:p>
          <w:p w14:paraId="0DD420DB">
            <w:pPr>
              <w:spacing w:line="360" w:lineRule="auto"/>
              <w:jc w:val="left"/>
              <w:textAlignment w:val="center"/>
              <w:rPr>
                <w:color w:val="000000"/>
              </w:rPr>
            </w:pPr>
            <w:r>
              <w:rPr>
                <w:rFonts w:ascii="宋体" w:hAnsi="宋体" w:eastAsia="宋体" w:cs="宋体"/>
                <w:color w:val="000000"/>
              </w:rPr>
              <w:t>★杨宁——不怕弯多山高，只盼家乡更好，以实际行动带领村民实现脱贫</w:t>
            </w:r>
          </w:p>
        </w:tc>
      </w:tr>
    </w:tbl>
    <w:p w14:paraId="759B1285">
      <w:pPr>
        <w:spacing w:line="360" w:lineRule="auto"/>
        <w:jc w:val="left"/>
        <w:textAlignment w:val="center"/>
        <w:rPr>
          <w:color w:val="000000"/>
        </w:rPr>
      </w:pPr>
      <w:r>
        <w:rPr>
          <w:rFonts w:ascii="宋体" w:hAnsi="宋体" w:eastAsia="宋体" w:cs="宋体"/>
          <w:color w:val="000000"/>
        </w:rPr>
        <w:t>上述“</w:t>
      </w:r>
      <w:r>
        <w:rPr>
          <w:rFonts w:ascii="Times New Roman" w:hAnsi="Times New Roman" w:eastAsia="Times New Roman" w:cs="Times New Roman"/>
          <w:color w:val="000000"/>
        </w:rPr>
        <w:t>2022</w:t>
      </w:r>
      <w:r>
        <w:rPr>
          <w:rFonts w:ascii="宋体" w:hAnsi="宋体" w:eastAsia="宋体" w:cs="宋体"/>
          <w:color w:val="000000"/>
        </w:rPr>
        <w:t>年感动中国人物”的事迹共同体现了（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DA01D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支教农村</w:t>
      </w:r>
      <w:r>
        <w:rPr>
          <w:rFonts w:ascii="Times New Roman" w:hAnsi="Times New Roman" w:eastAsia="Times New Roman" w:cs="Times New Roman"/>
          <w:color w:val="000000"/>
        </w:rPr>
        <w:t xml:space="preserve">  </w:t>
      </w:r>
      <w:r>
        <w:rPr>
          <w:rFonts w:ascii="宋体" w:hAnsi="宋体" w:eastAsia="宋体" w:cs="宋体"/>
          <w:color w:val="000000"/>
        </w:rPr>
        <w:t>奉献教育</w:t>
      </w:r>
      <w:r>
        <w:rPr>
          <w:color w:val="000000"/>
        </w:rPr>
        <w:tab/>
      </w:r>
      <w:r>
        <w:rPr>
          <w:color w:val="000000"/>
        </w:rPr>
        <w:t xml:space="preserve">B. </w:t>
      </w:r>
      <w:r>
        <w:rPr>
          <w:rFonts w:ascii="宋体" w:hAnsi="宋体" w:eastAsia="宋体" w:cs="宋体"/>
          <w:color w:val="000000"/>
        </w:rPr>
        <w:t>建设家乡</w:t>
      </w:r>
      <w:r>
        <w:rPr>
          <w:rFonts w:ascii="Times New Roman" w:hAnsi="Times New Roman" w:eastAsia="Times New Roman" w:cs="Times New Roman"/>
          <w:color w:val="000000"/>
        </w:rPr>
        <w:t xml:space="preserve">  </w:t>
      </w:r>
      <w:r>
        <w:rPr>
          <w:rFonts w:ascii="宋体" w:hAnsi="宋体" w:eastAsia="宋体" w:cs="宋体"/>
          <w:color w:val="000000"/>
        </w:rPr>
        <w:t>实现共富</w:t>
      </w:r>
    </w:p>
    <w:p w14:paraId="660522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诚实守信</w:t>
      </w:r>
      <w:r>
        <w:rPr>
          <w:rFonts w:ascii="Times New Roman" w:hAnsi="Times New Roman" w:eastAsia="Times New Roman" w:cs="Times New Roman"/>
          <w:color w:val="000000"/>
        </w:rPr>
        <w:t xml:space="preserve">  </w:t>
      </w:r>
      <w:r>
        <w:rPr>
          <w:rFonts w:ascii="宋体" w:hAnsi="宋体" w:eastAsia="宋体" w:cs="宋体"/>
          <w:color w:val="000000"/>
        </w:rPr>
        <w:t>助人</w:t>
      </w:r>
      <w:r>
        <w:rPr>
          <w:rFonts w:ascii="宋体" w:hAnsi="宋体" w:eastAsia="宋体" w:cs="宋体"/>
          <w:color w:val="000000"/>
          <w:position w:val="0"/>
        </w:rPr>
        <w:drawing>
          <wp:inline distT="0" distB="0" distL="114300" distR="114300">
            <wp:extent cx="158750" cy="190500"/>
            <wp:effectExtent l="0" t="0" r="1270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乐</w:t>
      </w:r>
      <w:r>
        <w:rPr>
          <w:color w:val="000000"/>
        </w:rPr>
        <w:tab/>
      </w:r>
      <w:r>
        <w:rPr>
          <w:color w:val="000000"/>
        </w:rPr>
        <w:t xml:space="preserve">D. </w:t>
      </w:r>
      <w:r>
        <w:rPr>
          <w:rFonts w:ascii="宋体" w:hAnsi="宋体" w:eastAsia="宋体" w:cs="宋体"/>
          <w:color w:val="000000"/>
        </w:rPr>
        <w:t>关爱他人</w:t>
      </w:r>
      <w:r>
        <w:rPr>
          <w:rFonts w:ascii="Times New Roman" w:hAnsi="Times New Roman" w:eastAsia="Times New Roman" w:cs="Times New Roman"/>
          <w:color w:val="000000"/>
        </w:rPr>
        <w:t xml:space="preserve">  </w:t>
      </w:r>
      <w:r>
        <w:rPr>
          <w:rFonts w:ascii="宋体" w:hAnsi="宋体" w:eastAsia="宋体" w:cs="宋体"/>
          <w:color w:val="000000"/>
        </w:rPr>
        <w:t>服务社会</w:t>
      </w:r>
    </w:p>
    <w:p w14:paraId="1B2091F4">
      <w:pPr>
        <w:spacing w:line="360" w:lineRule="auto"/>
        <w:jc w:val="left"/>
        <w:textAlignment w:val="center"/>
        <w:rPr>
          <w:color w:val="000000"/>
        </w:rPr>
      </w:pPr>
      <w:r>
        <w:rPr>
          <w:color w:val="000000"/>
        </w:rPr>
        <w:t xml:space="preserve">16. </w:t>
      </w:r>
      <w:r>
        <w:rPr>
          <w:rFonts w:ascii="宋体" w:hAnsi="宋体" w:eastAsia="宋体" w:cs="宋体"/>
          <w:color w:val="000000"/>
        </w:rPr>
        <w:t>清代乾隆年间，在北京、扬州等地建有七处藏书楼，用来收藏《四库全书》，此举成为中国藏书史上的丰碑。</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月，因毁于战火的扬州藏书楼文汇阁复建完成并对外开放，时隔</w:t>
      </w:r>
      <w:r>
        <w:rPr>
          <w:rFonts w:ascii="Times New Roman" w:hAnsi="Times New Roman" w:eastAsia="Times New Roman" w:cs="Times New Roman"/>
          <w:color w:val="000000"/>
        </w:rPr>
        <w:t>169</w:t>
      </w:r>
      <w:r>
        <w:rPr>
          <w:rFonts w:ascii="宋体" w:hAnsi="宋体" w:eastAsia="宋体" w:cs="宋体"/>
          <w:color w:val="000000"/>
        </w:rPr>
        <w:t>年，“书阁合一”胜景再现。古阁重现有利于（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A59BF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弘扬时代精神</w:t>
      </w:r>
      <w:r>
        <w:rPr>
          <w:color w:val="000000"/>
        </w:rPr>
        <w:tab/>
      </w:r>
      <w:r>
        <w:rPr>
          <w:color w:val="000000"/>
        </w:rPr>
        <w:t xml:space="preserve">B. </w:t>
      </w:r>
      <w:r>
        <w:rPr>
          <w:rFonts w:ascii="宋体" w:hAnsi="宋体" w:eastAsia="宋体" w:cs="宋体"/>
          <w:color w:val="000000"/>
        </w:rPr>
        <w:t>满足物质需求</w:t>
      </w:r>
    </w:p>
    <w:p w14:paraId="2F9DC5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赓续传统文脉</w:t>
      </w:r>
      <w:r>
        <w:rPr>
          <w:color w:val="000000"/>
        </w:rPr>
        <w:tab/>
      </w:r>
      <w:r>
        <w:rPr>
          <w:color w:val="000000"/>
        </w:rPr>
        <w:t xml:space="preserve">D. </w:t>
      </w:r>
      <w:r>
        <w:rPr>
          <w:rFonts w:ascii="宋体" w:hAnsi="宋体" w:eastAsia="宋体" w:cs="宋体"/>
          <w:color w:val="000000"/>
        </w:rPr>
        <w:t>交流互鉴文明</w:t>
      </w:r>
    </w:p>
    <w:p w14:paraId="7789B067">
      <w:pPr>
        <w:spacing w:line="360" w:lineRule="auto"/>
        <w:jc w:val="left"/>
        <w:textAlignment w:val="center"/>
        <w:rPr>
          <w:color w:val="000000"/>
        </w:rPr>
      </w:pPr>
      <w:r>
        <w:rPr>
          <w:color w:val="000000"/>
        </w:rPr>
        <w:t xml:space="preserve">17. </w:t>
      </w:r>
      <w:r>
        <w:rPr>
          <w:rFonts w:ascii="宋体" w:hAnsi="宋体" w:eastAsia="宋体" w:cs="宋体"/>
          <w:color w:val="000000"/>
        </w:rPr>
        <w:t>漫画表明，坚持总体国家安全观必须以人民安全为（</w:t>
      </w:r>
      <w:r>
        <w:rPr>
          <w:rFonts w:ascii="Times New Roman" w:hAnsi="Times New Roman" w:eastAsia="Times New Roman" w:cs="Times New Roman"/>
          <w:color w:val="000000"/>
        </w:rPr>
        <w:t xml:space="preserve">    </w:t>
      </w:r>
      <w:r>
        <w:rPr>
          <w:rFonts w:ascii="宋体" w:hAnsi="宋体" w:eastAsia="宋体" w:cs="宋体"/>
          <w:color w:val="000000"/>
        </w:rPr>
        <w:t>）</w:t>
      </w:r>
    </w:p>
    <w:p w14:paraId="6A67F0D3">
      <w:pPr>
        <w:spacing w:line="360" w:lineRule="auto"/>
        <w:jc w:val="left"/>
        <w:textAlignment w:val="center"/>
        <w:rPr>
          <w:color w:val="000000"/>
        </w:rPr>
      </w:pPr>
      <w:r>
        <w:rPr>
          <w:color w:val="000000"/>
        </w:rPr>
        <w:drawing>
          <wp:inline distT="0" distB="0" distL="114300" distR="114300">
            <wp:extent cx="23241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24100" cy="1552575"/>
                    </a:xfrm>
                    <a:prstGeom prst="rect">
                      <a:avLst/>
                    </a:prstGeom>
                  </pic:spPr>
                </pic:pic>
              </a:graphicData>
            </a:graphic>
          </wp:inline>
        </w:drawing>
      </w:r>
      <w:r>
        <w:rPr>
          <w:color w:val="000000"/>
        </w:rPr>
        <w:t xml:space="preserve">  </w:t>
      </w:r>
    </w:p>
    <w:p w14:paraId="53F130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基础</w:t>
      </w:r>
      <w:r>
        <w:rPr>
          <w:color w:val="000000"/>
        </w:rPr>
        <w:tab/>
      </w:r>
      <w:r>
        <w:rPr>
          <w:color w:val="000000"/>
        </w:rPr>
        <w:t xml:space="preserve">B. </w:t>
      </w:r>
      <w:r>
        <w:rPr>
          <w:rFonts w:ascii="宋体" w:hAnsi="宋体" w:eastAsia="宋体" w:cs="宋体"/>
          <w:color w:val="000000"/>
        </w:rPr>
        <w:t>根本</w:t>
      </w:r>
      <w:r>
        <w:rPr>
          <w:color w:val="000000"/>
        </w:rPr>
        <w:tab/>
      </w:r>
      <w:r>
        <w:rPr>
          <w:color w:val="000000"/>
        </w:rPr>
        <w:t xml:space="preserve">C. </w:t>
      </w:r>
      <w:r>
        <w:rPr>
          <w:rFonts w:ascii="宋体" w:hAnsi="宋体" w:eastAsia="宋体" w:cs="宋体"/>
          <w:color w:val="000000"/>
        </w:rPr>
        <w:t>宗旨</w:t>
      </w:r>
      <w:r>
        <w:rPr>
          <w:color w:val="000000"/>
        </w:rPr>
        <w:tab/>
      </w:r>
      <w:r>
        <w:rPr>
          <w:color w:val="000000"/>
        </w:rPr>
        <w:t xml:space="preserve">D. </w:t>
      </w:r>
      <w:r>
        <w:rPr>
          <w:rFonts w:ascii="宋体" w:hAnsi="宋体" w:eastAsia="宋体" w:cs="宋体"/>
          <w:color w:val="000000"/>
        </w:rPr>
        <w:t>保障</w:t>
      </w:r>
    </w:p>
    <w:p w14:paraId="364E7E03">
      <w:pPr>
        <w:spacing w:line="360" w:lineRule="auto"/>
        <w:jc w:val="left"/>
        <w:textAlignment w:val="center"/>
        <w:rPr>
          <w:color w:val="000000"/>
        </w:rPr>
      </w:pPr>
      <w:r>
        <w:rPr>
          <w:color w:val="000000"/>
        </w:rPr>
        <w:t xml:space="preserve">18. </w:t>
      </w:r>
      <w:r>
        <w:rPr>
          <w:rFonts w:ascii="宋体" w:hAnsi="宋体" w:eastAsia="宋体" w:cs="宋体"/>
          <w:color w:val="000000"/>
        </w:rPr>
        <w:t>晓明妈妈向消费者协会投诉虚假宣传并售卖座椅按摩垫的某公司，在消费者协会帮助下，该公司返还晓明妈妈购物货款，并给予赔偿。晓明妈妈维护权利的方式是（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22EC52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调解</w:t>
      </w:r>
      <w:r>
        <w:rPr>
          <w:color w:val="000000"/>
        </w:rPr>
        <w:tab/>
      </w:r>
      <w:r>
        <w:rPr>
          <w:color w:val="000000"/>
        </w:rPr>
        <w:t xml:space="preserve">B. </w:t>
      </w:r>
      <w:r>
        <w:rPr>
          <w:rFonts w:ascii="宋体" w:hAnsi="宋体" w:eastAsia="宋体" w:cs="宋体"/>
          <w:color w:val="000000"/>
        </w:rPr>
        <w:t>和解</w:t>
      </w:r>
      <w:r>
        <w:rPr>
          <w:color w:val="000000"/>
        </w:rPr>
        <w:tab/>
      </w: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386AC43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月，民政部决定授予</w:t>
      </w:r>
      <w:r>
        <w:rPr>
          <w:rFonts w:ascii="Times New Roman" w:hAnsi="Times New Roman" w:eastAsia="Times New Roman" w:cs="Times New Roman"/>
          <w:color w:val="000000"/>
        </w:rPr>
        <w:t>200</w:t>
      </w:r>
      <w:r>
        <w:rPr>
          <w:rFonts w:ascii="宋体" w:hAnsi="宋体" w:eastAsia="宋体" w:cs="宋体"/>
          <w:color w:val="000000"/>
        </w:rPr>
        <w:t>个组织“全国先进基层群众性自治组织”称号，</w:t>
      </w:r>
      <w:r>
        <w:rPr>
          <w:rFonts w:ascii="Times New Roman" w:hAnsi="Times New Roman" w:eastAsia="Times New Roman" w:cs="Times New Roman"/>
          <w:color w:val="000000"/>
        </w:rPr>
        <w:t>496</w:t>
      </w:r>
      <w:r>
        <w:rPr>
          <w:rFonts w:ascii="宋体" w:hAnsi="宋体" w:eastAsia="宋体" w:cs="宋体"/>
          <w:color w:val="000000"/>
        </w:rPr>
        <w:t>人“全国优秀城乡社区工作者”称号。这有利于（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D40A0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坚持人民代表大会制度</w:t>
      </w:r>
      <w:r>
        <w:rPr>
          <w:color w:val="000000"/>
        </w:rPr>
        <w:tab/>
      </w:r>
      <w:r>
        <w:rPr>
          <w:color w:val="000000"/>
        </w:rPr>
        <w:t xml:space="preserve">B. </w:t>
      </w:r>
      <w:r>
        <w:rPr>
          <w:rFonts w:ascii="宋体" w:hAnsi="宋体" w:eastAsia="宋体" w:cs="宋体"/>
          <w:color w:val="000000"/>
        </w:rPr>
        <w:t>巩固发展广泛的爱国统一战线组织</w:t>
      </w:r>
    </w:p>
    <w:p w14:paraId="773848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落实民族区域自治制度</w:t>
      </w:r>
      <w:r>
        <w:rPr>
          <w:color w:val="000000"/>
        </w:rPr>
        <w:tab/>
      </w:r>
      <w:r>
        <w:rPr>
          <w:color w:val="000000"/>
        </w:rPr>
        <w:t xml:space="preserve">D. </w:t>
      </w:r>
      <w:r>
        <w:rPr>
          <w:rFonts w:ascii="宋体" w:hAnsi="宋体" w:eastAsia="宋体" w:cs="宋体"/>
          <w:color w:val="000000"/>
        </w:rPr>
        <w:t>完善党组织领导下的基层自治机制</w:t>
      </w:r>
    </w:p>
    <w:p w14:paraId="36BA5BF1">
      <w:pPr>
        <w:spacing w:line="360" w:lineRule="auto"/>
        <w:jc w:val="left"/>
        <w:textAlignment w:val="center"/>
        <w:rPr>
          <w:color w:val="000000"/>
        </w:rPr>
      </w:pPr>
      <w:r>
        <w:rPr>
          <w:color w:val="000000"/>
        </w:rPr>
        <w:t xml:space="preserve">20. </w:t>
      </w:r>
      <w:r>
        <w:rPr>
          <w:rFonts w:ascii="宋体" w:hAnsi="宋体" w:eastAsia="宋体" w:cs="宋体"/>
          <w:color w:val="000000"/>
        </w:rPr>
        <w:t>“新个体经济”是指微商电商、网络直播等经济形式，是互联网与个体经济的结合。政府鼓励发展新个体经济，助力新业态发展。这表明（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FB333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w:t>
      </w:r>
      <w:r>
        <w:rPr>
          <w:rFonts w:ascii="宋体" w:hAnsi="宋体" w:eastAsia="宋体" w:cs="宋体"/>
          <w:color w:val="000000"/>
          <w:position w:val="-1"/>
        </w:rPr>
        <w:drawing>
          <wp:inline distT="0" distB="0" distL="114300" distR="114300">
            <wp:extent cx="139700" cy="190500"/>
            <wp:effectExtent l="0" t="0" r="1270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资源配置中起决定性作用</w:t>
      </w:r>
      <w:r>
        <w:rPr>
          <w:color w:val="000000"/>
        </w:rPr>
        <w:tab/>
      </w:r>
      <w:r>
        <w:rPr>
          <w:color w:val="000000"/>
        </w:rPr>
        <w:t xml:space="preserve">B. </w:t>
      </w:r>
      <w:r>
        <w:rPr>
          <w:rFonts w:ascii="宋体" w:hAnsi="宋体" w:eastAsia="宋体" w:cs="宋体"/>
          <w:color w:val="000000"/>
        </w:rPr>
        <w:t>国家鼓励支持引导非公有制经济发展</w:t>
      </w:r>
    </w:p>
    <w:p w14:paraId="1739E8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民营企业是国民经济的主导力量</w:t>
      </w:r>
      <w:r>
        <w:rPr>
          <w:color w:val="000000"/>
        </w:rPr>
        <w:tab/>
      </w:r>
      <w:r>
        <w:rPr>
          <w:color w:val="000000"/>
        </w:rPr>
        <w:t xml:space="preserve">D. </w:t>
      </w:r>
      <w:r>
        <w:rPr>
          <w:rFonts w:ascii="宋体" w:hAnsi="宋体" w:eastAsia="宋体" w:cs="宋体"/>
          <w:color w:val="000000"/>
        </w:rPr>
        <w:t>我国毫不动摇巩固和发展公有制经济</w:t>
      </w:r>
    </w:p>
    <w:p w14:paraId="7BA052A1">
      <w:pPr>
        <w:spacing w:line="360" w:lineRule="auto"/>
        <w:jc w:val="left"/>
        <w:textAlignment w:val="center"/>
        <w:rPr>
          <w:color w:val="000000"/>
        </w:rPr>
      </w:pPr>
      <w:r>
        <w:rPr>
          <w:color w:val="000000"/>
        </w:rPr>
        <w:t xml:space="preserve">21. </w:t>
      </w:r>
      <w:r>
        <w:rPr>
          <w:rFonts w:ascii="宋体" w:hAnsi="宋体" w:eastAsia="宋体" w:cs="宋体"/>
          <w:color w:val="000000"/>
        </w:rPr>
        <w:t>党中央持续关注“三农”问题，重视农业科技投入，扎实推进乡村发展，实现农民不断增收。下侧图表反映我国（</w:t>
      </w:r>
      <w:r>
        <w:rPr>
          <w:rFonts w:ascii="Times New Roman" w:hAnsi="Times New Roman" w:eastAsia="Times New Roman" w:cs="Times New Roman"/>
          <w:color w:val="000000"/>
        </w:rPr>
        <w:t xml:space="preserve">    </w:t>
      </w:r>
      <w:r>
        <w:rPr>
          <w:rFonts w:ascii="宋体" w:hAnsi="宋体" w:eastAsia="宋体" w:cs="宋体"/>
          <w:color w:val="000000"/>
        </w:rPr>
        <w:t>）</w:t>
      </w:r>
    </w:p>
    <w:p w14:paraId="132D2968">
      <w:pPr>
        <w:spacing w:line="360" w:lineRule="auto"/>
        <w:jc w:val="left"/>
        <w:textAlignment w:val="center"/>
        <w:rPr>
          <w:color w:val="000000"/>
        </w:rPr>
      </w:pPr>
      <w:r>
        <w:rPr>
          <w:color w:val="000000"/>
        </w:rPr>
        <w:drawing>
          <wp:inline distT="0" distB="0" distL="114300" distR="114300">
            <wp:extent cx="2914650" cy="1990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14650" cy="1990725"/>
                    </a:xfrm>
                    <a:prstGeom prst="rect">
                      <a:avLst/>
                    </a:prstGeom>
                  </pic:spPr>
                </pic:pic>
              </a:graphicData>
            </a:graphic>
          </wp:inline>
        </w:drawing>
      </w:r>
    </w:p>
    <w:p w14:paraId="78D23ED4">
      <w:pPr>
        <w:spacing w:line="360" w:lineRule="auto"/>
        <w:jc w:val="left"/>
        <w:textAlignment w:val="center"/>
        <w:rPr>
          <w:color w:val="000000"/>
        </w:rPr>
      </w:pPr>
      <w:r>
        <w:rPr>
          <w:rFonts w:ascii="宋体" w:hAnsi="宋体" w:eastAsia="宋体" w:cs="宋体"/>
          <w:color w:val="000000"/>
        </w:rPr>
        <w:t>①实现了城乡发展一体化</w:t>
      </w:r>
      <w:r>
        <w:rPr>
          <w:rFonts w:ascii="Times New Roman" w:hAnsi="Times New Roman" w:eastAsia="Times New Roman" w:cs="Times New Roman"/>
          <w:color w:val="000000"/>
        </w:rPr>
        <w:t xml:space="preserve">            </w:t>
      </w:r>
      <w:r>
        <w:rPr>
          <w:rFonts w:ascii="宋体" w:hAnsi="宋体" w:eastAsia="宋体" w:cs="宋体"/>
          <w:color w:val="000000"/>
        </w:rPr>
        <w:t>②城乡收入差距逐步缩小</w:t>
      </w:r>
    </w:p>
    <w:p w14:paraId="1DAFB11F">
      <w:pPr>
        <w:spacing w:line="360" w:lineRule="auto"/>
        <w:jc w:val="left"/>
        <w:textAlignment w:val="center"/>
        <w:rPr>
          <w:color w:val="000000"/>
        </w:rPr>
      </w:pPr>
      <w:r>
        <w:rPr>
          <w:rFonts w:ascii="宋体" w:hAnsi="宋体" w:eastAsia="宋体" w:cs="宋体"/>
          <w:color w:val="000000"/>
        </w:rPr>
        <w:t>③转变农村经济发展方式</w:t>
      </w:r>
      <w:r>
        <w:rPr>
          <w:rFonts w:ascii="Times New Roman" w:hAnsi="Times New Roman" w:eastAsia="Times New Roman" w:cs="Times New Roman"/>
          <w:color w:val="000000"/>
        </w:rPr>
        <w:t xml:space="preserve">            </w:t>
      </w:r>
      <w:r>
        <w:rPr>
          <w:rFonts w:ascii="宋体" w:hAnsi="宋体" w:eastAsia="宋体" w:cs="宋体"/>
          <w:color w:val="000000"/>
        </w:rPr>
        <w:t>④加快农村科技创新步伐</w:t>
      </w:r>
    </w:p>
    <w:p w14:paraId="1872F0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6C5A2F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月，北沿江高铁江苏段正式开工。北沿江高铁途经成都、重庆、武汉、南京、上海等城市，是支撑长江经济带发展的标志性工程。建设北沿江高铁主要为了（</w:t>
      </w:r>
      <w:r>
        <w:rPr>
          <w:rFonts w:ascii="Times New Roman" w:hAnsi="Times New Roman" w:eastAsia="Times New Roman" w:cs="Times New Roman"/>
          <w:color w:val="000000"/>
        </w:rPr>
        <w:t xml:space="preserve">    </w:t>
      </w:r>
      <w:r>
        <w:rPr>
          <w:rFonts w:ascii="宋体" w:hAnsi="宋体" w:eastAsia="宋体" w:cs="宋体"/>
          <w:color w:val="000000"/>
        </w:rPr>
        <w:t>）</w:t>
      </w:r>
    </w:p>
    <w:p w14:paraId="5D0EC2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保护生态环境</w:t>
      </w:r>
      <w:r>
        <w:rPr>
          <w:color w:val="000000"/>
        </w:rPr>
        <w:tab/>
      </w:r>
      <w:r>
        <w:rPr>
          <w:color w:val="000000"/>
        </w:rPr>
        <w:t xml:space="preserve">B. </w:t>
      </w:r>
      <w:r>
        <w:rPr>
          <w:rFonts w:ascii="宋体" w:hAnsi="宋体" w:eastAsia="宋体" w:cs="宋体"/>
          <w:color w:val="000000"/>
        </w:rPr>
        <w:t>促进区域协调发展</w:t>
      </w:r>
    </w:p>
    <w:p w14:paraId="27BA4A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维护民族团结</w:t>
      </w:r>
      <w:r>
        <w:rPr>
          <w:color w:val="000000"/>
        </w:rPr>
        <w:tab/>
      </w:r>
      <w:r>
        <w:rPr>
          <w:color w:val="000000"/>
        </w:rPr>
        <w:t xml:space="preserve">D. </w:t>
      </w:r>
      <w:r>
        <w:rPr>
          <w:rFonts w:ascii="宋体" w:hAnsi="宋体" w:eastAsia="宋体" w:cs="宋体"/>
          <w:color w:val="000000"/>
        </w:rPr>
        <w:t>确保经济高速发展</w:t>
      </w:r>
    </w:p>
    <w:p w14:paraId="5DDFF65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月，游客任先生自驾来扬州，因路况不熟将车停在禁停区，交警依法开出罚单。两天后，任先生发现罚单标注“首违警告，零分零元”，感动之余，承认自己违停并点赞交警。交警的行为表明（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5"/>
      </w:tblGrid>
      <w:tr w14:paraId="5A30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25DD3">
            <w:pPr>
              <w:spacing w:line="360" w:lineRule="auto"/>
              <w:jc w:val="left"/>
              <w:textAlignment w:val="center"/>
              <w:rPr>
                <w:color w:val="000000"/>
              </w:rPr>
            </w:pPr>
            <w:r>
              <w:rPr>
                <w:rFonts w:ascii="宋体" w:hAnsi="宋体" w:eastAsia="宋体" w:cs="宋体"/>
                <w:color w:val="000000"/>
              </w:rPr>
              <w:t>《中华人民共和国行政处罚法》第三十三条规定，初次违法且危害后果轻微并及时改正的，可以不予行政处罚。</w:t>
            </w:r>
          </w:p>
        </w:tc>
      </w:tr>
    </w:tbl>
    <w:p w14:paraId="2F8921C5">
      <w:pPr>
        <w:spacing w:line="360" w:lineRule="auto"/>
        <w:jc w:val="left"/>
        <w:textAlignment w:val="center"/>
        <w:rPr>
          <w:color w:val="000000"/>
        </w:rPr>
      </w:pPr>
    </w:p>
    <w:p w14:paraId="630BD0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公正司法原则不可违</w:t>
      </w:r>
      <w:r>
        <w:rPr>
          <w:color w:val="000000"/>
        </w:rPr>
        <w:tab/>
      </w:r>
      <w:r>
        <w:rPr>
          <w:color w:val="000000"/>
        </w:rPr>
        <w:t xml:space="preserve">B. </w:t>
      </w:r>
      <w:r>
        <w:rPr>
          <w:rFonts w:ascii="宋体" w:hAnsi="宋体" w:eastAsia="宋体" w:cs="宋体"/>
          <w:color w:val="000000"/>
        </w:rPr>
        <w:t>外地游客违章免处罚</w:t>
      </w:r>
    </w:p>
    <w:p w14:paraId="35C406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执法有力度也有温度</w:t>
      </w:r>
      <w:r>
        <w:rPr>
          <w:color w:val="000000"/>
        </w:rPr>
        <w:tab/>
      </w:r>
      <w:r>
        <w:rPr>
          <w:color w:val="000000"/>
        </w:rPr>
        <w:t xml:space="preserve">D. </w:t>
      </w:r>
      <w:r>
        <w:rPr>
          <w:rFonts w:ascii="宋体" w:hAnsi="宋体" w:eastAsia="宋体" w:cs="宋体"/>
          <w:color w:val="000000"/>
        </w:rPr>
        <w:t>轻微违法无须负责任</w:t>
      </w:r>
    </w:p>
    <w:p w14:paraId="5FAE47A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月，中国、沙特、伊朗三方签署并发表联合声明，宣布沙特、伊朗双方同意恢复外交关系，国际社会高度评价中国发挥的建设性作用。该事件充分表明中国（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24BCAE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推动构建人类命运共同体</w:t>
      </w:r>
      <w:r>
        <w:rPr>
          <w:color w:val="000000"/>
        </w:rPr>
        <w:tab/>
      </w:r>
      <w:r>
        <w:rPr>
          <w:color w:val="000000"/>
        </w:rPr>
        <w:t xml:space="preserve">B. </w:t>
      </w:r>
      <w:r>
        <w:rPr>
          <w:rFonts w:ascii="宋体" w:hAnsi="宋体" w:eastAsia="宋体" w:cs="宋体"/>
          <w:color w:val="000000"/>
        </w:rPr>
        <w:t>促进世界文化多样性发展</w:t>
      </w:r>
    </w:p>
    <w:p w14:paraId="3C64F4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积极寻求新的经济增长点</w:t>
      </w:r>
      <w:r>
        <w:rPr>
          <w:color w:val="000000"/>
        </w:rPr>
        <w:tab/>
      </w:r>
      <w:r>
        <w:rPr>
          <w:color w:val="000000"/>
        </w:rPr>
        <w:t xml:space="preserve">D. </w:t>
      </w:r>
      <w:r>
        <w:rPr>
          <w:rFonts w:ascii="宋体" w:hAnsi="宋体" w:eastAsia="宋体" w:cs="宋体"/>
          <w:color w:val="000000"/>
        </w:rPr>
        <w:t>领导制定全球性发展规则</w:t>
      </w:r>
    </w:p>
    <w:p w14:paraId="66772A7A">
      <w:pPr>
        <w:spacing w:line="360" w:lineRule="auto"/>
        <w:jc w:val="left"/>
        <w:textAlignment w:val="center"/>
        <w:rPr>
          <w:color w:val="000000"/>
        </w:rPr>
      </w:pPr>
      <w:r>
        <w:rPr>
          <w:color w:val="000000"/>
        </w:rPr>
        <w:t xml:space="preserve">25. </w:t>
      </w:r>
      <w:r>
        <w:rPr>
          <w:rFonts w:ascii="宋体" w:hAnsi="宋体" w:eastAsia="宋体" w:cs="宋体"/>
          <w:color w:val="000000"/>
        </w:rPr>
        <w:t>某校九年级学生开展如下研学活动，其收获在于（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41"/>
        <w:gridCol w:w="870"/>
        <w:gridCol w:w="1971"/>
        <w:gridCol w:w="870"/>
        <w:gridCol w:w="2403"/>
      </w:tblGrid>
      <w:tr w14:paraId="555E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12ECC">
            <w:pPr>
              <w:spacing w:line="360" w:lineRule="auto"/>
              <w:jc w:val="center"/>
              <w:textAlignment w:val="center"/>
              <w:rPr>
                <w:color w:val="000000"/>
              </w:rPr>
            </w:pPr>
            <w:r>
              <w:rPr>
                <w:rFonts w:ascii="宋体" w:hAnsi="宋体" w:eastAsia="宋体" w:cs="宋体"/>
                <w:color w:val="000000"/>
              </w:rPr>
              <w:t>确定主题</w:t>
            </w:r>
          </w:p>
          <w:p w14:paraId="4C9E64F1">
            <w:pPr>
              <w:spacing w:line="360" w:lineRule="auto"/>
              <w:jc w:val="left"/>
              <w:textAlignment w:val="center"/>
              <w:rPr>
                <w:color w:val="000000"/>
              </w:rPr>
            </w:pPr>
            <w:r>
              <w:rPr>
                <w:rFonts w:ascii="宋体" w:hAnsi="宋体" w:eastAsia="宋体" w:cs="宋体"/>
                <w:color w:val="000000"/>
              </w:rPr>
              <w:t>针对头盔佩戴难的现状，确定“佩头盔，难在何处”为研究主题。</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43749">
            <w:pPr>
              <w:spacing w:line="360" w:lineRule="auto"/>
              <w:jc w:val="left"/>
              <w:textAlignment w:val="center"/>
              <w:rPr>
                <w:color w:val="000000"/>
              </w:rPr>
            </w:pPr>
            <w:r>
              <w:rPr>
                <w:color w:val="000000"/>
              </w:rPr>
              <w:drawing>
                <wp:inline distT="0" distB="0" distL="114300" distR="114300">
                  <wp:extent cx="400050" cy="314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0050" cy="314325"/>
                          </a:xfrm>
                          <a:prstGeom prst="rect">
                            <a:avLst/>
                          </a:prstGeom>
                        </pic:spPr>
                      </pic:pic>
                    </a:graphicData>
                  </a:graphic>
                </wp:inline>
              </w:drawing>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F435B">
            <w:pPr>
              <w:spacing w:line="360" w:lineRule="auto"/>
              <w:jc w:val="center"/>
              <w:textAlignment w:val="center"/>
              <w:rPr>
                <w:color w:val="000000"/>
              </w:rPr>
            </w:pPr>
            <w:r>
              <w:rPr>
                <w:rFonts w:ascii="宋体" w:hAnsi="宋体" w:eastAsia="宋体" w:cs="宋体"/>
                <w:color w:val="000000"/>
              </w:rPr>
              <w:t>调查过程</w:t>
            </w:r>
          </w:p>
          <w:p w14:paraId="77DDD567">
            <w:pPr>
              <w:spacing w:line="360" w:lineRule="auto"/>
              <w:jc w:val="left"/>
              <w:textAlignment w:val="center"/>
              <w:rPr>
                <w:color w:val="000000"/>
              </w:rPr>
            </w:pPr>
            <w:r>
              <w:rPr>
                <w:rFonts w:ascii="宋体" w:hAnsi="宋体" w:eastAsia="宋体" w:cs="宋体"/>
                <w:color w:val="000000"/>
              </w:rPr>
              <w:t>设计问卷，发放问卷，访谈路人，采访交警，聆听报告。</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8388F">
            <w:pPr>
              <w:spacing w:line="360" w:lineRule="auto"/>
              <w:jc w:val="left"/>
              <w:textAlignment w:val="center"/>
              <w:rPr>
                <w:color w:val="000000"/>
              </w:rPr>
            </w:pPr>
            <w:r>
              <w:rPr>
                <w:color w:val="000000"/>
              </w:rPr>
              <w:drawing>
                <wp:inline distT="0" distB="0" distL="114300" distR="114300">
                  <wp:extent cx="400050" cy="314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0050" cy="314325"/>
                          </a:xfrm>
                          <a:prstGeom prst="rect">
                            <a:avLst/>
                          </a:prstGeom>
                        </pic:spPr>
                      </pic:pic>
                    </a:graphicData>
                  </a:graphic>
                </wp:inline>
              </w:drawing>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701B9">
            <w:pPr>
              <w:spacing w:line="360" w:lineRule="auto"/>
              <w:jc w:val="center"/>
              <w:textAlignment w:val="center"/>
              <w:rPr>
                <w:color w:val="000000"/>
              </w:rPr>
            </w:pPr>
            <w:r>
              <w:rPr>
                <w:rFonts w:ascii="宋体" w:hAnsi="宋体" w:eastAsia="宋体" w:cs="宋体"/>
                <w:color w:val="000000"/>
              </w:rPr>
              <w:t>提出建议</w:t>
            </w:r>
          </w:p>
          <w:p w14:paraId="3B6168CE">
            <w:pPr>
              <w:spacing w:line="360" w:lineRule="auto"/>
              <w:jc w:val="left"/>
              <w:textAlignment w:val="center"/>
              <w:rPr>
                <w:color w:val="000000"/>
              </w:rPr>
            </w:pPr>
            <w:r>
              <w:rPr>
                <w:rFonts w:ascii="宋体" w:hAnsi="宋体" w:eastAsia="宋体" w:cs="宋体"/>
                <w:color w:val="000000"/>
              </w:rPr>
              <w:t>整理资料，分析数据，梳理原因，形成建议，提交相关部门。</w:t>
            </w:r>
          </w:p>
        </w:tc>
      </w:tr>
    </w:tbl>
    <w:p w14:paraId="2B5A93F0">
      <w:pPr>
        <w:spacing w:line="360" w:lineRule="auto"/>
        <w:jc w:val="left"/>
        <w:textAlignment w:val="center"/>
        <w:rPr>
          <w:color w:val="000000"/>
        </w:rPr>
      </w:pPr>
      <w:r>
        <w:rPr>
          <w:rFonts w:ascii="宋体" w:hAnsi="宋体" w:eastAsia="宋体" w:cs="宋体"/>
          <w:color w:val="000000"/>
        </w:rPr>
        <w:t>①提升自身学习能力</w:t>
      </w:r>
      <w:r>
        <w:rPr>
          <w:rFonts w:ascii="Times New Roman" w:hAnsi="Times New Roman" w:eastAsia="Times New Roman" w:cs="Times New Roman"/>
          <w:color w:val="000000"/>
        </w:rPr>
        <w:t xml:space="preserve">     </w:t>
      </w:r>
      <w:r>
        <w:rPr>
          <w:rFonts w:ascii="宋体" w:hAnsi="宋体" w:eastAsia="宋体" w:cs="宋体"/>
          <w:color w:val="000000"/>
        </w:rPr>
        <w:t>②学会接纳欣赏自己</w:t>
      </w:r>
      <w:r>
        <w:rPr>
          <w:rFonts w:ascii="Times New Roman" w:hAnsi="Times New Roman" w:eastAsia="Times New Roman" w:cs="Times New Roman"/>
          <w:color w:val="000000"/>
        </w:rPr>
        <w:t xml:space="preserve">      </w:t>
      </w:r>
      <w:r>
        <w:rPr>
          <w:rFonts w:ascii="宋体" w:hAnsi="宋体" w:eastAsia="宋体" w:cs="宋体"/>
          <w:color w:val="000000"/>
        </w:rPr>
        <w:t>③懂得依法维护权利</w:t>
      </w:r>
      <w:r>
        <w:rPr>
          <w:rFonts w:ascii="Times New Roman" w:hAnsi="Times New Roman" w:eastAsia="Times New Roman" w:cs="Times New Roman"/>
          <w:color w:val="000000"/>
        </w:rPr>
        <w:t xml:space="preserve">      </w:t>
      </w:r>
      <w:r>
        <w:rPr>
          <w:rFonts w:ascii="宋体" w:hAnsi="宋体" w:eastAsia="宋体" w:cs="宋体"/>
          <w:color w:val="000000"/>
        </w:rPr>
        <w:t>④增强自我保护意识</w:t>
      </w:r>
    </w:p>
    <w:p w14:paraId="735FC2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856BD3F">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25</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BF27530">
      <w:pPr>
        <w:spacing w:line="360" w:lineRule="auto"/>
        <w:jc w:val="left"/>
        <w:textAlignment w:val="center"/>
        <w:rPr>
          <w:color w:val="000000"/>
        </w:rPr>
      </w:pPr>
      <w:r>
        <w:rPr>
          <w:color w:val="000000"/>
        </w:rPr>
        <w:t xml:space="preserve">26. </w:t>
      </w:r>
      <w:r>
        <w:rPr>
          <w:rFonts w:ascii="宋体" w:hAnsi="宋体" w:eastAsia="宋体" w:cs="宋体"/>
          <w:color w:val="000000"/>
        </w:rPr>
        <w:t>【科技中国创新引领】</w:t>
      </w:r>
    </w:p>
    <w:p w14:paraId="2AFE0B8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2016</w:t>
      </w:r>
      <w:r>
        <w:rPr>
          <w:rFonts w:ascii="楷体" w:hAnsi="楷体" w:eastAsia="楷体" w:cs="楷体"/>
          <w:color w:val="000000"/>
        </w:rPr>
        <w:t>年以来，我国相继出台产业规划、财政补贴等政策，助力新能源汽车产业发展。</w:t>
      </w:r>
    </w:p>
    <w:p w14:paraId="691A7FF9">
      <w:pPr>
        <w:spacing w:line="360" w:lineRule="auto"/>
        <w:jc w:val="left"/>
        <w:textAlignment w:val="center"/>
        <w:rPr>
          <w:color w:val="000000"/>
        </w:rPr>
      </w:pPr>
      <w:r>
        <w:rPr>
          <w:color w:val="000000"/>
        </w:rPr>
        <w:drawing>
          <wp:inline distT="0" distB="0" distL="114300" distR="114300">
            <wp:extent cx="3371850" cy="1943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371850" cy="1943100"/>
                    </a:xfrm>
                    <a:prstGeom prst="rect">
                      <a:avLst/>
                    </a:prstGeom>
                  </pic:spPr>
                </pic:pic>
              </a:graphicData>
            </a:graphic>
          </wp:inline>
        </w:drawing>
      </w:r>
    </w:p>
    <w:p w14:paraId="5EEA33ED">
      <w:pPr>
        <w:spacing w:line="360" w:lineRule="auto"/>
        <w:jc w:val="left"/>
        <w:textAlignment w:val="center"/>
        <w:rPr>
          <w:color w:val="000000"/>
        </w:rPr>
      </w:pPr>
      <w:r>
        <w:rPr>
          <w:rFonts w:ascii="宋体" w:hAnsi="宋体" w:eastAsia="宋体" w:cs="宋体"/>
          <w:color w:val="000000"/>
        </w:rPr>
        <w:t>注：我国新能源汽车年产销量连续七年居世界首位，</w:t>
      </w:r>
      <w:r>
        <w:rPr>
          <w:rFonts w:ascii="Times New Roman" w:hAnsi="Times New Roman" w:eastAsia="Times New Roman" w:cs="Times New Roman"/>
          <w:color w:val="000000"/>
        </w:rPr>
        <w:t>2022</w:t>
      </w:r>
      <w:r>
        <w:rPr>
          <w:rFonts w:ascii="宋体" w:hAnsi="宋体" w:eastAsia="宋体" w:cs="宋体"/>
          <w:color w:val="000000"/>
        </w:rPr>
        <w:t>年全球新能源汽车销量</w:t>
      </w:r>
      <w:r>
        <w:rPr>
          <w:rFonts w:ascii="Times New Roman" w:hAnsi="Times New Roman" w:eastAsia="Times New Roman" w:cs="Times New Roman"/>
          <w:color w:val="000000"/>
        </w:rPr>
        <w:t>61.2%</w:t>
      </w:r>
      <w:r>
        <w:rPr>
          <w:rFonts w:ascii="宋体" w:hAnsi="宋体" w:eastAsia="宋体" w:cs="宋体"/>
          <w:color w:val="000000"/>
        </w:rPr>
        <w:t>来自中国。</w:t>
      </w:r>
    </w:p>
    <w:p w14:paraId="4B30FF85">
      <w:pPr>
        <w:spacing w:line="360" w:lineRule="auto"/>
        <w:jc w:val="left"/>
        <w:textAlignment w:val="center"/>
        <w:rPr>
          <w:color w:val="000000"/>
        </w:rPr>
      </w:pPr>
      <w:r>
        <w:rPr>
          <w:color w:val="000000"/>
        </w:rPr>
        <w:t>（1）</w:t>
      </w:r>
      <w:r>
        <w:rPr>
          <w:rFonts w:ascii="宋体" w:hAnsi="宋体" w:eastAsia="宋体" w:cs="宋体"/>
          <w:color w:val="000000"/>
        </w:rPr>
        <w:t>材料一反映了哪些经济现象？</w:t>
      </w:r>
    </w:p>
    <w:p w14:paraId="0477952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我国鼓励新能源汽车行业加大科研投入，不断突破电池、电机、电控等关键技术；注重氢能、全固态电池等应用，实施报废动力电池回收、再利用制度，促进低碳化发展；政府给予新能源汽车购买者补贴的同时，鼓励车企坚持市场需求导向，开发消费者青睐的产品；积极开拓国际市场，促进我国新发展格局的形成。</w:t>
      </w:r>
    </w:p>
    <w:p w14:paraId="60CD7D6E">
      <w:pPr>
        <w:spacing w:line="360" w:lineRule="auto"/>
        <w:jc w:val="left"/>
        <w:textAlignment w:val="center"/>
        <w:rPr>
          <w:color w:val="000000"/>
        </w:rPr>
      </w:pPr>
      <w:r>
        <w:rPr>
          <w:color w:val="000000"/>
        </w:rPr>
        <w:t>（2）</w:t>
      </w:r>
      <w:r>
        <w:rPr>
          <w:rFonts w:ascii="宋体" w:hAnsi="宋体" w:eastAsia="宋体" w:cs="宋体"/>
          <w:color w:val="000000"/>
        </w:rPr>
        <w:t>结合材料，运用所学知识，探寻中国新能源汽车行业的发展路径。</w:t>
      </w:r>
    </w:p>
    <w:p w14:paraId="4762FF0A">
      <w:pPr>
        <w:spacing w:line="360" w:lineRule="auto"/>
        <w:jc w:val="left"/>
        <w:textAlignment w:val="center"/>
        <w:rPr>
          <w:color w:val="000000"/>
        </w:rPr>
      </w:pPr>
      <w:r>
        <w:rPr>
          <w:color w:val="000000"/>
        </w:rPr>
        <w:t xml:space="preserve">27. </w:t>
      </w:r>
      <w:r>
        <w:rPr>
          <w:rFonts w:ascii="宋体" w:hAnsi="宋体" w:eastAsia="宋体" w:cs="宋体"/>
          <w:color w:val="000000"/>
        </w:rPr>
        <w:t>【法治中国良法护航】</w:t>
      </w:r>
    </w:p>
    <w:p w14:paraId="7CECBC0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月，十四届全国人大一次会议高票表决通过关于修改《中华人民共和国立法法》的决定。立法法修改过程中，公开征集到人民群众意见和建议</w:t>
      </w:r>
      <w:r>
        <w:rPr>
          <w:rFonts w:ascii="Times New Roman" w:hAnsi="Times New Roman" w:eastAsia="Times New Roman" w:cs="Times New Roman"/>
          <w:color w:val="000000"/>
        </w:rPr>
        <w:t>978</w:t>
      </w:r>
      <w:r>
        <w:rPr>
          <w:rFonts w:ascii="楷体" w:hAnsi="楷体" w:eastAsia="楷体" w:cs="楷体"/>
          <w:color w:val="000000"/>
        </w:rPr>
        <w:t>条，全国人大常委会两次审议，两次向党中央请示报告。</w:t>
      </w:r>
    </w:p>
    <w:p w14:paraId="449F9BE4">
      <w:pPr>
        <w:spacing w:line="360" w:lineRule="auto"/>
        <w:jc w:val="left"/>
        <w:textAlignment w:val="center"/>
        <w:rPr>
          <w:color w:val="000000"/>
        </w:rPr>
      </w:pPr>
      <w:r>
        <w:rPr>
          <w:color w:val="000000"/>
        </w:rPr>
        <w:t>（1）</w:t>
      </w:r>
      <w:r>
        <w:rPr>
          <w:rFonts w:ascii="宋体" w:hAnsi="宋体" w:eastAsia="宋体" w:cs="宋体"/>
          <w:color w:val="000000"/>
        </w:rPr>
        <w:t>根据立法法的修改过程，概括我国社会主义民主法治实践中的优势。</w:t>
      </w:r>
    </w:p>
    <w:p w14:paraId="4442A38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立法法是规范国家立法制度和立法活动、维护社会主义法治统一的基本法律，被称为“管法的法”。立法法修订将党的二十大报告中“发展全过程人民民主”“完善以宪法为核心的中国特色社会主义法律体系”等内容贯彻到立法领域，规范了立法程序，为立良法“护航”。对此，甲、乙两位同学有如下讨论：</w:t>
      </w:r>
    </w:p>
    <w:p w14:paraId="7912628E">
      <w:pPr>
        <w:spacing w:line="360" w:lineRule="auto"/>
        <w:ind w:firstLine="420"/>
        <w:jc w:val="left"/>
        <w:textAlignment w:val="center"/>
        <w:rPr>
          <w:color w:val="000000"/>
        </w:rPr>
      </w:pPr>
      <w:r>
        <w:rPr>
          <w:color w:val="000000"/>
        </w:rPr>
        <w:drawing>
          <wp:inline distT="0" distB="0" distL="114300" distR="114300">
            <wp:extent cx="581025" cy="800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81025" cy="800100"/>
                    </a:xfrm>
                    <a:prstGeom prst="rect">
                      <a:avLst/>
                    </a:prstGeom>
                  </pic:spPr>
                </pic:pic>
              </a:graphicData>
            </a:graphic>
          </wp:inline>
        </w:drawing>
      </w:r>
      <w:r>
        <w:rPr>
          <w:rFonts w:ascii="楷体" w:hAnsi="楷体" w:eastAsia="楷体" w:cs="楷体"/>
          <w:color w:val="000000"/>
        </w:rPr>
        <w:t>立法法是“管法的法”，应等同于国家根本法。</w:t>
      </w:r>
    </w:p>
    <w:p w14:paraId="5FE6D4E8">
      <w:pPr>
        <w:spacing w:line="360" w:lineRule="auto"/>
        <w:ind w:firstLine="420"/>
        <w:jc w:val="left"/>
        <w:textAlignment w:val="center"/>
        <w:rPr>
          <w:color w:val="000000"/>
        </w:rPr>
      </w:pPr>
      <w:r>
        <w:rPr>
          <w:rFonts w:ascii="楷体" w:hAnsi="楷体" w:eastAsia="楷体" w:cs="楷体"/>
          <w:color w:val="000000"/>
        </w:rPr>
        <w:t>立法法为立良法“护航”，就能实现科学立法。</w:t>
      </w:r>
      <w:r>
        <w:rPr>
          <w:color w:val="000000"/>
        </w:rPr>
        <w:drawing>
          <wp:inline distT="0" distB="0" distL="114300" distR="114300">
            <wp:extent cx="628650" cy="695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28650" cy="695325"/>
                    </a:xfrm>
                    <a:prstGeom prst="rect">
                      <a:avLst/>
                    </a:prstGeom>
                  </pic:spPr>
                </pic:pic>
              </a:graphicData>
            </a:graphic>
          </wp:inline>
        </w:drawing>
      </w:r>
    </w:p>
    <w:p w14:paraId="1D2F6CAD">
      <w:pPr>
        <w:spacing w:line="360" w:lineRule="auto"/>
        <w:jc w:val="left"/>
        <w:textAlignment w:val="center"/>
        <w:rPr>
          <w:color w:val="000000"/>
        </w:rPr>
      </w:pPr>
      <w:r>
        <w:rPr>
          <w:color w:val="000000"/>
        </w:rPr>
        <w:t>（2）</w:t>
      </w:r>
      <w:r>
        <w:rPr>
          <w:rFonts w:ascii="宋体" w:hAnsi="宋体" w:eastAsia="宋体" w:cs="宋体"/>
          <w:color w:val="000000"/>
        </w:rPr>
        <w:t>联系材料，运用所学知识，综合评析甲、乙两位同学的观点。</w:t>
      </w:r>
    </w:p>
    <w:p w14:paraId="0320AF1C">
      <w:pPr>
        <w:spacing w:line="360" w:lineRule="auto"/>
        <w:jc w:val="left"/>
        <w:textAlignment w:val="center"/>
        <w:rPr>
          <w:color w:val="000000"/>
        </w:rPr>
      </w:pPr>
      <w:r>
        <w:rPr>
          <w:color w:val="000000"/>
        </w:rPr>
        <w:t xml:space="preserve">28. </w:t>
      </w:r>
      <w:r>
        <w:rPr>
          <w:rFonts w:ascii="宋体" w:hAnsi="宋体" w:eastAsia="宋体" w:cs="宋体"/>
          <w:color w:val="000000"/>
        </w:rPr>
        <w:t>【文化中国</w:t>
      </w:r>
      <w:r>
        <w:rPr>
          <w:rFonts w:ascii="Times New Roman" w:hAnsi="Times New Roman" w:eastAsia="Times New Roman" w:cs="Times New Roman"/>
          <w:color w:val="000000"/>
        </w:rPr>
        <w:t xml:space="preserve">  </w:t>
      </w:r>
      <w:r>
        <w:rPr>
          <w:rFonts w:ascii="宋体" w:hAnsi="宋体" w:eastAsia="宋体" w:cs="宋体"/>
          <w:color w:val="000000"/>
        </w:rPr>
        <w:t>扬州答卷】</w:t>
      </w:r>
    </w:p>
    <w:p w14:paraId="7A95073D">
      <w:pPr>
        <w:spacing w:line="360" w:lineRule="auto"/>
        <w:jc w:val="left"/>
        <w:textAlignment w:val="center"/>
        <w:rPr>
          <w:color w:val="000000"/>
        </w:rPr>
      </w:pPr>
      <w:r>
        <w:rPr>
          <w:rFonts w:ascii="宋体" w:hAnsi="宋体" w:eastAsia="宋体" w:cs="宋体"/>
          <w:color w:val="000000"/>
        </w:rPr>
        <w:t>扬州依水而建、缘水而兴、因水而美，与大运河同生共长。某校九年级（</w:t>
      </w:r>
      <w:r>
        <w:rPr>
          <w:rFonts w:ascii="Times New Roman" w:hAnsi="Times New Roman" w:eastAsia="Times New Roman" w:cs="Times New Roman"/>
          <w:color w:val="000000"/>
        </w:rPr>
        <w:t>2</w:t>
      </w:r>
      <w:r>
        <w:rPr>
          <w:rFonts w:ascii="宋体" w:hAnsi="宋体" w:eastAsia="宋体" w:cs="宋体"/>
          <w:color w:val="000000"/>
        </w:rPr>
        <w:t>）班学生围绕“研运河·共成长”主题开展探究活动，请你参与其中。</w:t>
      </w:r>
    </w:p>
    <w:p w14:paraId="06945DF0">
      <w:pPr>
        <w:spacing w:line="360" w:lineRule="auto"/>
        <w:jc w:val="left"/>
        <w:textAlignment w:val="center"/>
        <w:rPr>
          <w:color w:val="000000"/>
        </w:rPr>
      </w:pPr>
      <w:r>
        <w:rPr>
          <w:rFonts w:ascii="宋体" w:hAnsi="宋体" w:eastAsia="宋体" w:cs="宋体"/>
          <w:color w:val="000000"/>
        </w:rPr>
        <w:t>【“运”行善治】</w:t>
      </w:r>
    </w:p>
    <w:p w14:paraId="33340CD6">
      <w:pPr>
        <w:spacing w:line="360" w:lineRule="auto"/>
        <w:ind w:firstLine="420"/>
        <w:jc w:val="left"/>
        <w:textAlignment w:val="center"/>
        <w:rPr>
          <w:color w:val="000000"/>
        </w:rPr>
      </w:pPr>
      <w:r>
        <w:rPr>
          <w:rFonts w:ascii="楷体" w:hAnsi="楷体" w:eastAsia="楷体" w:cs="楷体"/>
          <w:color w:val="000000"/>
        </w:rPr>
        <w:t>“欲知平直，则必准绳；欲知方圆，则必规矩。”作为中国大运河原点城市，我市将于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日起施行《扬州市大运河文化遗产保护条例》，以规范大运河文化遗产的保护、传承和利用。</w:t>
      </w:r>
    </w:p>
    <w:tbl>
      <w:tblPr>
        <w:tblStyle w:val="4"/>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tblGrid>
      <w:tr w14:paraId="34AC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76F8F">
            <w:pPr>
              <w:spacing w:line="360" w:lineRule="auto"/>
              <w:jc w:val="center"/>
              <w:textAlignment w:val="center"/>
              <w:rPr>
                <w:color w:val="000000"/>
              </w:rPr>
            </w:pPr>
            <w:r>
              <w:rPr>
                <w:rFonts w:ascii="楷体" w:hAnsi="楷体" w:eastAsia="楷体" w:cs="楷体"/>
                <w:color w:val="000000"/>
              </w:rPr>
              <w:t>扬州市大运河文化遗产保护条例</w:t>
            </w:r>
          </w:p>
          <w:p w14:paraId="217CF7A9">
            <w:pPr>
              <w:spacing w:line="360" w:lineRule="auto"/>
              <w:jc w:val="center"/>
              <w:textAlignment w:val="center"/>
              <w:rPr>
                <w:color w:val="000000"/>
              </w:rPr>
            </w:pPr>
            <w:r>
              <w:rPr>
                <w:rFonts w:ascii="楷体" w:hAnsi="楷体" w:eastAsia="楷体" w:cs="楷体"/>
                <w:color w:val="000000"/>
              </w:rPr>
              <w:t>目录</w:t>
            </w:r>
          </w:p>
          <w:p w14:paraId="4D0314A4">
            <w:pPr>
              <w:spacing w:line="360" w:lineRule="auto"/>
              <w:jc w:val="center"/>
              <w:textAlignment w:val="center"/>
              <w:rPr>
                <w:color w:val="000000"/>
              </w:rPr>
            </w:pPr>
            <w:r>
              <w:rPr>
                <w:rFonts w:ascii="楷体" w:hAnsi="楷体" w:eastAsia="楷体" w:cs="楷体"/>
                <w:color w:val="000000"/>
              </w:rPr>
              <w:t>第一章</w:t>
            </w:r>
            <w:r>
              <w:rPr>
                <w:rFonts w:ascii="Times New Roman" w:hAnsi="Times New Roman" w:eastAsia="Times New Roman" w:cs="Times New Roman"/>
                <w:color w:val="000000"/>
              </w:rPr>
              <w:t xml:space="preserve">  </w:t>
            </w:r>
            <w:r>
              <w:rPr>
                <w:rFonts w:ascii="楷体" w:hAnsi="楷体" w:eastAsia="楷体" w:cs="楷体"/>
                <w:color w:val="000000"/>
              </w:rPr>
              <w:t>总则</w:t>
            </w:r>
          </w:p>
          <w:p w14:paraId="4F4BAC19">
            <w:pPr>
              <w:spacing w:line="360" w:lineRule="auto"/>
              <w:jc w:val="center"/>
              <w:textAlignment w:val="center"/>
              <w:rPr>
                <w:color w:val="000000"/>
              </w:rPr>
            </w:pPr>
            <w:r>
              <w:rPr>
                <w:rFonts w:ascii="楷体" w:hAnsi="楷体" w:eastAsia="楷体" w:cs="楷体"/>
                <w:color w:val="000000"/>
              </w:rPr>
              <w:t>第二章</w:t>
            </w:r>
            <w:r>
              <w:rPr>
                <w:rFonts w:ascii="Times New Roman" w:hAnsi="Times New Roman" w:eastAsia="Times New Roman" w:cs="Times New Roman"/>
                <w:color w:val="000000"/>
              </w:rPr>
              <w:t xml:space="preserve">  </w:t>
            </w:r>
            <w:r>
              <w:rPr>
                <w:rFonts w:ascii="楷体" w:hAnsi="楷体" w:eastAsia="楷体" w:cs="楷体"/>
                <w:color w:val="000000"/>
              </w:rPr>
              <w:t>规划和保护</w:t>
            </w:r>
          </w:p>
          <w:p w14:paraId="5C2A3323">
            <w:pPr>
              <w:spacing w:line="360" w:lineRule="auto"/>
              <w:jc w:val="center"/>
              <w:textAlignment w:val="center"/>
              <w:rPr>
                <w:color w:val="000000"/>
              </w:rPr>
            </w:pPr>
            <w:r>
              <w:rPr>
                <w:rFonts w:ascii="楷体" w:hAnsi="楷体" w:eastAsia="楷体" w:cs="楷体"/>
                <w:color w:val="000000"/>
              </w:rPr>
              <w:t>第三章</w:t>
            </w:r>
            <w:r>
              <w:rPr>
                <w:rFonts w:ascii="Times New Roman" w:hAnsi="Times New Roman" w:eastAsia="Times New Roman" w:cs="Times New Roman"/>
                <w:color w:val="000000"/>
              </w:rPr>
              <w:t xml:space="preserve">  </w:t>
            </w:r>
            <w:r>
              <w:rPr>
                <w:rFonts w:ascii="楷体" w:hAnsi="楷体" w:eastAsia="楷体" w:cs="楷体"/>
                <w:color w:val="000000"/>
              </w:rPr>
              <w:t>传承和利用</w:t>
            </w:r>
          </w:p>
          <w:p w14:paraId="6E45BD1E">
            <w:pPr>
              <w:spacing w:line="360" w:lineRule="auto"/>
              <w:jc w:val="center"/>
              <w:textAlignment w:val="center"/>
              <w:rPr>
                <w:color w:val="000000"/>
              </w:rPr>
            </w:pPr>
            <w:r>
              <w:rPr>
                <w:rFonts w:ascii="楷体" w:hAnsi="楷体" w:eastAsia="楷体" w:cs="楷体"/>
                <w:color w:val="000000"/>
              </w:rPr>
              <w:t>第四章</w:t>
            </w:r>
            <w:r>
              <w:rPr>
                <w:rFonts w:ascii="Times New Roman" w:hAnsi="Times New Roman" w:eastAsia="Times New Roman" w:cs="Times New Roman"/>
                <w:color w:val="000000"/>
              </w:rPr>
              <w:t xml:space="preserve">  </w:t>
            </w:r>
            <w:r>
              <w:rPr>
                <w:rFonts w:ascii="楷体" w:hAnsi="楷体" w:eastAsia="楷体" w:cs="楷体"/>
                <w:color w:val="000000"/>
              </w:rPr>
              <w:t>监督管理</w:t>
            </w:r>
          </w:p>
          <w:p w14:paraId="20CE2D0E">
            <w:pPr>
              <w:spacing w:line="360" w:lineRule="auto"/>
              <w:jc w:val="center"/>
              <w:textAlignment w:val="center"/>
              <w:rPr>
                <w:color w:val="000000"/>
              </w:rPr>
            </w:pPr>
            <w:r>
              <w:rPr>
                <w:rFonts w:ascii="楷体" w:hAnsi="楷体" w:eastAsia="楷体" w:cs="楷体"/>
                <w:color w:val="000000"/>
              </w:rPr>
              <w:t>第五章</w:t>
            </w:r>
            <w:r>
              <w:rPr>
                <w:rFonts w:ascii="Times New Roman" w:hAnsi="Times New Roman" w:eastAsia="Times New Roman" w:cs="Times New Roman"/>
                <w:color w:val="000000"/>
              </w:rPr>
              <w:t xml:space="preserve">  </w:t>
            </w:r>
            <w:r>
              <w:rPr>
                <w:rFonts w:ascii="楷体" w:hAnsi="楷体" w:eastAsia="楷体" w:cs="楷体"/>
                <w:color w:val="000000"/>
              </w:rPr>
              <w:t>法律责任</w:t>
            </w:r>
          </w:p>
        </w:tc>
      </w:tr>
    </w:tbl>
    <w:p w14:paraId="32E60E0A">
      <w:pPr>
        <w:spacing w:line="360" w:lineRule="auto"/>
        <w:jc w:val="left"/>
        <w:textAlignment w:val="center"/>
        <w:rPr>
          <w:color w:val="000000"/>
        </w:rPr>
      </w:pPr>
    </w:p>
    <w:p w14:paraId="1ED053B0">
      <w:pPr>
        <w:spacing w:line="360" w:lineRule="auto"/>
        <w:jc w:val="left"/>
        <w:textAlignment w:val="center"/>
        <w:rPr>
          <w:color w:val="000000"/>
        </w:rPr>
      </w:pPr>
      <w:r>
        <w:rPr>
          <w:color w:val="000000"/>
        </w:rPr>
        <w:t>（1）</w:t>
      </w:r>
      <w:r>
        <w:rPr>
          <w:rFonts w:ascii="宋体" w:hAnsi="宋体" w:eastAsia="宋体" w:cs="宋体"/>
          <w:color w:val="000000"/>
        </w:rPr>
        <w:t>从规则角度，简析扬州市出台该条例的原因。</w:t>
      </w:r>
    </w:p>
    <w:p w14:paraId="598BEC92">
      <w:pPr>
        <w:spacing w:line="360" w:lineRule="auto"/>
        <w:jc w:val="left"/>
        <w:textAlignment w:val="center"/>
        <w:rPr>
          <w:color w:val="000000"/>
        </w:rPr>
      </w:pPr>
      <w:r>
        <w:rPr>
          <w:rFonts w:ascii="宋体" w:hAnsi="宋体" w:eastAsia="宋体" w:cs="宋体"/>
          <w:color w:val="000000"/>
        </w:rPr>
        <w:t>【“运”承血脉】</w:t>
      </w:r>
    </w:p>
    <w:p w14:paraId="748A3758">
      <w:pPr>
        <w:spacing w:line="360" w:lineRule="auto"/>
        <w:ind w:firstLine="420"/>
        <w:jc w:val="left"/>
        <w:textAlignment w:val="center"/>
        <w:rPr>
          <w:color w:val="000000"/>
        </w:rPr>
      </w:pPr>
      <w:r>
        <w:rPr>
          <w:rFonts w:ascii="楷体" w:hAnsi="楷体" w:eastAsia="楷体" w:cs="楷体"/>
          <w:color w:val="000000"/>
        </w:rPr>
        <w:t>大运河绵延流淌，孕育出灿烂的运河文化，也造就了世代运河英雄人物，如江上青、许晓轩等。</w:t>
      </w:r>
    </w:p>
    <w:tbl>
      <w:tblPr>
        <w:tblStyle w:val="4"/>
        <w:tblW w:w="7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gridCol w:w="3750"/>
      </w:tblGrid>
      <w:tr w14:paraId="0944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8E161">
            <w:pPr>
              <w:spacing w:line="360" w:lineRule="auto"/>
              <w:jc w:val="center"/>
              <w:textAlignment w:val="center"/>
              <w:rPr>
                <w:color w:val="000000"/>
              </w:rPr>
            </w:pPr>
            <w:r>
              <w:rPr>
                <w:rFonts w:ascii="楷体" w:hAnsi="楷体" w:eastAsia="楷体" w:cs="楷体"/>
                <w:color w:val="000000"/>
              </w:rPr>
              <w:t>江上青</w:t>
            </w:r>
          </w:p>
          <w:p w14:paraId="682B7508">
            <w:pPr>
              <w:spacing w:line="360" w:lineRule="auto"/>
              <w:jc w:val="left"/>
              <w:textAlignment w:val="center"/>
              <w:rPr>
                <w:color w:val="000000"/>
              </w:rPr>
            </w:pPr>
            <w:r>
              <w:rPr>
                <w:rFonts w:ascii="楷体" w:hAnsi="楷体" w:eastAsia="楷体" w:cs="楷体"/>
                <w:color w:val="000000"/>
              </w:rPr>
              <w:t>◇出身书香门第，自幼勤奋好学；</w:t>
            </w:r>
          </w:p>
          <w:p w14:paraId="1CDCD890">
            <w:pPr>
              <w:spacing w:line="360" w:lineRule="auto"/>
              <w:jc w:val="left"/>
              <w:textAlignment w:val="center"/>
              <w:rPr>
                <w:color w:val="000000"/>
              </w:rPr>
            </w:pPr>
            <w:r>
              <w:rPr>
                <w:rFonts w:ascii="楷体" w:hAnsi="楷体" w:eastAsia="楷体" w:cs="楷体"/>
                <w:color w:val="000000"/>
              </w:rPr>
              <w:t>◇帮助他人进步，积极发展党员；</w:t>
            </w:r>
          </w:p>
          <w:p w14:paraId="57AB7129">
            <w:pPr>
              <w:spacing w:line="360" w:lineRule="auto"/>
              <w:jc w:val="left"/>
              <w:textAlignment w:val="center"/>
              <w:rPr>
                <w:color w:val="000000"/>
              </w:rPr>
            </w:pPr>
            <w:r>
              <w:rPr>
                <w:rFonts w:ascii="楷体" w:hAnsi="楷体" w:eastAsia="楷体" w:cs="楷体"/>
                <w:color w:val="000000"/>
              </w:rPr>
              <w:t>◇掩护同伴脱险，不幸中弹牺牲。</w:t>
            </w:r>
          </w:p>
        </w:tc>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CCBA2">
            <w:pPr>
              <w:spacing w:line="360" w:lineRule="auto"/>
              <w:jc w:val="center"/>
              <w:textAlignment w:val="center"/>
              <w:rPr>
                <w:color w:val="000000"/>
              </w:rPr>
            </w:pPr>
            <w:r>
              <w:rPr>
                <w:rFonts w:ascii="楷体" w:hAnsi="楷体" w:eastAsia="楷体" w:cs="楷体"/>
                <w:color w:val="000000"/>
              </w:rPr>
              <w:t>许晓轩</w:t>
            </w:r>
          </w:p>
          <w:p w14:paraId="3B7E69A4">
            <w:pPr>
              <w:spacing w:line="360" w:lineRule="auto"/>
              <w:jc w:val="left"/>
              <w:textAlignment w:val="center"/>
              <w:rPr>
                <w:color w:val="000000"/>
              </w:rPr>
            </w:pPr>
            <w:r>
              <w:rPr>
                <w:rFonts w:ascii="楷体" w:hAnsi="楷体" w:eastAsia="楷体" w:cs="楷体"/>
                <w:color w:val="000000"/>
              </w:rPr>
              <w:t>◇幼年生活困难，边学徒边学习；</w:t>
            </w:r>
          </w:p>
          <w:p w14:paraId="67B2231F">
            <w:pPr>
              <w:spacing w:line="360" w:lineRule="auto"/>
              <w:jc w:val="left"/>
              <w:textAlignment w:val="center"/>
              <w:rPr>
                <w:color w:val="000000"/>
              </w:rPr>
            </w:pPr>
            <w:r>
              <w:rPr>
                <w:rFonts w:ascii="楷体" w:hAnsi="楷体" w:eastAsia="楷体" w:cs="楷体"/>
                <w:color w:val="000000"/>
              </w:rPr>
              <w:t>◇积极参加抗日，教难友学俄语；</w:t>
            </w:r>
          </w:p>
          <w:p w14:paraId="0652A665">
            <w:pPr>
              <w:spacing w:line="360" w:lineRule="auto"/>
              <w:jc w:val="left"/>
              <w:textAlignment w:val="center"/>
              <w:rPr>
                <w:color w:val="000000"/>
              </w:rPr>
            </w:pPr>
            <w:r>
              <w:rPr>
                <w:rFonts w:ascii="楷体" w:hAnsi="楷体" w:eastAsia="楷体" w:cs="楷体"/>
                <w:color w:val="000000"/>
              </w:rPr>
              <w:t>◇危难关头，宁死不屈，救下战友。</w:t>
            </w:r>
          </w:p>
        </w:tc>
      </w:tr>
    </w:tbl>
    <w:p w14:paraId="47552AAA">
      <w:pPr>
        <w:spacing w:line="360" w:lineRule="auto"/>
        <w:jc w:val="left"/>
        <w:textAlignment w:val="center"/>
        <w:rPr>
          <w:color w:val="000000"/>
        </w:rPr>
      </w:pPr>
      <w:r>
        <w:rPr>
          <w:color w:val="000000"/>
        </w:rPr>
        <w:t>（2）</w:t>
      </w:r>
      <w:r>
        <w:rPr>
          <w:rFonts w:ascii="宋体" w:hAnsi="宋体" w:eastAsia="宋体" w:cs="宋体"/>
          <w:color w:val="000000"/>
        </w:rPr>
        <w:t>从上述英雄人物的事迹中，我们感悟到怎样的生命才更有意义。</w:t>
      </w:r>
    </w:p>
    <w:p w14:paraId="2CEC40B7">
      <w:pPr>
        <w:spacing w:line="360" w:lineRule="auto"/>
        <w:jc w:val="left"/>
        <w:textAlignment w:val="center"/>
        <w:rPr>
          <w:color w:val="000000"/>
        </w:rPr>
      </w:pPr>
      <w:r>
        <w:rPr>
          <w:rFonts w:ascii="宋体" w:hAnsi="宋体" w:eastAsia="宋体" w:cs="宋体"/>
          <w:color w:val="000000"/>
        </w:rPr>
        <w:t>【“运”育情怀】</w:t>
      </w:r>
    </w:p>
    <w:p w14:paraId="240451BA">
      <w:pPr>
        <w:spacing w:line="360" w:lineRule="auto"/>
        <w:ind w:firstLine="420"/>
        <w:jc w:val="left"/>
        <w:textAlignment w:val="center"/>
        <w:rPr>
          <w:color w:val="000000"/>
        </w:rPr>
      </w:pPr>
      <w:r>
        <w:rPr>
          <w:rFonts w:ascii="楷体" w:hAnsi="楷体" w:eastAsia="楷体" w:cs="楷体"/>
          <w:color w:val="000000"/>
        </w:rPr>
        <w:t>扬州中国大运河博物馆的“沉浸式”体验，让人感受到运河沿岸千年的历史文化，也让运河文化“活”了起来。</w:t>
      </w:r>
    </w:p>
    <w:p w14:paraId="3757A55C">
      <w:pPr>
        <w:spacing w:line="360" w:lineRule="auto"/>
        <w:jc w:val="left"/>
        <w:textAlignment w:val="center"/>
        <w:rPr>
          <w:color w:val="000000"/>
        </w:rPr>
      </w:pPr>
      <w:r>
        <w:rPr>
          <w:color w:val="000000"/>
        </w:rPr>
        <w:t>（3）</w:t>
      </w:r>
      <w:r>
        <w:rPr>
          <w:rFonts w:ascii="宋体" w:hAnsi="宋体" w:eastAsia="宋体" w:cs="宋体"/>
          <w:color w:val="000000"/>
        </w:rPr>
        <w:t>你还能想到哪些让运河文化“活”起来的创意？</w:t>
      </w:r>
    </w:p>
    <w:p w14:paraId="1361AB91">
      <w:pPr>
        <w:spacing w:line="285" w:lineRule="auto"/>
        <w:jc w:val="left"/>
        <w:textAlignment w:val="center"/>
        <w:rPr>
          <w:color w:val="000000"/>
        </w:rPr>
      </w:pPr>
    </w:p>
    <w:p w14:paraId="2B045EB7">
      <w:pPr>
        <w:spacing w:line="360" w:lineRule="auto"/>
        <w:jc w:val="left"/>
        <w:textAlignment w:val="center"/>
        <w:rPr>
          <w:color w:val="000000"/>
        </w:rPr>
      </w:pPr>
      <w:r>
        <w:rPr>
          <w:color w:val="000000"/>
        </w:rPr>
        <w:br w:type="textWrapping"/>
      </w:r>
    </w:p>
    <w:p w14:paraId="61EAD91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2DC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8DE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531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827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CD6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0C6BB9"/>
    <w:rsid w:val="11964758"/>
    <w:rsid w:val="2DD607A8"/>
    <w:rsid w:val="38274566"/>
    <w:rsid w:val="66243F53"/>
    <w:rsid w:val="696F2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4271</Words>
  <Characters>4509</Characters>
  <Lines>0</Lines>
  <Paragraphs>0</Paragraphs>
  <TotalTime>4</TotalTime>
  <ScaleCrop>false</ScaleCrop>
  <LinksUpToDate>false</LinksUpToDate>
  <CharactersWithSpaces>4953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2023-06-20T21:50:00Z</dcterms:created>
  <dc:creator>学科网试题生产平台</dc:creator>
  <dc:description>3263081914236928</dc:description>
  <cp:lastModifiedBy>上帝掷骰子吗</cp:lastModifiedBy>
  <dcterms:modified xsi:type="dcterms:W3CDTF">2024-07-20T16:17:43Z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0BBA7AEFF73B41F492E27A2FA803DC91_12</vt:lpwstr>
  </property>
</Properties>
</file>