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27D8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11684000</wp:posOffset>
            </wp:positionV>
            <wp:extent cx="304800" cy="444500"/>
            <wp:effectExtent l="0" t="0" r="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年浙江省丽水市中考道德与法治真题</w:t>
      </w:r>
    </w:p>
    <w:p w14:paraId="7356EEC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</w:p>
    <w:p w14:paraId="11149CD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月，新华社发布《中共中央国务院关于做好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年全面推进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宋体" w:hAnsi="宋体" w:eastAsia="宋体" w:cs="宋体"/>
          <w:color w:val="auto"/>
        </w:rPr>
        <w:t>重点工作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意见》。这是我国</w:t>
      </w:r>
      <w:r>
        <w:rPr>
          <w:rFonts w:ascii="Times New Roman" w:hAnsi="Times New Roman" w:eastAsia="Times New Roman" w:cs="Times New Roman"/>
          <w:color w:val="auto"/>
        </w:rPr>
        <w:t>21</w:t>
      </w:r>
      <w:r>
        <w:rPr>
          <w:rFonts w:ascii="宋体" w:hAnsi="宋体" w:eastAsia="宋体" w:cs="宋体"/>
          <w:color w:val="auto"/>
        </w:rPr>
        <w:t>世纪以来第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个指导“三农”工作的中央一号文件。（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AC92BB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乡村振兴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“三农”领域</w:t>
      </w:r>
    </w:p>
    <w:p w14:paraId="5FB494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农业农村优先发展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农业农村现代化</w:t>
      </w:r>
    </w:p>
    <w:p w14:paraId="25EE88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CADE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D4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【详解】本题考查时政，解析略。</w:t>
      </w:r>
    </w:p>
    <w:p w14:paraId="0855B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月，在中国的推动下，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两国在北京举行会谈并达成和解协议，宣布恢复外交关系，为实现中东和平稳定打开了道路。（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3380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土耳其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埃及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沙特阿拉伯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伊朗</w:t>
      </w:r>
    </w:p>
    <w:p w14:paraId="7DFECD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以色列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伊朗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沙特阿拉伯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叙利亚</w:t>
      </w:r>
    </w:p>
    <w:p w14:paraId="162B23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9BB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6E8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【详解】本题考查时政，解析略。</w:t>
      </w:r>
    </w:p>
    <w:p w14:paraId="379AB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青春不“毒”行。下列禁毒宣传漫画中做法正确的是（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B5C7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906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00200" cy="1304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EEC4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04975" cy="1190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90700" cy="1276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35B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48F71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35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【详解】本题考查珍爱生命。</w:t>
      </w:r>
    </w:p>
    <w:p w14:paraId="0567B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D：面对着毒品诱惑，我们要勇于拒绝不良诱惑，故D符合题意；</w:t>
      </w:r>
    </w:p>
    <w:p w14:paraId="3C9B3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A：这是好奇心在作怪，不利于抵制不良诱惑，A说法错误；</w:t>
      </w:r>
    </w:p>
    <w:p w14:paraId="2F722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BC：这是缺乏自我保护意识的表现，BC说法错误；</w:t>
      </w:r>
    </w:p>
    <w:p w14:paraId="58197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1005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感动中国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年度人物陆鸿，幼时因病导致脑瘫。但他不服输，开始摆摊、开店、做自媒体，练就一手绝活。如今，他的工厂已成为残疾人扶贫创业基地。这启示我们（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A84C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逆境必定成就未来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需要塑造自强不息的品格</w:t>
      </w:r>
    </w:p>
    <w:p w14:paraId="041C75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国家利益高于一切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孝亲敬长是中华传统美德</w:t>
      </w:r>
    </w:p>
    <w:p w14:paraId="4F45B0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CFD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89D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【详解】本题考查自强。</w:t>
      </w:r>
    </w:p>
    <w:p w14:paraId="60E03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B：陆鸿幼时因病导致脑瘫，但他不服输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精神以及创业的事迹，启示我们需要塑造自强不息的品格，B说法正确；</w:t>
      </w:r>
    </w:p>
    <w:p w14:paraId="56A4F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A：必定说法太绝对，A错误；</w:t>
      </w:r>
    </w:p>
    <w:p w14:paraId="694E8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CD：说法与陆鸿的事迹不符，CD与题意不符；</w:t>
      </w:r>
    </w:p>
    <w:p w14:paraId="11D88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AEEC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某校九年级学生小伟很喜欢打篮球，为此经常不吃饭。一天，他在打球时突然晕倒，经治疗才转危为安，小伟的经历警示我们要（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3EA4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守护生命安全，养成健康生活方式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增强劳动意识，提高生活实践技能</w:t>
      </w:r>
    </w:p>
    <w:p w14:paraId="384C11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放弃兴趣爱好，避免剧烈体育运动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注重养护精神，厚植爱国主义情感</w:t>
      </w:r>
    </w:p>
    <w:p w14:paraId="6BC65A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8C4D8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464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【详解】本题考查守护生命。</w:t>
      </w:r>
    </w:p>
    <w:p w14:paraId="79F36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A：小伟经常不吃饭，在打球时突然晕倒，经治疗才转危为安，启示我们要守护生命安全，养成健康生活方式，A说法正确；</w:t>
      </w:r>
    </w:p>
    <w:p w14:paraId="7221B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C：不应放弃兴趣爱好，应该养成良好的生活习惯，C错误；</w:t>
      </w:r>
    </w:p>
    <w:p w14:paraId="1B20D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BD：说法在题干中没有体现，BD与题意不符；</w:t>
      </w:r>
    </w:p>
    <w:p w14:paraId="33D3B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B3EC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“清朗·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年暑期未成年人网络环境整治”专项行动，将聚焦网上危害未成年人身心健康的突出问题。这一举措（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C8C9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有利于保护未成年人的合法权益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彻底解决了未成年人的网络欺凌问题</w:t>
      </w:r>
    </w:p>
    <w:p w14:paraId="04C7BC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有利于杜绝未成年人的违法行为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进一步提升未成年人的团队合作意识</w:t>
      </w:r>
    </w:p>
    <w:p w14:paraId="2AD22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B4DC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5B9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【详解】本题考查保护未成年人健康成长。</w:t>
      </w:r>
    </w:p>
    <w:p w14:paraId="020A8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A：网上危害未成年人身心健康的突出问题，“清朗·2023年暑期未成年人网络环境整治”专项行动，表明国家对未成年人的健康成长给予特殊关爱和保护，有利于保障未成年人在网络空间的合法权益，A说法正确；</w:t>
      </w:r>
    </w:p>
    <w:p w14:paraId="434DA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B：“彻底解决”过于绝对，B错误；</w:t>
      </w:r>
    </w:p>
    <w:p w14:paraId="52500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C：“杜绝”观点过于绝对，C错误；</w:t>
      </w:r>
    </w:p>
    <w:p w14:paraId="7D857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D：说法在题干中体现不出来，D与题意不符；</w:t>
      </w:r>
    </w:p>
    <w:p w14:paraId="2D6BB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BBE1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月，十四届全国人大常委会第二次会议表决通过修订后的《中华人民共和国反间课法》，新法增加了有关网络间谍的规定，完善了间谍行为的定义，该法的修订（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D8E3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体现了全国人大行使监督权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说明维护网络安全只是国家责任</w:t>
      </w:r>
    </w:p>
    <w:p w14:paraId="78EE7B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有利于维护国家安全和利益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表明网络是间谍活动的唯一场所</w:t>
      </w:r>
    </w:p>
    <w:p w14:paraId="7AC9C5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97FC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61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【详解】本题考查维护国家安全和利益。</w:t>
      </w:r>
    </w:p>
    <w:p w14:paraId="7BC21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A：题干中十四届全国人大常委会第二次会议表决通过修订后的《中华人民共和国反间谍法》，体现了全国人大行使立法权，故A说法错误；</w:t>
      </w:r>
    </w:p>
    <w:p w14:paraId="0E350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B：维护网络安全是每一个公民义不容辞的责任，不只是国家责任，故B说法错误；</w:t>
      </w:r>
    </w:p>
    <w:p w14:paraId="695B6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C：修订后的《中华人民共和国反间谍法》增加了有关网络间谍的规定，完善了间谍行为的定义，该法的修订有利于打击间谍危害国家安全和利益的违法行为，维护国家安全和利益，故C符合题意；</w:t>
      </w:r>
    </w:p>
    <w:p w14:paraId="01FF8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D：间谍活动的场所很多，网络只是其中一种，故D说法错误；</w:t>
      </w:r>
    </w:p>
    <w:p w14:paraId="599D1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36C0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由丽水市委宣传部、浙江小百花越剧院共同出品的越剧《绿水青山》在北京上演，该剧将诗意浙南、诗情瓯江、诗画丽水等元素融入舞台，以越剧的形式讲述当代丽水的故事，这一事例生动地诠释了中华优秀传统文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670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事关国运兴衰、文化安全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善于吸收与借鉴优秀外来文化</w:t>
      </w:r>
    </w:p>
    <w:p w14:paraId="427943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促进民族团结与共同繁荣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得到创造性转化和创新性发展</w:t>
      </w:r>
    </w:p>
    <w:p w14:paraId="67054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D1D5C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C2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【详解】本题考查发展中国特色社会主义文化。</w:t>
      </w:r>
    </w:p>
    <w:p w14:paraId="3ED24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D：依据题干材料可知，越剧《绿水青山》将诗意浙南、诗情瓯江、诗画丽水等元素融入舞台，以越剧的形式讲述当代丽水的故事，体现了对中华优秀传统文化的创造性转化和创新性发展，故D符合题意；</w:t>
      </w:r>
    </w:p>
    <w:p w14:paraId="28759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A：坚定文化自信，事关国运兴衰、文化安全，故A不符合题意；</w:t>
      </w:r>
    </w:p>
    <w:p w14:paraId="50FE2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B：发展社会主义先进文化要善于吸收与借鉴优秀外来文化，故B不符合题意；</w:t>
      </w:r>
    </w:p>
    <w:p w14:paraId="3D6DA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C：材料未体现民族团结与共同繁荣，故C不符合题意；</w:t>
      </w:r>
    </w:p>
    <w:p w14:paraId="52E71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15252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A538D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某市政协发起寻找城市“金角银边”活动，倡议市民群策群力把城市的空余场所合理利用起来，鹿鸣小学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名学生通过项目化学习，提出两项关于“学校老校区如何利用”的建议，经政协提案建议，最终被政府采纳。据此完成下面小题。</w:t>
      </w:r>
    </w:p>
    <w:p w14:paraId="2B137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上述材料说明我国实行（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5863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人民代表大会制度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民族区域自治制度</w:t>
      </w:r>
    </w:p>
    <w:p w14:paraId="650BF4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职工代表大会制度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中国共产党领导的多党合作和政治协商制度</w:t>
      </w:r>
    </w:p>
    <w:p w14:paraId="38B27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鹿鸣小学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名学生通过项目化学习提出的两项建议被政府采纳。这充分展现了新时代学生（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2DF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①勇于承担社会责任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②全面做好人生规划</w:t>
      </w:r>
    </w:p>
    <w:p w14:paraId="5FA90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③主动参加社会实践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④养成了亲社会行为</w:t>
      </w:r>
    </w:p>
    <w:p w14:paraId="6ABBDE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B53E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D    10. C</w:t>
      </w:r>
    </w:p>
    <w:p w14:paraId="5C40E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B303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02AFB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本题考查我国的政治制度。</w:t>
      </w:r>
    </w:p>
    <w:p w14:paraId="0522D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材料中，某市政协发起寻找城市“金角银边”活动，倡议市民群策群力把城市的空余场所合理利用起来，6名学生通过项目化学习，提出两项建议，经政协提案建议，最终被政府采纳。这表明了我国坚持中国共产党领导的多党合作和政治协商制度，故D说法正确，ABC与题意不符；</w:t>
      </w:r>
    </w:p>
    <w:p w14:paraId="60550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A4C6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3761A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本题考查承担社会责任。</w:t>
      </w:r>
    </w:p>
    <w:p w14:paraId="2455C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①③④：材料中，6名学生通过项目化学习提出的两项建议被政府采纳。这是他们勇于承担社会责任的表现，主动参加社会实践，养成了亲社会行为，①③④说法正确；</w:t>
      </w:r>
    </w:p>
    <w:p w14:paraId="77250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②：这与人生规划无关，②与题不符；</w:t>
      </w:r>
    </w:p>
    <w:p w14:paraId="485BD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E69E964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</w:p>
    <w:p w14:paraId="08022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法治新时代，保护新生态。观察漫画，回答问题。</w:t>
      </w:r>
    </w:p>
    <w:p w14:paraId="4199E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33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574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有人说“越野”就是“撒野”。从权利与义务关系的角度驳斥这一观点。</w:t>
      </w:r>
    </w:p>
    <w:p w14:paraId="04F19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结合上述漫画，从厉行法治的角度谈谈应如何加强对雪域高原的生态保护。</w:t>
      </w:r>
    </w:p>
    <w:p w14:paraId="36BCF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保护生态，人人有责。你所在学校的美术社团计划制作一幅手抄报，你会给出怎样的建议？</w:t>
      </w:r>
    </w:p>
    <w:p w14:paraId="3E28AB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（1）权利和义务相统一，公民的权利和义务相互依存、相互促进。公民有越野的权利，但是也有保护高原生态环境的义务，我们不仅要增强权利意识，依法行使权利，而且要增强义务观念，自觉履行法定义务。    </w:t>
      </w:r>
    </w:p>
    <w:p w14:paraId="25FC45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①坚持厉行法治，要推进科学立法、严格执法、公正司法、全民守法。加强对雪域高原的生态保护需要完善相关法律法规，严厉打击破坏雪域高原生态的违法行为。②公民要增强尊法学法守法用法意识，弘扬法治精神，强化规则意识，树立正确的权利义务观念，自觉保护雪域高原的生态。③厉行法治需要加强法治宣传，弘扬法治精神，共同营造良好的法治文化环境，在全社会鲜明地树立起"守法光荣、违法可耻"的法治文化导向，引导全体社会成员保护雪域高原生态。④厉行法治需要坚持依法治国和以德治国相结合，运用法律手段和道德手段保护雪域高原生态。    </w:t>
      </w:r>
    </w:p>
    <w:p w14:paraId="1588BB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①树立绿色、低碳生活理念，养成物尽其用、减少废弃物的文明行为。②拒绝购买过度包装产品，选购无包装、简易包装、大容量包装产品。③少用或不用一次性产品，选购和使用可再生材料制品。④节约粮食，减少浪费，适量点餐，践行"光盘行动"。⑤绿色出行，尽量搭乘公共交通工具，减少私家车出行，多骑自行车。</w:t>
      </w:r>
    </w:p>
    <w:p w14:paraId="6A4211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224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【分析】考点考查：依法履行义务、凝聚法治共识、共筑生命家园 </w:t>
      </w:r>
    </w:p>
    <w:p w14:paraId="64E2F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能力考查：调动和运用知识，分析和解决问题</w:t>
      </w:r>
    </w:p>
    <w:p w14:paraId="463B5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核心素养：法治观念、道德修养、责任意识</w:t>
      </w:r>
    </w:p>
    <w:p w14:paraId="5F779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2D7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第一步：读题，提炼辩题。</w:t>
      </w:r>
    </w:p>
    <w:p w14:paraId="0EB4C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观点：“越野”就是“撒野”。</w:t>
      </w:r>
    </w:p>
    <w:p w14:paraId="35CF0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第二步：根据所学知识和材料信息，判断观点正误。</w:t>
      </w:r>
    </w:p>
    <w:p w14:paraId="380F9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正误判断：错误。</w:t>
      </w:r>
    </w:p>
    <w:p w14:paraId="6B556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论据：权利与义务关系。</w:t>
      </w:r>
    </w:p>
    <w:p w14:paraId="6374A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941A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231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7020C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本题的设问主体为个人，需要运用凝聚法治共识的有关知识，从措施类习题的角度进行作答。</w:t>
      </w:r>
    </w:p>
    <w:p w14:paraId="0E60B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356D3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关键词：从厉行法治的角度谈谈加强对雪域高原的生态保护→可联系厉行法治的要求。</w:t>
      </w:r>
    </w:p>
    <w:p w14:paraId="4E4F1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E589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770B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351DF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本题的设问主体为个人，需要运用共筑生命家园的有关知识，从措施类习题的角度进行作答。</w:t>
      </w:r>
    </w:p>
    <w:p w14:paraId="347E6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6AA4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关键词：保护生态，人人有责→可联系坚持绿色发展道路。</w:t>
      </w:r>
    </w:p>
    <w:p w14:paraId="47B6D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B813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某校以“新丽水新发展”为主题，开展新闻述评活动，请你来参与。</w:t>
      </w:r>
    </w:p>
    <w:tbl>
      <w:tblPr>
        <w:tblStyle w:val="4"/>
        <w:tblW w:w="8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19"/>
        <w:gridCol w:w="3590"/>
        <w:gridCol w:w="3277"/>
      </w:tblGrid>
      <w:tr w14:paraId="1C6AA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2DD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新闻一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C0D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新闻二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763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新闻三</w:t>
            </w:r>
          </w:p>
        </w:tc>
      </w:tr>
      <w:tr w14:paraId="5B828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BF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0" cy="9239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70C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28875" cy="93345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7B0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09800" cy="113347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13685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CBD37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长护责任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</w:t>
            </w:r>
            <w:r>
              <w:rPr>
                <w:rFonts w:ascii="楷体" w:hAnsi="楷体" w:eastAsia="楷体" w:cs="楷体"/>
                <w:color w:val="000000"/>
              </w:rPr>
              <w:t>互爱共济</w:t>
            </w:r>
          </w:p>
          <w:p w14:paraId="5569E43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丽水市政府出台《“浙里惠民保”中增设长期护理责任试点工作方案》，旨在解决老龄化背景下长期失能人员的基本护理需求。保费由政府补助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楷体" w:hAnsi="楷体" w:eastAsia="楷体" w:cs="楷体"/>
                <w:color w:val="000000"/>
              </w:rPr>
              <w:t>元，个人缴纳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楷体" w:hAnsi="楷体" w:eastAsia="楷体" w:cs="楷体"/>
                <w:color w:val="000000"/>
              </w:rPr>
              <w:t>元。全市特困、低保、低边范围的人员全面纳入资助参保范围，保费全额由政府承担。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E0717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“拯救老屋”唤醒发展新希望</w:t>
            </w:r>
          </w:p>
          <w:p w14:paraId="64EA6DB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松阳县开展“拯救老屋”行动，以集体经济为基础，联合个体经济、私营经济等经济形式，做好富民增收文章。通过老屋修缮，近两年松阳乡村吸引了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6000</w:t>
            </w:r>
            <w:r>
              <w:rPr>
                <w:rFonts w:ascii="楷体" w:hAnsi="楷体" w:eastAsia="楷体" w:cs="楷体"/>
                <w:color w:val="000000"/>
              </w:rPr>
              <w:t>余人，带动金县三分之二以上的乡村培育了民宿、农家乐、艺术家工作室等新型业态，推动乡村生产生活方式的变革。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1B09A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基层自治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楷体" w:hAnsi="楷体" w:eastAsia="楷体" w:cs="楷体"/>
                <w:color w:val="000000"/>
              </w:rPr>
              <w:t>群众参与</w:t>
            </w:r>
          </w:p>
          <w:p w14:paraId="1140935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“村级事务阳光票决制”是丽水市创新实践的全新基层治村模式。九年来，黄泥墩村共投票表决村級公共交通设施、公共体育设施等重大事务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106</w:t>
            </w:r>
            <w:r>
              <w:rPr>
                <w:rFonts w:ascii="楷体" w:hAnsi="楷体" w:eastAsia="楷体" w:cs="楷体"/>
                <w:color w:val="000000"/>
              </w:rPr>
              <w:t>项，各项事务票决赞成率达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98%</w:t>
            </w:r>
            <w:r>
              <w:rPr>
                <w:rFonts w:ascii="楷体" w:hAnsi="楷体" w:eastAsia="楷体" w:cs="楷体"/>
                <w:color w:val="000000"/>
              </w:rPr>
              <w:t>，知晓率达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  <w:r>
              <w:rPr>
                <w:rFonts w:ascii="楷体" w:hAnsi="楷体" w:eastAsia="楷体" w:cs="楷体"/>
                <w:color w:val="000000"/>
              </w:rPr>
              <w:t>，满意率达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100%</w:t>
            </w:r>
            <w:r>
              <w:rPr>
                <w:rFonts w:ascii="楷体" w:hAnsi="楷体" w:eastAsia="楷体" w:cs="楷体"/>
                <w:color w:val="000000"/>
              </w:rPr>
              <w:t>。“黄泥墩经验”使农村基层管理更加民主化、法治化、规范化。</w:t>
            </w:r>
          </w:p>
        </w:tc>
      </w:tr>
    </w:tbl>
    <w:p w14:paraId="03EC4B50">
      <w:pPr>
        <w:spacing w:line="360" w:lineRule="auto"/>
        <w:jc w:val="both"/>
        <w:textAlignment w:val="center"/>
        <w:rPr>
          <w:color w:val="000000"/>
        </w:rPr>
      </w:pPr>
    </w:p>
    <w:p w14:paraId="12041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新闻一体现丽水市政府履行了什么职责？</w:t>
      </w:r>
    </w:p>
    <w:p w14:paraId="5C719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新闻二反映我国实行了哪一项基本经济制度？并依据新闻二概括这一制度的作用。</w:t>
      </w:r>
    </w:p>
    <w:p w14:paraId="6B139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结合新闻三，围绕“人民日报为黄泥墩村点赞”写一则新闻点评。</w:t>
      </w:r>
    </w:p>
    <w:p w14:paraId="7EF60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（要求：观点正确，逻辑严密。提示：可从公平、民主、人权等角度加以阐述）</w:t>
      </w:r>
    </w:p>
    <w:p w14:paraId="72C54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（1）管理社会公共事务。    </w:t>
      </w:r>
    </w:p>
    <w:p w14:paraId="56B49B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（2）①以公有制为主体、多种所有制经济共同发展的基本经济制度。②促进了生产力的发展、综合国力的增强和人民生活水平的提高，为人民当家作主奠定了坚实的物质基础。    </w:t>
      </w:r>
    </w:p>
    <w:p w14:paraId="68D2C2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（3）丽水市创新实践的全新基层治村模式，体现了社会主义民主的要求，有利于实现村民当家作主；体现了公平的内容，有利于维护人民的利益；是在尊重和保障人权，让人民幸福生活。</w:t>
      </w:r>
    </w:p>
    <w:p w14:paraId="7BFE1C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85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【分析】考点考查：社会主义民主、政府的职责、基本经济制度</w:t>
      </w:r>
    </w:p>
    <w:p w14:paraId="399E1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能力考查：调动和运用知识，论证和探究问题</w:t>
      </w:r>
    </w:p>
    <w:p w14:paraId="4DBB7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691EB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E5A1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第一步：审设问，明确主题、作答范围及作答角度；</w:t>
      </w:r>
    </w:p>
    <w:p w14:paraId="16CF2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本题的设问主体是国家，需要运用政府的职责的知识，从体现类习题的角度进行作答；</w:t>
      </w:r>
    </w:p>
    <w:p w14:paraId="6F955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第二步：审材料，提取关键词，链接教材知识；</w:t>
      </w:r>
    </w:p>
    <w:p w14:paraId="64CCA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关键词：丽水市政府出台《“浙里惠民保”中增设长期护理责任试点工作方案》，旨在解决老龄化背景下长期失能人员的基本护理需求→管理社会公共事务；</w:t>
      </w:r>
    </w:p>
    <w:p w14:paraId="048AC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35B4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487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第一步：审设问，明确主题、作答范围及作答角度；</w:t>
      </w:r>
    </w:p>
    <w:p w14:paraId="20EB3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本题的设问主体是国家，需要运用基本经济制度的知识，从体现类习题的角度进行作答；</w:t>
      </w:r>
    </w:p>
    <w:p w14:paraId="0BC1C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第二步：审材料，提取关键词，链接教材知识；</w:t>
      </w:r>
    </w:p>
    <w:p w14:paraId="2D0CD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以集体经济为基础，联合个体经济、私营经济等经济形式；通过老屋修缮，近两年松阳乡村吸引了6000余人，带动金县三分之二以上的乡村培育了民宿、农家乐、艺术家工作室等新型业态→我国坚持以公有制为主体、多种所有制经济共同发展的基本经济制度；促进了生产力的发展、综合国力的增强和人民生活水平的提高，为人民当家作主奠定了坚实的物质基础；</w:t>
      </w:r>
    </w:p>
    <w:p w14:paraId="47A38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FF02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DBD1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第一步：审设问，明确主题、作答范围及作答角度；</w:t>
      </w:r>
    </w:p>
    <w:p w14:paraId="16DC9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本题的设问主体是国家，需要运用公平、民主、人权的知识，从理解类习题的角度进行作答；</w:t>
      </w:r>
    </w:p>
    <w:p w14:paraId="23569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第二步：审材料，提取关键词，链接教材知识；</w:t>
      </w:r>
    </w:p>
    <w:p w14:paraId="4BD35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“村级事务阳光票决制”是丽水市创新实践的全新基层治村模式；黄泥墩村共投票表决村级公共交通设施、公共体育设施等重大事务；“黄泥墩经验”使农村基层管理更加民主化、法治化、规范化→社会主义民主的要求，有利于实现村民当家作主；体现了公平的内容，有利于维护人民的利益；是在尊重和保障人权，让人民幸福生活；</w:t>
      </w:r>
    </w:p>
    <w:p w14:paraId="028CB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300B20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C54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408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4F09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50BA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38E7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7A4EE8"/>
    <w:rsid w:val="38274566"/>
    <w:rsid w:val="462B72CB"/>
    <w:rsid w:val="47B05445"/>
    <w:rsid w:val="4A934D7A"/>
    <w:rsid w:val="5585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4994</Words>
  <Characters>5124</Characters>
  <Lines>0</Lines>
  <Paragraphs>0</Paragraphs>
  <TotalTime>4</TotalTime>
  <ScaleCrop>false</ScaleCrop>
  <LinksUpToDate>false</LinksUpToDate>
  <CharactersWithSpaces>5314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2023-06-29T16:40:00Z</dcterms:created>
  <dc:creator>学科网试题生产平台</dc:creator>
  <dc:description>3260727543357440</dc:description>
  <cp:lastModifiedBy>上帝掷骰子吗</cp:lastModifiedBy>
  <dcterms:modified xsi:type="dcterms:W3CDTF">2024-07-20T16:17:53Z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FAF7C9CA26CD4FADA967F31CA038ABF8_12</vt:lpwstr>
  </property>
</Properties>
</file>