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5DC0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10668000</wp:posOffset>
            </wp:positionV>
            <wp:extent cx="342900" cy="393700"/>
            <wp:effectExtent l="0" t="0" r="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429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年浙江省杭州市中考道德与法治真题</w:t>
      </w:r>
    </w:p>
    <w:p w14:paraId="073F6223">
      <w:pPr>
        <w:spacing w:line="285" w:lineRule="auto"/>
        <w:jc w:val="left"/>
      </w:pPr>
      <w:r>
        <w:rPr>
          <w:rFonts w:ascii="宋体" w:hAnsi="宋体" w:eastAsia="宋体" w:cs="宋体"/>
          <w:b/>
          <w:color w:val="auto"/>
          <w:sz w:val="24"/>
        </w:rPr>
        <w:t>一、判断题</w:t>
      </w:r>
    </w:p>
    <w:p w14:paraId="6F73FF24">
      <w:pPr>
        <w:spacing w:line="360" w:lineRule="auto"/>
        <w:jc w:val="left"/>
        <w:rPr>
          <w:color w:val="000000"/>
        </w:rPr>
      </w:pPr>
      <w:r>
        <w:rPr>
          <w:color w:val="auto"/>
        </w:rPr>
        <w:t xml:space="preserve">1. </w:t>
      </w:r>
      <w:r>
        <w:rPr>
          <w:rFonts w:ascii="宋体" w:hAnsi="宋体" w:eastAsia="宋体" w:cs="宋体"/>
          <w:color w:val="auto"/>
        </w:rPr>
        <w:t>每个人都是独一无二的个体，只要认识到自己的独特性就可以促进自我发展。</w:t>
      </w:r>
      <w:r>
        <w:t>（      ）</w:t>
      </w:r>
    </w:p>
    <w:p w14:paraId="0A4C74AF">
      <w:pPr>
        <w:spacing w:line="360" w:lineRule="auto"/>
        <w:jc w:val="left"/>
        <w:rPr>
          <w:color w:val="000000"/>
        </w:rPr>
      </w:pPr>
      <w:r>
        <w:rPr>
          <w:color w:val="000000"/>
        </w:rPr>
        <w:t xml:space="preserve">2. </w:t>
      </w:r>
      <w:r>
        <w:rPr>
          <w:rFonts w:ascii="宋体" w:hAnsi="宋体" w:eastAsia="宋体" w:cs="宋体"/>
          <w:color w:val="000000"/>
        </w:rPr>
        <w:t>“勿以恶小而为之”，这警示我们要避免沾染不良习气，防患于未然。</w:t>
      </w:r>
      <w:r>
        <w:rPr>
          <w:color w:val="000000"/>
        </w:rPr>
        <w:t>（      ）</w:t>
      </w:r>
    </w:p>
    <w:p w14:paraId="35944AA2">
      <w:pPr>
        <w:spacing w:line="360" w:lineRule="auto"/>
        <w:jc w:val="left"/>
        <w:rPr>
          <w:color w:val="000000"/>
        </w:rPr>
      </w:pPr>
      <w:r>
        <w:rPr>
          <w:color w:val="000000"/>
        </w:rPr>
        <w:t xml:space="preserve">3. </w:t>
      </w:r>
      <w:r>
        <w:rPr>
          <w:rFonts w:ascii="宋体" w:hAnsi="宋体" w:eastAsia="宋体" w:cs="宋体"/>
          <w:color w:val="000000"/>
        </w:rPr>
        <w:t>“国家好，大家才会好”，说明维护国家利益是实现人民幸福的重要保证。</w:t>
      </w:r>
      <w:r>
        <w:rPr>
          <w:color w:val="000000"/>
        </w:rPr>
        <w:t>（      ）</w:t>
      </w:r>
    </w:p>
    <w:p w14:paraId="7F9133FE">
      <w:pPr>
        <w:spacing w:line="360" w:lineRule="auto"/>
        <w:jc w:val="left"/>
        <w:rPr>
          <w:color w:val="000000"/>
        </w:rPr>
      </w:pPr>
      <w:r>
        <w:rPr>
          <w:color w:val="000000"/>
        </w:rPr>
        <w:t xml:space="preserve">4. </w:t>
      </w:r>
      <w:r>
        <w:rPr>
          <w:rFonts w:ascii="宋体" w:hAnsi="宋体" w:eastAsia="宋体" w:cs="宋体"/>
          <w:color w:val="000000"/>
        </w:rPr>
        <w:t>公民的权利与义务是统一的，意味着公民享受多少权利就必须履行多少义务。</w:t>
      </w:r>
      <w:r>
        <w:rPr>
          <w:color w:val="000000"/>
        </w:rPr>
        <w:t>（      ）</w:t>
      </w:r>
    </w:p>
    <w:p w14:paraId="239B2BF2">
      <w:pPr>
        <w:spacing w:line="360" w:lineRule="auto"/>
        <w:jc w:val="left"/>
        <w:rPr>
          <w:color w:val="000000"/>
        </w:rPr>
      </w:pPr>
      <w:r>
        <w:rPr>
          <w:color w:val="000000"/>
        </w:rPr>
        <w:t xml:space="preserve">5. </w:t>
      </w:r>
      <w:r>
        <w:rPr>
          <w:rFonts w:ascii="宋体" w:hAnsi="宋体" w:eastAsia="宋体" w:cs="宋体"/>
          <w:color w:val="000000"/>
        </w:rPr>
        <w:t>夏季高温来袭，空调销量增加，这主要是政府科学宏观调控的结果。</w:t>
      </w:r>
      <w:r>
        <w:rPr>
          <w:color w:val="000000"/>
        </w:rPr>
        <w:t>（      ）</w:t>
      </w:r>
    </w:p>
    <w:p w14:paraId="0B231152">
      <w:pPr>
        <w:spacing w:line="360" w:lineRule="auto"/>
        <w:jc w:val="left"/>
        <w:rPr>
          <w:color w:val="000000"/>
        </w:rPr>
      </w:pPr>
      <w:r>
        <w:rPr>
          <w:color w:val="000000"/>
        </w:rPr>
        <w:t xml:space="preserve">6. </w:t>
      </w:r>
      <w:r>
        <w:rPr>
          <w:rFonts w:ascii="宋体" w:hAnsi="宋体" w:eastAsia="宋体" w:cs="宋体"/>
          <w:color w:val="000000"/>
        </w:rPr>
        <w:t>中国的发展离不开世界，世界的繁荣稳定也离不开中国。</w:t>
      </w:r>
      <w:r>
        <w:rPr>
          <w:color w:val="000000"/>
        </w:rPr>
        <w:t>（      ）</w:t>
      </w:r>
    </w:p>
    <w:p w14:paraId="0956099A">
      <w:pPr>
        <w:spacing w:line="285" w:lineRule="auto"/>
        <w:jc w:val="left"/>
        <w:rPr>
          <w:color w:val="000000"/>
        </w:rPr>
      </w:pPr>
      <w:r>
        <w:rPr>
          <w:rFonts w:ascii="宋体" w:hAnsi="宋体" w:eastAsia="宋体" w:cs="宋体"/>
          <w:b/>
          <w:color w:val="000000"/>
          <w:sz w:val="24"/>
        </w:rPr>
        <w:t>二、选择题</w:t>
      </w:r>
    </w:p>
    <w:p w14:paraId="499AF7D0">
      <w:pPr>
        <w:spacing w:line="360" w:lineRule="auto"/>
        <w:jc w:val="left"/>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月，中共中央决定在全党深入开展学习贯彻</w:t>
      </w:r>
      <w:r>
        <w:rPr>
          <w:rFonts w:ascii="Times New Roman" w:hAnsi="Times New Roman" w:eastAsia="Times New Roman" w:cs="Times New Roman"/>
          <w:color w:val="000000"/>
        </w:rPr>
        <w:t>________</w:t>
      </w:r>
      <w:r>
        <w:rPr>
          <w:rFonts w:ascii="宋体" w:hAnsi="宋体" w:eastAsia="宋体" w:cs="宋体"/>
          <w:color w:val="000000"/>
        </w:rPr>
        <w:t>主题教育，着力解决理论学习、政治素质、能力本领等</w:t>
      </w:r>
      <w:r>
        <w:rPr>
          <w:rFonts w:ascii="Times New Roman" w:hAnsi="Times New Roman" w:eastAsia="Times New Roman" w:cs="Times New Roman"/>
          <w:color w:val="000000"/>
        </w:rPr>
        <w:t>6</w:t>
      </w:r>
      <w:r>
        <w:rPr>
          <w:rFonts w:ascii="宋体" w:hAnsi="宋体" w:eastAsia="宋体" w:cs="宋体"/>
          <w:color w:val="000000"/>
        </w:rPr>
        <w:t>个方面的问题。（</w:t>
      </w:r>
      <w:r>
        <w:rPr>
          <w:rFonts w:ascii="Times New Roman" w:hAnsi="Times New Roman" w:eastAsia="Times New Roman" w:cs="Times New Roman"/>
          <w:color w:val="000000"/>
        </w:rPr>
        <w:t xml:space="preserve">    </w:t>
      </w:r>
      <w:r>
        <w:rPr>
          <w:rFonts w:ascii="宋体" w:hAnsi="宋体" w:eastAsia="宋体" w:cs="宋体"/>
          <w:color w:val="000000"/>
        </w:rPr>
        <w:t>）</w:t>
      </w:r>
    </w:p>
    <w:p w14:paraId="4DD5D7ED">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习近平新时代中国特色社会主义思想</w:t>
      </w:r>
      <w:r>
        <w:rPr>
          <w:color w:val="000000"/>
        </w:rPr>
        <w:tab/>
      </w:r>
      <w:r>
        <w:rPr>
          <w:color w:val="000000"/>
        </w:rPr>
        <w:t xml:space="preserve">B. </w:t>
      </w:r>
      <w:r>
        <w:rPr>
          <w:rFonts w:ascii="宋体" w:hAnsi="宋体" w:eastAsia="宋体" w:cs="宋体"/>
          <w:color w:val="000000"/>
        </w:rPr>
        <w:t>科学发展观</w:t>
      </w:r>
    </w:p>
    <w:p w14:paraId="54632E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“三个代表”重要思想</w:t>
      </w:r>
      <w:r>
        <w:rPr>
          <w:color w:val="000000"/>
        </w:rPr>
        <w:tab/>
      </w:r>
      <w:r>
        <w:rPr>
          <w:color w:val="000000"/>
        </w:rPr>
        <w:t xml:space="preserve">D. </w:t>
      </w:r>
      <w:r>
        <w:rPr>
          <w:rFonts w:ascii="宋体" w:hAnsi="宋体" w:eastAsia="宋体" w:cs="宋体"/>
          <w:color w:val="000000"/>
        </w:rPr>
        <w:t>邓小平理论</w:t>
      </w:r>
    </w:p>
    <w:p w14:paraId="00322B3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日，在中国共产党与世界政党高层对话会上，国家主席习近平首次向全世界提出</w:t>
      </w:r>
      <w:r>
        <w:rPr>
          <w:rFonts w:ascii="Times New Roman" w:hAnsi="Times New Roman" w:eastAsia="Times New Roman" w:cs="Times New Roman"/>
          <w:color w:val="000000"/>
        </w:rPr>
        <w:t>________</w:t>
      </w:r>
      <w:r>
        <w:rPr>
          <w:rFonts w:ascii="宋体" w:hAnsi="宋体" w:eastAsia="宋体" w:cs="宋体"/>
          <w:color w:val="000000"/>
        </w:rPr>
        <w:t>倡议，进一步丰富了人类命运共同体的内涵。（</w:t>
      </w:r>
      <w:r>
        <w:rPr>
          <w:rFonts w:ascii="Times New Roman" w:hAnsi="Times New Roman" w:eastAsia="Times New Roman" w:cs="Times New Roman"/>
          <w:color w:val="000000"/>
        </w:rPr>
        <w:t xml:space="preserve">    </w:t>
      </w:r>
      <w:r>
        <w:rPr>
          <w:rFonts w:ascii="宋体" w:hAnsi="宋体" w:eastAsia="宋体" w:cs="宋体"/>
          <w:color w:val="000000"/>
        </w:rPr>
        <w:t>）</w:t>
      </w:r>
    </w:p>
    <w:p w14:paraId="5F0CAD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全球发展</w:t>
      </w:r>
      <w:r>
        <w:rPr>
          <w:color w:val="000000"/>
        </w:rPr>
        <w:tab/>
      </w:r>
      <w:r>
        <w:rPr>
          <w:color w:val="000000"/>
        </w:rPr>
        <w:t xml:space="preserve">B. </w:t>
      </w:r>
      <w:r>
        <w:rPr>
          <w:rFonts w:ascii="宋体" w:hAnsi="宋体" w:eastAsia="宋体" w:cs="宋体"/>
          <w:color w:val="000000"/>
        </w:rPr>
        <w:t>全球安全</w:t>
      </w:r>
      <w:r>
        <w:rPr>
          <w:color w:val="000000"/>
        </w:rPr>
        <w:tab/>
      </w:r>
      <w:r>
        <w:rPr>
          <w:color w:val="000000"/>
        </w:rPr>
        <w:t xml:space="preserve">C. </w:t>
      </w:r>
      <w:r>
        <w:rPr>
          <w:rFonts w:ascii="宋体" w:hAnsi="宋体" w:eastAsia="宋体" w:cs="宋体"/>
          <w:color w:val="000000"/>
        </w:rPr>
        <w:t>全球文明</w:t>
      </w:r>
      <w:r>
        <w:rPr>
          <w:color w:val="000000"/>
        </w:rPr>
        <w:tab/>
      </w:r>
      <w:r>
        <w:rPr>
          <w:color w:val="000000"/>
        </w:rPr>
        <w:t xml:space="preserve">D. </w:t>
      </w:r>
      <w:r>
        <w:rPr>
          <w:rFonts w:ascii="宋体" w:hAnsi="宋体" w:eastAsia="宋体" w:cs="宋体"/>
          <w:color w:val="000000"/>
        </w:rPr>
        <w:t>全球交流</w:t>
      </w:r>
    </w:p>
    <w:p w14:paraId="26E865B9">
      <w:pPr>
        <w:spacing w:line="360" w:lineRule="auto"/>
        <w:jc w:val="left"/>
        <w:textAlignment w:val="center"/>
        <w:rPr>
          <w:color w:val="000000"/>
        </w:rPr>
      </w:pPr>
      <w:r>
        <w:rPr>
          <w:color w:val="000000"/>
        </w:rPr>
        <w:t xml:space="preserve">9. </w:t>
      </w:r>
      <w:r>
        <w:rPr>
          <w:rFonts w:ascii="宋体" w:hAnsi="宋体" w:eastAsia="宋体" w:cs="宋体"/>
          <w:color w:val="000000"/>
        </w:rPr>
        <w:t>“感动中国人物”陆鸿幼时因病导致脑瘫。面对困境，他没有消沉，而是下决心自主创业找出路。后来，他又带领残疾人创业，将公司打造成残疾人扶贫创业基地。他</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事迹蕴含的精神品质是（</w:t>
      </w:r>
      <w:r>
        <w:rPr>
          <w:rFonts w:ascii="Times New Roman" w:hAnsi="Times New Roman" w:eastAsia="Times New Roman" w:cs="Times New Roman"/>
          <w:color w:val="000000"/>
        </w:rPr>
        <w:t xml:space="preserve">    </w:t>
      </w:r>
      <w:r>
        <w:rPr>
          <w:rFonts w:ascii="宋体" w:hAnsi="宋体" w:eastAsia="宋体" w:cs="宋体"/>
          <w:color w:val="000000"/>
        </w:rPr>
        <w:t>）</w:t>
      </w:r>
    </w:p>
    <w:p w14:paraId="46AA2E97">
      <w:pPr>
        <w:spacing w:line="360" w:lineRule="auto"/>
        <w:jc w:val="left"/>
        <w:textAlignment w:val="center"/>
        <w:rPr>
          <w:color w:val="000000"/>
        </w:rPr>
      </w:pPr>
      <w:r>
        <w:rPr>
          <w:rFonts w:ascii="宋体" w:hAnsi="宋体" w:eastAsia="宋体" w:cs="宋体"/>
          <w:color w:val="000000"/>
        </w:rPr>
        <w:t>①探问生命，改变自然规律</w:t>
      </w:r>
      <w:r>
        <w:rPr>
          <w:rFonts w:ascii="Times New Roman" w:hAnsi="Times New Roman" w:eastAsia="Times New Roman" w:cs="Times New Roman"/>
          <w:color w:val="000000"/>
        </w:rPr>
        <w:t xml:space="preserve">           </w:t>
      </w:r>
      <w:r>
        <w:rPr>
          <w:rFonts w:ascii="宋体" w:hAnsi="宋体" w:eastAsia="宋体" w:cs="宋体"/>
          <w:color w:val="000000"/>
        </w:rPr>
        <w:t>②直面挫折，发掘生命力量</w:t>
      </w:r>
    </w:p>
    <w:p w14:paraId="334119B2">
      <w:pPr>
        <w:spacing w:line="360" w:lineRule="auto"/>
        <w:jc w:val="left"/>
        <w:textAlignment w:val="center"/>
        <w:rPr>
          <w:color w:val="000000"/>
        </w:rPr>
      </w:pPr>
      <w:r>
        <w:rPr>
          <w:rFonts w:ascii="宋体" w:hAnsi="宋体" w:eastAsia="宋体" w:cs="宋体"/>
          <w:color w:val="000000"/>
        </w:rPr>
        <w:t>③拒绝冷漠，关切他人生命</w:t>
      </w:r>
      <w:r>
        <w:rPr>
          <w:rFonts w:ascii="Times New Roman" w:hAnsi="Times New Roman" w:eastAsia="Times New Roman" w:cs="Times New Roman"/>
          <w:color w:val="000000"/>
        </w:rPr>
        <w:t xml:space="preserve">           </w:t>
      </w:r>
      <w:r>
        <w:rPr>
          <w:rFonts w:ascii="宋体" w:hAnsi="宋体" w:eastAsia="宋体" w:cs="宋体"/>
          <w:color w:val="000000"/>
        </w:rPr>
        <w:t>④立足平凡，创造社会价值</w:t>
      </w:r>
    </w:p>
    <w:p w14:paraId="194404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A30BEE0">
      <w:pPr>
        <w:spacing w:line="360" w:lineRule="auto"/>
        <w:jc w:val="left"/>
        <w:textAlignment w:val="center"/>
        <w:rPr>
          <w:color w:val="000000"/>
        </w:rPr>
      </w:pPr>
      <w:r>
        <w:rPr>
          <w:color w:val="000000"/>
        </w:rPr>
        <w:t xml:space="preserve">10. </w:t>
      </w:r>
      <w:r>
        <w:rPr>
          <w:rFonts w:ascii="宋体" w:hAnsi="宋体" w:eastAsia="宋体" w:cs="宋体"/>
          <w:color w:val="000000"/>
        </w:rPr>
        <w:t>读漫画《心念一转：心结可以变成蝴蝶结》（据郑辛遥作品改编）。对其寓意理解正确的是（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1A95C1">
      <w:pPr>
        <w:spacing w:line="360" w:lineRule="auto"/>
        <w:jc w:val="left"/>
        <w:textAlignment w:val="center"/>
        <w:rPr>
          <w:color w:val="000000"/>
        </w:rPr>
      </w:pPr>
      <w:r>
        <w:rPr>
          <w:color w:val="000000"/>
        </w:rPr>
        <w:drawing>
          <wp:inline distT="0" distB="0" distL="114300" distR="114300">
            <wp:extent cx="1628775" cy="1419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28775" cy="1419225"/>
                    </a:xfrm>
                    <a:prstGeom prst="rect">
                      <a:avLst/>
                    </a:prstGeom>
                  </pic:spPr>
                </pic:pic>
              </a:graphicData>
            </a:graphic>
          </wp:inline>
        </w:drawing>
      </w:r>
    </w:p>
    <w:p w14:paraId="1DCC3D7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情绪复杂多变，只能顺其自然</w:t>
      </w:r>
      <w:r>
        <w:rPr>
          <w:color w:val="000000"/>
        </w:rPr>
        <w:tab/>
      </w:r>
      <w:r>
        <w:rPr>
          <w:color w:val="000000"/>
        </w:rPr>
        <w:t xml:space="preserve">B. </w:t>
      </w:r>
      <w:r>
        <w:rPr>
          <w:rFonts w:ascii="宋体" w:hAnsi="宋体" w:eastAsia="宋体" w:cs="宋体"/>
          <w:color w:val="000000"/>
        </w:rPr>
        <w:t>改变认知评价，能够调节情绪</w:t>
      </w:r>
    </w:p>
    <w:p w14:paraId="364FFF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传递美好情感，需要学会表达</w:t>
      </w:r>
      <w:r>
        <w:rPr>
          <w:color w:val="000000"/>
        </w:rPr>
        <w:tab/>
      </w:r>
      <w:r>
        <w:rPr>
          <w:color w:val="000000"/>
        </w:rPr>
        <w:t xml:space="preserve">D. </w:t>
      </w:r>
      <w:r>
        <w:rPr>
          <w:rFonts w:ascii="宋体" w:hAnsi="宋体" w:eastAsia="宋体" w:cs="宋体"/>
          <w:color w:val="000000"/>
        </w:rPr>
        <w:t>体验负面感受，可以丰富阅历</w:t>
      </w:r>
    </w:p>
    <w:p w14:paraId="14BEF074">
      <w:pPr>
        <w:spacing w:line="360" w:lineRule="auto"/>
        <w:jc w:val="left"/>
        <w:textAlignment w:val="center"/>
        <w:rPr>
          <w:color w:val="000000"/>
        </w:rPr>
      </w:pPr>
      <w:r>
        <w:rPr>
          <w:color w:val="000000"/>
        </w:rPr>
        <w:t xml:space="preserve">11. </w:t>
      </w:r>
      <w:r>
        <w:rPr>
          <w:rFonts w:ascii="宋体" w:hAnsi="宋体" w:eastAsia="宋体" w:cs="宋体"/>
          <w:color w:val="000000"/>
        </w:rPr>
        <w:t>最近，浙江学生屡获警方表扬：继两名学生发现有人非法种植罂粟向公安机关举报后，又有三名学生发现“笑气”瓶果断报警。由于他们慧眼识毒立功，被授予“禁毒小卫士”称号。由此可知（</w:t>
      </w:r>
      <w:r>
        <w:rPr>
          <w:rFonts w:ascii="Times New Roman" w:hAnsi="Times New Roman" w:eastAsia="Times New Roman" w:cs="Times New Roman"/>
          <w:color w:val="000000"/>
        </w:rPr>
        <w:t xml:space="preserve">    </w:t>
      </w:r>
      <w:r>
        <w:rPr>
          <w:rFonts w:ascii="宋体" w:hAnsi="宋体" w:eastAsia="宋体" w:cs="宋体"/>
          <w:color w:val="000000"/>
        </w:rPr>
        <w:t>）</w:t>
      </w:r>
    </w:p>
    <w:p w14:paraId="3BFBF4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民事违法行为应当承担相应的民事责任</w:t>
      </w:r>
      <w:r>
        <w:rPr>
          <w:color w:val="000000"/>
        </w:rPr>
        <w:tab/>
      </w:r>
      <w:r>
        <w:rPr>
          <w:color w:val="000000"/>
        </w:rPr>
        <w:t xml:space="preserve">B. </w:t>
      </w:r>
      <w:r>
        <w:rPr>
          <w:rFonts w:ascii="宋体" w:hAnsi="宋体" w:eastAsia="宋体" w:cs="宋体"/>
          <w:color w:val="000000"/>
        </w:rPr>
        <w:t>学生已成为我国禁毒工作的主力军</w:t>
      </w:r>
    </w:p>
    <w:p w14:paraId="4A4031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青少年要敢于并善于同违法行为作斗争</w:t>
      </w:r>
      <w:r>
        <w:rPr>
          <w:color w:val="000000"/>
        </w:rPr>
        <w:tab/>
      </w:r>
      <w:r>
        <w:rPr>
          <w:color w:val="000000"/>
        </w:rPr>
        <w:t xml:space="preserve">D. </w:t>
      </w:r>
      <w:r>
        <w:rPr>
          <w:rFonts w:ascii="宋体" w:hAnsi="宋体" w:eastAsia="宋体" w:cs="宋体"/>
          <w:color w:val="000000"/>
        </w:rPr>
        <w:t>学校应当不断加大行政执法的力度</w:t>
      </w:r>
    </w:p>
    <w:p w14:paraId="5BE109BF">
      <w:pPr>
        <w:spacing w:line="360" w:lineRule="auto"/>
        <w:jc w:val="left"/>
        <w:textAlignment w:val="center"/>
        <w:rPr>
          <w:color w:val="000000"/>
        </w:rPr>
      </w:pPr>
      <w:r>
        <w:rPr>
          <w:color w:val="000000"/>
        </w:rPr>
        <w:t xml:space="preserve">12. </w:t>
      </w:r>
      <w:r>
        <w:rPr>
          <w:rFonts w:ascii="宋体" w:hAnsi="宋体" w:eastAsia="宋体" w:cs="宋体"/>
          <w:color w:val="000000"/>
        </w:rPr>
        <w:t>全国人大常委会法工委对报送备案的行政法规、监察法规、地方性法规加强合宪性审查和监督，依法纠正违反宪法精神的规定。其目的在于（</w:t>
      </w:r>
      <w:r>
        <w:rPr>
          <w:rFonts w:ascii="Times New Roman" w:hAnsi="Times New Roman" w:eastAsia="Times New Roman" w:cs="Times New Roman"/>
          <w:color w:val="000000"/>
        </w:rPr>
        <w:t xml:space="preserve">    </w:t>
      </w:r>
      <w:r>
        <w:rPr>
          <w:rFonts w:ascii="宋体" w:hAnsi="宋体" w:eastAsia="宋体" w:cs="宋体"/>
          <w:color w:val="000000"/>
        </w:rPr>
        <w:t>）</w:t>
      </w:r>
    </w:p>
    <w:p w14:paraId="196026D6">
      <w:pPr>
        <w:spacing w:line="360" w:lineRule="auto"/>
        <w:jc w:val="left"/>
        <w:textAlignment w:val="center"/>
        <w:rPr>
          <w:color w:val="000000"/>
        </w:rPr>
      </w:pPr>
      <w:r>
        <w:rPr>
          <w:rFonts w:ascii="宋体" w:hAnsi="宋体" w:eastAsia="宋体" w:cs="宋体"/>
          <w:color w:val="000000"/>
        </w:rPr>
        <w:t>①纠正公民的违宪行为</w:t>
      </w:r>
      <w:r>
        <w:rPr>
          <w:rFonts w:ascii="Times New Roman" w:hAnsi="Times New Roman" w:eastAsia="Times New Roman" w:cs="Times New Roman"/>
          <w:color w:val="000000"/>
        </w:rPr>
        <w:t xml:space="preserve">              </w:t>
      </w:r>
      <w:r>
        <w:rPr>
          <w:rFonts w:ascii="宋体" w:hAnsi="宋体" w:eastAsia="宋体" w:cs="宋体"/>
          <w:color w:val="000000"/>
        </w:rPr>
        <w:t>②提高行政法规的地位</w:t>
      </w:r>
    </w:p>
    <w:p w14:paraId="753BE336">
      <w:pPr>
        <w:spacing w:line="360" w:lineRule="auto"/>
        <w:jc w:val="left"/>
        <w:textAlignment w:val="center"/>
        <w:rPr>
          <w:color w:val="000000"/>
        </w:rPr>
      </w:pPr>
      <w:r>
        <w:rPr>
          <w:rFonts w:ascii="宋体" w:hAnsi="宋体" w:eastAsia="宋体" w:cs="宋体"/>
          <w:color w:val="000000"/>
        </w:rPr>
        <w:t>③维护宪法的尊严和权威</w:t>
      </w:r>
      <w:r>
        <w:rPr>
          <w:rFonts w:ascii="Times New Roman" w:hAnsi="Times New Roman" w:eastAsia="Times New Roman" w:cs="Times New Roman"/>
          <w:color w:val="000000"/>
        </w:rPr>
        <w:t xml:space="preserve">            </w:t>
      </w:r>
      <w:r>
        <w:rPr>
          <w:rFonts w:ascii="宋体" w:hAnsi="宋体" w:eastAsia="宋体" w:cs="宋体"/>
          <w:color w:val="000000"/>
        </w:rPr>
        <w:t>④维护国家法制的统一</w:t>
      </w:r>
    </w:p>
    <w:p w14:paraId="21387D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1452A56">
      <w:pPr>
        <w:spacing w:line="360" w:lineRule="auto"/>
        <w:jc w:val="left"/>
        <w:textAlignment w:val="center"/>
        <w:rPr>
          <w:color w:val="000000"/>
        </w:rPr>
      </w:pPr>
      <w:r>
        <w:rPr>
          <w:color w:val="000000"/>
        </w:rPr>
        <w:t xml:space="preserve">13. </w:t>
      </w:r>
      <w:r>
        <w:rPr>
          <w:rFonts w:ascii="宋体" w:hAnsi="宋体" w:eastAsia="宋体" w:cs="宋体"/>
          <w:color w:val="000000"/>
        </w:rPr>
        <w:t>民生实事项目关乎公民基本权利和人民幸福生活</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实现。下表中某市实施的民生实事项目与其所保障的公民基本权利对应一致的是（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5490"/>
        <w:gridCol w:w="1500"/>
      </w:tblGrid>
      <w:tr w14:paraId="3428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5C8CD4">
            <w:pPr>
              <w:spacing w:line="360" w:lineRule="auto"/>
              <w:jc w:val="both"/>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39CB1">
            <w:pPr>
              <w:spacing w:line="360" w:lineRule="auto"/>
              <w:jc w:val="both"/>
              <w:textAlignment w:val="center"/>
              <w:rPr>
                <w:color w:val="000000"/>
              </w:rPr>
            </w:pPr>
            <w:r>
              <w:rPr>
                <w:rFonts w:ascii="宋体" w:hAnsi="宋体" w:eastAsia="宋体" w:cs="宋体"/>
                <w:color w:val="000000"/>
              </w:rPr>
              <w:t>民生实事项目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36066">
            <w:pPr>
              <w:spacing w:line="360" w:lineRule="auto"/>
              <w:jc w:val="both"/>
              <w:textAlignment w:val="center"/>
              <w:rPr>
                <w:color w:val="000000"/>
              </w:rPr>
            </w:pPr>
            <w:r>
              <w:rPr>
                <w:rFonts w:ascii="宋体" w:hAnsi="宋体" w:eastAsia="宋体" w:cs="宋体"/>
                <w:color w:val="000000"/>
              </w:rPr>
              <w:t>公民基本权利</w:t>
            </w:r>
          </w:p>
        </w:tc>
      </w:tr>
      <w:tr w14:paraId="48B04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2EC2B">
            <w:pPr>
              <w:spacing w:line="360" w:lineRule="auto"/>
              <w:jc w:val="both"/>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55CEF">
            <w:pPr>
              <w:spacing w:line="360" w:lineRule="auto"/>
              <w:jc w:val="both"/>
              <w:textAlignment w:val="center"/>
              <w:rPr>
                <w:color w:val="000000"/>
              </w:rPr>
            </w:pPr>
            <w:r>
              <w:rPr>
                <w:rFonts w:ascii="宋体" w:hAnsi="宋体" w:eastAsia="宋体" w:cs="宋体"/>
                <w:color w:val="000000"/>
              </w:rPr>
              <w:t>“抚幼育苗”，新建成中小学和幼儿园</w:t>
            </w:r>
            <w:r>
              <w:rPr>
                <w:rFonts w:ascii="Times New Roman" w:hAnsi="Times New Roman" w:eastAsia="Times New Roman" w:cs="Times New Roman"/>
                <w:color w:val="000000"/>
              </w:rPr>
              <w:t>72</w:t>
            </w:r>
            <w:r>
              <w:rPr>
                <w:rFonts w:ascii="宋体" w:hAnsi="宋体" w:eastAsia="宋体" w:cs="宋体"/>
                <w:color w:val="000000"/>
              </w:rPr>
              <w:t>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921E3">
            <w:pPr>
              <w:spacing w:line="360" w:lineRule="auto"/>
              <w:jc w:val="both"/>
              <w:textAlignment w:val="center"/>
              <w:rPr>
                <w:color w:val="000000"/>
              </w:rPr>
            </w:pPr>
            <w:r>
              <w:rPr>
                <w:rFonts w:ascii="宋体" w:hAnsi="宋体" w:eastAsia="宋体" w:cs="宋体"/>
                <w:color w:val="000000"/>
              </w:rPr>
              <w:t>受教育权</w:t>
            </w:r>
          </w:p>
        </w:tc>
      </w:tr>
      <w:tr w14:paraId="74FE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3E3F1B">
            <w:pPr>
              <w:spacing w:line="360" w:lineRule="auto"/>
              <w:jc w:val="both"/>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A41D6">
            <w:pPr>
              <w:spacing w:line="360" w:lineRule="auto"/>
              <w:jc w:val="both"/>
              <w:textAlignment w:val="center"/>
              <w:rPr>
                <w:color w:val="000000"/>
              </w:rPr>
            </w:pPr>
            <w:r>
              <w:rPr>
                <w:rFonts w:ascii="宋体" w:hAnsi="宋体" w:eastAsia="宋体" w:cs="宋体"/>
                <w:color w:val="000000"/>
              </w:rPr>
              <w:t>“弱有众扶”，完成重要公共服务场所无障碍改造</w:t>
            </w:r>
            <w:r>
              <w:rPr>
                <w:rFonts w:ascii="Times New Roman" w:hAnsi="Times New Roman" w:eastAsia="Times New Roman" w:cs="Times New Roman"/>
                <w:color w:val="000000"/>
              </w:rPr>
              <w:t>138</w:t>
            </w:r>
            <w:r>
              <w:rPr>
                <w:rFonts w:ascii="宋体" w:hAnsi="宋体" w:eastAsia="宋体" w:cs="宋体"/>
                <w:color w:val="000000"/>
              </w:rPr>
              <w:t>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D2822">
            <w:pPr>
              <w:spacing w:line="360" w:lineRule="auto"/>
              <w:jc w:val="both"/>
              <w:textAlignment w:val="center"/>
              <w:rPr>
                <w:color w:val="000000"/>
              </w:rPr>
            </w:pPr>
            <w:r>
              <w:rPr>
                <w:rFonts w:ascii="宋体" w:hAnsi="宋体" w:eastAsia="宋体" w:cs="宋体"/>
                <w:color w:val="000000"/>
              </w:rPr>
              <w:t>政治自由</w:t>
            </w:r>
          </w:p>
        </w:tc>
      </w:tr>
      <w:tr w14:paraId="0F881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E02CB">
            <w:pPr>
              <w:spacing w:line="360" w:lineRule="auto"/>
              <w:jc w:val="both"/>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CF27DE">
            <w:pPr>
              <w:spacing w:line="360" w:lineRule="auto"/>
              <w:jc w:val="both"/>
              <w:textAlignment w:val="center"/>
              <w:rPr>
                <w:color w:val="000000"/>
              </w:rPr>
            </w:pPr>
            <w:r>
              <w:rPr>
                <w:rFonts w:ascii="宋体" w:hAnsi="宋体" w:eastAsia="宋体" w:cs="宋体"/>
                <w:color w:val="000000"/>
              </w:rPr>
              <w:t>“稳岗乐业”，新增市级高质量就业社区（村）</w:t>
            </w:r>
            <w:r>
              <w:rPr>
                <w:rFonts w:ascii="Times New Roman" w:hAnsi="Times New Roman" w:eastAsia="Times New Roman" w:cs="Times New Roman"/>
                <w:color w:val="000000"/>
              </w:rPr>
              <w:t>100</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9B33E">
            <w:pPr>
              <w:spacing w:line="360" w:lineRule="auto"/>
              <w:jc w:val="both"/>
              <w:textAlignment w:val="center"/>
              <w:rPr>
                <w:color w:val="000000"/>
              </w:rPr>
            </w:pPr>
            <w:r>
              <w:rPr>
                <w:rFonts w:ascii="宋体" w:hAnsi="宋体" w:eastAsia="宋体" w:cs="宋体"/>
                <w:color w:val="000000"/>
              </w:rPr>
              <w:t>劳动权</w:t>
            </w:r>
          </w:p>
        </w:tc>
      </w:tr>
      <w:tr w14:paraId="796F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CDF00">
            <w:pPr>
              <w:spacing w:line="360" w:lineRule="auto"/>
              <w:jc w:val="both"/>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69268">
            <w:pPr>
              <w:spacing w:line="360" w:lineRule="auto"/>
              <w:jc w:val="both"/>
              <w:textAlignment w:val="center"/>
              <w:rPr>
                <w:color w:val="000000"/>
              </w:rPr>
            </w:pPr>
            <w:r>
              <w:rPr>
                <w:rFonts w:ascii="宋体" w:hAnsi="宋体" w:eastAsia="宋体" w:cs="宋体"/>
                <w:color w:val="000000"/>
              </w:rPr>
              <w:t>“银龄关爱”，实现乡镇（街道）老年学校建设全覆盖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06C2E">
            <w:pPr>
              <w:spacing w:line="360" w:lineRule="auto"/>
              <w:jc w:val="both"/>
              <w:textAlignment w:val="center"/>
              <w:rPr>
                <w:color w:val="000000"/>
              </w:rPr>
            </w:pPr>
            <w:r>
              <w:rPr>
                <w:rFonts w:ascii="宋体" w:hAnsi="宋体" w:eastAsia="宋体" w:cs="宋体"/>
                <w:color w:val="000000"/>
              </w:rPr>
              <w:t>财产权</w:t>
            </w:r>
          </w:p>
        </w:tc>
      </w:tr>
    </w:tbl>
    <w:p w14:paraId="0E21BFBD">
      <w:pPr>
        <w:spacing w:line="360" w:lineRule="auto"/>
        <w:jc w:val="left"/>
        <w:textAlignment w:val="center"/>
        <w:rPr>
          <w:color w:val="000000"/>
        </w:rPr>
      </w:pPr>
    </w:p>
    <w:p w14:paraId="0EBD75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CDF9807">
      <w:pPr>
        <w:spacing w:line="360" w:lineRule="auto"/>
        <w:jc w:val="left"/>
        <w:textAlignment w:val="center"/>
        <w:rPr>
          <w:color w:val="000000"/>
        </w:rPr>
      </w:pPr>
      <w:r>
        <w:rPr>
          <w:color w:val="000000"/>
        </w:rPr>
        <w:t xml:space="preserve">14. </w:t>
      </w:r>
      <w:r>
        <w:rPr>
          <w:rFonts w:ascii="宋体" w:hAnsi="宋体" w:eastAsia="宋体" w:cs="宋体"/>
          <w:color w:val="000000"/>
        </w:rPr>
        <w:t>我国各级人大代表紧扣国计民生，通过专题调研、走访座谈等方式，及时收集群众的意见建议，精心打磨后形成议案和建议，使群众“金点子”变成了代表“好建议”。这说明（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191883E">
      <w:pPr>
        <w:spacing w:line="360" w:lineRule="auto"/>
        <w:jc w:val="left"/>
        <w:textAlignment w:val="center"/>
        <w:rPr>
          <w:color w:val="000000"/>
        </w:rPr>
      </w:pPr>
      <w:r>
        <w:rPr>
          <w:rFonts w:ascii="宋体" w:hAnsi="宋体" w:eastAsia="宋体" w:cs="宋体"/>
          <w:color w:val="000000"/>
        </w:rPr>
        <w:t>①我国的一切权力属于人民</w:t>
      </w:r>
      <w:r>
        <w:rPr>
          <w:rFonts w:ascii="Times New Roman" w:hAnsi="Times New Roman" w:eastAsia="Times New Roman" w:cs="Times New Roman"/>
          <w:color w:val="000000"/>
        </w:rPr>
        <w:t xml:space="preserve">         </w:t>
      </w:r>
      <w:r>
        <w:rPr>
          <w:rFonts w:ascii="宋体" w:hAnsi="宋体" w:eastAsia="宋体" w:cs="宋体"/>
          <w:color w:val="000000"/>
        </w:rPr>
        <w:t>②人大代表要努力为人民服务</w:t>
      </w:r>
    </w:p>
    <w:p w14:paraId="0383EF23">
      <w:pPr>
        <w:spacing w:line="360" w:lineRule="auto"/>
        <w:jc w:val="left"/>
        <w:textAlignment w:val="center"/>
        <w:rPr>
          <w:color w:val="000000"/>
        </w:rPr>
      </w:pPr>
      <w:r>
        <w:rPr>
          <w:rFonts w:ascii="宋体" w:hAnsi="宋体" w:eastAsia="宋体" w:cs="宋体"/>
          <w:color w:val="000000"/>
        </w:rPr>
        <w:t>③人大代表依法行使决定权</w:t>
      </w:r>
      <w:r>
        <w:rPr>
          <w:rFonts w:ascii="Times New Roman" w:hAnsi="Times New Roman" w:eastAsia="Times New Roman" w:cs="Times New Roman"/>
          <w:color w:val="000000"/>
        </w:rPr>
        <w:t xml:space="preserve">         </w:t>
      </w:r>
      <w:r>
        <w:rPr>
          <w:rFonts w:ascii="宋体" w:hAnsi="宋体" w:eastAsia="宋体" w:cs="宋体"/>
          <w:color w:val="000000"/>
        </w:rPr>
        <w:t>④人民群众要受人大代表监督</w:t>
      </w:r>
    </w:p>
    <w:p w14:paraId="62723F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770C189">
      <w:pPr>
        <w:spacing w:line="360" w:lineRule="auto"/>
        <w:jc w:val="left"/>
        <w:textAlignment w:val="center"/>
        <w:rPr>
          <w:color w:val="000000"/>
        </w:rPr>
      </w:pPr>
      <w:r>
        <w:rPr>
          <w:color w:val="000000"/>
        </w:rPr>
        <w:t xml:space="preserve">15. </w:t>
      </w:r>
      <w:r>
        <w:rPr>
          <w:rFonts w:ascii="宋体" w:hAnsi="宋体" w:eastAsia="宋体" w:cs="宋体"/>
          <w:color w:val="000000"/>
        </w:rPr>
        <w:t>浙江省把山区海岛县（市、区）作为全省推进共同富裕示范区建设的突破口，不断加强公共县服务供给，做优做强特色产业，推动山区海岛高质量发展，提高群众生活品质。这一举措（</w:t>
      </w:r>
      <w:r>
        <w:rPr>
          <w:rFonts w:ascii="Times New Roman" w:hAnsi="Times New Roman" w:eastAsia="Times New Roman" w:cs="Times New Roman"/>
          <w:color w:val="000000"/>
        </w:rPr>
        <w:t xml:space="preserve">    </w:t>
      </w:r>
      <w:r>
        <w:rPr>
          <w:rFonts w:ascii="宋体" w:hAnsi="宋体" w:eastAsia="宋体" w:cs="宋体"/>
          <w:color w:val="000000"/>
        </w:rPr>
        <w:t>）</w:t>
      </w:r>
    </w:p>
    <w:p w14:paraId="7663A226">
      <w:pPr>
        <w:spacing w:line="360" w:lineRule="auto"/>
        <w:jc w:val="left"/>
        <w:textAlignment w:val="center"/>
        <w:rPr>
          <w:color w:val="000000"/>
        </w:rPr>
      </w:pPr>
      <w:r>
        <w:rPr>
          <w:rFonts w:ascii="宋体" w:hAnsi="宋体" w:eastAsia="宋体" w:cs="宋体"/>
          <w:color w:val="000000"/>
        </w:rPr>
        <w:t>①促进了区域协调发展</w:t>
      </w:r>
      <w:r>
        <w:rPr>
          <w:rFonts w:ascii="Times New Roman" w:hAnsi="Times New Roman" w:eastAsia="Times New Roman" w:cs="Times New Roman"/>
          <w:color w:val="000000"/>
        </w:rPr>
        <w:t xml:space="preserve">         </w:t>
      </w:r>
      <w:r>
        <w:rPr>
          <w:rFonts w:ascii="宋体" w:hAnsi="宋体" w:eastAsia="宋体" w:cs="宋体"/>
          <w:color w:val="000000"/>
        </w:rPr>
        <w:t>②消除了居民收入差距</w:t>
      </w:r>
    </w:p>
    <w:p w14:paraId="47713BCC">
      <w:pPr>
        <w:spacing w:line="360" w:lineRule="auto"/>
        <w:jc w:val="left"/>
        <w:textAlignment w:val="center"/>
        <w:rPr>
          <w:color w:val="000000"/>
        </w:rPr>
      </w:pPr>
      <w:r>
        <w:rPr>
          <w:rFonts w:ascii="宋体" w:hAnsi="宋体" w:eastAsia="宋体" w:cs="宋体"/>
          <w:color w:val="000000"/>
        </w:rPr>
        <w:t>③实现了城乡同步富裕</w:t>
      </w:r>
      <w:r>
        <w:rPr>
          <w:rFonts w:ascii="Times New Roman" w:hAnsi="Times New Roman" w:eastAsia="Times New Roman" w:cs="Times New Roman"/>
          <w:color w:val="000000"/>
        </w:rPr>
        <w:t xml:space="preserve">        </w:t>
      </w:r>
      <w:r>
        <w:rPr>
          <w:rFonts w:ascii="宋体" w:hAnsi="宋体" w:eastAsia="宋体" w:cs="宋体"/>
          <w:color w:val="000000"/>
        </w:rPr>
        <w:t>④维护了社会公平正义</w:t>
      </w:r>
    </w:p>
    <w:p w14:paraId="7C07696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E454BC2">
      <w:pPr>
        <w:spacing w:line="360" w:lineRule="auto"/>
        <w:jc w:val="left"/>
        <w:textAlignment w:val="center"/>
        <w:rPr>
          <w:color w:val="000000"/>
        </w:rPr>
      </w:pPr>
      <w:r>
        <w:rPr>
          <w:color w:val="000000"/>
        </w:rPr>
        <w:t xml:space="preserve">16. </w:t>
      </w:r>
      <w:r>
        <w:rPr>
          <w:rFonts w:ascii="宋体" w:hAnsi="宋体" w:eastAsia="宋体" w:cs="宋体"/>
          <w:color w:val="000000"/>
        </w:rPr>
        <w:t>某学习小组为宣传我国新时代的发展成就，搜集到以下资料：</w:t>
      </w:r>
    </w:p>
    <w:tbl>
      <w:tblPr>
        <w:tblStyle w:val="4"/>
        <w:tblW w:w="5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10"/>
      </w:tblGrid>
      <w:tr w14:paraId="36D38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3CAD8">
            <w:pPr>
              <w:spacing w:line="360" w:lineRule="auto"/>
              <w:jc w:val="left"/>
              <w:textAlignment w:val="center"/>
              <w:rPr>
                <w:color w:val="000000"/>
              </w:rPr>
            </w:pPr>
            <w:r>
              <w:rPr>
                <w:rFonts w:ascii="宋体" w:hAnsi="宋体" w:eastAsia="宋体" w:cs="宋体"/>
                <w:color w:val="000000"/>
              </w:rPr>
              <w:t>☆自主建造、独立运行的空间站全面建成</w:t>
            </w:r>
          </w:p>
          <w:p w14:paraId="0301EFBA">
            <w:pPr>
              <w:spacing w:line="360" w:lineRule="auto"/>
              <w:jc w:val="left"/>
              <w:textAlignment w:val="center"/>
              <w:rPr>
                <w:color w:val="000000"/>
              </w:rPr>
            </w:pPr>
            <w:r>
              <w:rPr>
                <w:rFonts w:ascii="宋体" w:hAnsi="宋体" w:eastAsia="宋体" w:cs="宋体"/>
                <w:color w:val="000000"/>
              </w:rPr>
              <w:t>☆完全自主设计建造的“福建号”航母下水</w:t>
            </w:r>
          </w:p>
          <w:p w14:paraId="4B7428D6">
            <w:pPr>
              <w:spacing w:line="360" w:lineRule="auto"/>
              <w:jc w:val="left"/>
              <w:textAlignment w:val="center"/>
              <w:rPr>
                <w:color w:val="000000"/>
              </w:rPr>
            </w:pPr>
            <w:r>
              <w:rPr>
                <w:rFonts w:ascii="宋体" w:hAnsi="宋体" w:eastAsia="宋体" w:cs="宋体"/>
                <w:color w:val="000000"/>
              </w:rPr>
              <w:t>☆自主设计的“华龙一号”核电工程全面投入运行</w:t>
            </w:r>
          </w:p>
        </w:tc>
      </w:tr>
    </w:tbl>
    <w:p w14:paraId="4F6DA2BE">
      <w:pPr>
        <w:spacing w:line="360" w:lineRule="auto"/>
        <w:jc w:val="left"/>
        <w:textAlignment w:val="center"/>
        <w:rPr>
          <w:color w:val="000000"/>
        </w:rPr>
      </w:pPr>
      <w:r>
        <w:rPr>
          <w:rFonts w:ascii="宋体" w:hAnsi="宋体" w:eastAsia="宋体" w:cs="宋体"/>
          <w:color w:val="000000"/>
        </w:rPr>
        <w:t>如果要为这一宣传确定主题，最恰当的是（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9AA0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改革开放，强国富民</w:t>
      </w:r>
      <w:r>
        <w:rPr>
          <w:color w:val="000000"/>
        </w:rPr>
        <w:tab/>
      </w:r>
      <w:r>
        <w:rPr>
          <w:color w:val="000000"/>
        </w:rPr>
        <w:t xml:space="preserve">B. </w:t>
      </w:r>
      <w:r>
        <w:rPr>
          <w:rFonts w:ascii="宋体" w:hAnsi="宋体" w:eastAsia="宋体" w:cs="宋体"/>
          <w:color w:val="000000"/>
        </w:rPr>
        <w:t>中国科技，整体领先</w:t>
      </w:r>
    </w:p>
    <w:p w14:paraId="2AE28E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百年大计，教育为本</w:t>
      </w:r>
      <w:r>
        <w:rPr>
          <w:color w:val="000000"/>
        </w:rPr>
        <w:tab/>
      </w:r>
      <w:r>
        <w:rPr>
          <w:color w:val="000000"/>
        </w:rPr>
        <w:t xml:space="preserve">D. </w:t>
      </w:r>
      <w:r>
        <w:rPr>
          <w:rFonts w:ascii="宋体" w:hAnsi="宋体" w:eastAsia="宋体" w:cs="宋体"/>
          <w:color w:val="000000"/>
        </w:rPr>
        <w:t>大国重器，自主创新</w:t>
      </w:r>
    </w:p>
    <w:p w14:paraId="55DD8C7C">
      <w:pPr>
        <w:spacing w:line="360" w:lineRule="auto"/>
        <w:jc w:val="left"/>
        <w:textAlignment w:val="center"/>
        <w:rPr>
          <w:color w:val="000000"/>
        </w:rPr>
      </w:pPr>
      <w:r>
        <w:rPr>
          <w:color w:val="000000"/>
        </w:rPr>
        <w:t xml:space="preserve">17. </w:t>
      </w:r>
      <w:r>
        <w:rPr>
          <w:rFonts w:ascii="宋体" w:hAnsi="宋体" w:eastAsia="宋体" w:cs="宋体"/>
          <w:color w:val="000000"/>
        </w:rPr>
        <w:t>市政协提案委员会联合市教育局、团市委等部门，面向全市中学生开展优秀模拟政协提案评选活动，获一等奖提案的领衔学生可以列席市政协开幕会。这有助于青少年（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093A03C1">
      <w:pPr>
        <w:spacing w:line="360" w:lineRule="auto"/>
        <w:jc w:val="left"/>
        <w:textAlignment w:val="center"/>
        <w:rPr>
          <w:color w:val="000000"/>
        </w:rPr>
      </w:pPr>
      <w:r>
        <w:rPr>
          <w:rFonts w:ascii="宋体" w:hAnsi="宋体" w:eastAsia="宋体" w:cs="宋体"/>
          <w:color w:val="000000"/>
        </w:rPr>
        <w:t>①增强社会责任感和主人翁意识</w:t>
      </w:r>
      <w:r>
        <w:rPr>
          <w:rFonts w:ascii="Times New Roman" w:hAnsi="Times New Roman" w:eastAsia="Times New Roman" w:cs="Times New Roman"/>
          <w:color w:val="000000"/>
        </w:rPr>
        <w:t xml:space="preserve">          </w:t>
      </w:r>
      <w:r>
        <w:rPr>
          <w:rFonts w:ascii="宋体" w:hAnsi="宋体" w:eastAsia="宋体" w:cs="宋体"/>
          <w:color w:val="000000"/>
        </w:rPr>
        <w:t>②理解中国特色社会主义制度的优势</w:t>
      </w:r>
    </w:p>
    <w:p w14:paraId="240A1131">
      <w:pPr>
        <w:spacing w:line="360" w:lineRule="auto"/>
        <w:jc w:val="left"/>
        <w:textAlignment w:val="center"/>
        <w:rPr>
          <w:color w:val="000000"/>
        </w:rPr>
      </w:pPr>
      <w:r>
        <w:rPr>
          <w:rFonts w:ascii="宋体" w:hAnsi="宋体" w:eastAsia="宋体" w:cs="宋体"/>
          <w:color w:val="000000"/>
        </w:rPr>
        <w:t>③了解政协这一行政机关的工作</w:t>
      </w:r>
      <w:r>
        <w:rPr>
          <w:rFonts w:ascii="Times New Roman" w:hAnsi="Times New Roman" w:eastAsia="Times New Roman" w:cs="Times New Roman"/>
          <w:color w:val="000000"/>
        </w:rPr>
        <w:t xml:space="preserve">          </w:t>
      </w:r>
      <w:r>
        <w:rPr>
          <w:rFonts w:ascii="宋体" w:hAnsi="宋体" w:eastAsia="宋体" w:cs="宋体"/>
          <w:color w:val="000000"/>
        </w:rPr>
        <w:t>④提高依法有序参与民主生活的能力</w:t>
      </w:r>
    </w:p>
    <w:p w14:paraId="392383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9393313">
      <w:pPr>
        <w:spacing w:line="360" w:lineRule="auto"/>
        <w:jc w:val="left"/>
        <w:textAlignment w:val="center"/>
        <w:rPr>
          <w:color w:val="000000"/>
        </w:rPr>
      </w:pPr>
      <w:r>
        <w:rPr>
          <w:color w:val="000000"/>
        </w:rPr>
        <w:t xml:space="preserve">18. </w:t>
      </w:r>
      <w:r>
        <w:rPr>
          <w:rFonts w:ascii="宋体" w:hAnsi="宋体" w:eastAsia="宋体" w:cs="宋体"/>
          <w:color w:val="000000"/>
        </w:rPr>
        <w:t>近年来，杭州市深入实施榜样引领行动，用身边的“最美人物”引领市民追求真善美，营造城市文明新风尚，孕育了“最美群像”，形成了“最美精神”。这种精神（</w:t>
      </w:r>
      <w:r>
        <w:rPr>
          <w:rFonts w:ascii="Times New Roman" w:hAnsi="Times New Roman" w:eastAsia="Times New Roman" w:cs="Times New Roman"/>
          <w:color w:val="000000"/>
        </w:rPr>
        <w:t xml:space="preserve">    </w:t>
      </w:r>
      <w:r>
        <w:rPr>
          <w:rFonts w:ascii="宋体" w:hAnsi="宋体" w:eastAsia="宋体" w:cs="宋体"/>
          <w:color w:val="000000"/>
        </w:rPr>
        <w:t>）</w:t>
      </w:r>
    </w:p>
    <w:p w14:paraId="737C225A">
      <w:pPr>
        <w:spacing w:line="360" w:lineRule="auto"/>
        <w:jc w:val="left"/>
        <w:textAlignment w:val="center"/>
        <w:rPr>
          <w:color w:val="000000"/>
        </w:rPr>
      </w:pPr>
      <w:r>
        <w:rPr>
          <w:rFonts w:ascii="宋体" w:hAnsi="宋体" w:eastAsia="宋体" w:cs="宋体"/>
          <w:color w:val="000000"/>
        </w:rPr>
        <w:t>①具有鲜明的先进性和时代性</w:t>
      </w:r>
      <w:r>
        <w:rPr>
          <w:rFonts w:ascii="Times New Roman" w:hAnsi="Times New Roman" w:eastAsia="Times New Roman" w:cs="Times New Roman"/>
          <w:color w:val="000000"/>
        </w:rPr>
        <w:t xml:space="preserve">       </w:t>
      </w:r>
      <w:r>
        <w:rPr>
          <w:rFonts w:ascii="宋体" w:hAnsi="宋体" w:eastAsia="宋体" w:cs="宋体"/>
          <w:color w:val="000000"/>
        </w:rPr>
        <w:t>②为杭州发展奠定了物质基础</w:t>
      </w:r>
    </w:p>
    <w:p w14:paraId="4C73E6BA">
      <w:pPr>
        <w:spacing w:line="360" w:lineRule="auto"/>
        <w:jc w:val="left"/>
        <w:textAlignment w:val="center"/>
        <w:rPr>
          <w:color w:val="000000"/>
        </w:rPr>
      </w:pPr>
      <w:r>
        <w:rPr>
          <w:rFonts w:ascii="宋体" w:hAnsi="宋体" w:eastAsia="宋体" w:cs="宋体"/>
          <w:color w:val="000000"/>
        </w:rPr>
        <w:t>③是中华民族精神的具体体现</w:t>
      </w:r>
      <w:r>
        <w:rPr>
          <w:rFonts w:ascii="Times New Roman" w:hAnsi="Times New Roman" w:eastAsia="Times New Roman" w:cs="Times New Roman"/>
          <w:color w:val="000000"/>
        </w:rPr>
        <w:t xml:space="preserve">       </w:t>
      </w:r>
      <w:r>
        <w:rPr>
          <w:rFonts w:ascii="宋体" w:hAnsi="宋体" w:eastAsia="宋体" w:cs="宋体"/>
          <w:color w:val="000000"/>
        </w:rPr>
        <w:t>④是促进杭州发展的强大动力</w:t>
      </w:r>
    </w:p>
    <w:p w14:paraId="1C5D4E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8274CF1">
      <w:pPr>
        <w:spacing w:line="285" w:lineRule="auto"/>
        <w:jc w:val="left"/>
        <w:textAlignment w:val="center"/>
        <w:rPr>
          <w:color w:val="000000"/>
        </w:rPr>
      </w:pPr>
      <w:r>
        <w:rPr>
          <w:rFonts w:ascii="宋体" w:hAnsi="宋体" w:eastAsia="宋体" w:cs="宋体"/>
          <w:b/>
          <w:color w:val="000000"/>
          <w:sz w:val="24"/>
        </w:rPr>
        <w:t>三、非选择题</w:t>
      </w:r>
    </w:p>
    <w:p w14:paraId="79909F0D">
      <w:pPr>
        <w:spacing w:line="360" w:lineRule="auto"/>
        <w:jc w:val="both"/>
        <w:textAlignment w:val="center"/>
        <w:rPr>
          <w:color w:val="000000"/>
        </w:rPr>
      </w:pPr>
      <w:r>
        <w:rPr>
          <w:color w:val="000000"/>
        </w:rPr>
        <w:t xml:space="preserve">19. </w:t>
      </w:r>
      <w:r>
        <w:rPr>
          <w:rFonts w:ascii="宋体" w:hAnsi="宋体" w:eastAsia="宋体" w:cs="宋体"/>
          <w:color w:val="000000"/>
        </w:rPr>
        <w:t>互联网时代，网络是青少年日常生活中不可或缺的组成部分，加强对未成年人的网络保护已成为全社会高度关注的问题。阅读材料，回答问题。</w:t>
      </w:r>
    </w:p>
    <w:tbl>
      <w:tblPr>
        <w:tblStyle w:val="4"/>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3825"/>
      </w:tblGrid>
      <w:tr w14:paraId="6DB0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625FA">
            <w:pPr>
              <w:spacing w:line="360" w:lineRule="auto"/>
              <w:jc w:val="both"/>
              <w:textAlignment w:val="center"/>
              <w:rPr>
                <w:color w:val="000000"/>
              </w:rPr>
            </w:pPr>
            <w:r>
              <w:rPr>
                <w:color w:val="000000"/>
              </w:rPr>
              <w:drawing>
                <wp:inline distT="0" distB="0" distL="114300" distR="114300">
                  <wp:extent cx="447675" cy="342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47675" cy="342900"/>
                          </a:xfrm>
                          <a:prstGeom prst="rect">
                            <a:avLst/>
                          </a:prstGeom>
                        </pic:spPr>
                      </pic:pic>
                    </a:graphicData>
                  </a:graphic>
                </wp:inline>
              </w:drawing>
            </w:r>
          </w:p>
          <w:p w14:paraId="34FB206C">
            <w:pPr>
              <w:spacing w:line="360" w:lineRule="auto"/>
              <w:ind w:firstLine="420"/>
              <w:jc w:val="center"/>
              <w:textAlignment w:val="center"/>
              <w:rPr>
                <w:color w:val="000000"/>
              </w:rPr>
            </w:pPr>
            <w:r>
              <w:rPr>
                <w:rFonts w:ascii="楷体" w:hAnsi="楷体" w:eastAsia="楷体" w:cs="楷体"/>
                <w:color w:val="000000"/>
              </w:rPr>
              <w:t>观象台</w:t>
            </w:r>
          </w:p>
          <w:p w14:paraId="3FB6A727">
            <w:pPr>
              <w:spacing w:line="360" w:lineRule="auto"/>
              <w:ind w:firstLine="420"/>
              <w:jc w:val="left"/>
              <w:textAlignment w:val="center"/>
              <w:rPr>
                <w:color w:val="000000"/>
              </w:rPr>
            </w:pPr>
            <w:r>
              <w:rPr>
                <w:rFonts w:ascii="楷体" w:hAnsi="楷体" w:eastAsia="楷体" w:cs="楷体"/>
                <w:color w:val="000000"/>
              </w:rPr>
              <w:t>共青团中央发布的《全国未成年人互联网使用情况研究报告》显示：未成年网民在网上遭到讽刺或谩骂的比例为</w:t>
            </w:r>
            <w:r>
              <w:rPr>
                <w:rFonts w:ascii="Times New Roman" w:hAnsi="Times New Roman" w:eastAsia="Times New Roman" w:cs="Times New Roman"/>
                <w:color w:val="000000"/>
              </w:rPr>
              <w:t>16</w:t>
            </w:r>
            <w:r>
              <w:rPr>
                <w:rFonts w:ascii="Times New Roman" w:hAnsi="Times New Roman" w:eastAsia="Times New Roman" w:cs="Times New Roman"/>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6%</w:t>
            </w:r>
            <w:r>
              <w:rPr>
                <w:rFonts w:ascii="楷体" w:hAnsi="楷体" w:eastAsia="楷体" w:cs="楷体"/>
                <w:color w:val="000000"/>
              </w:rPr>
              <w:t>；</w:t>
            </w:r>
            <w:r>
              <w:rPr>
                <w:rFonts w:ascii="Times New Roman" w:hAnsi="Times New Roman" w:eastAsia="Times New Roman" w:cs="Times New Roman"/>
                <w:color w:val="000000"/>
              </w:rPr>
              <w:t>20%</w:t>
            </w:r>
            <w:r>
              <w:rPr>
                <w:rFonts w:ascii="楷体" w:hAnsi="楷体" w:eastAsia="楷体" w:cs="楷体"/>
                <w:color w:val="000000"/>
              </w:rPr>
              <w:t>的未成年网民对防范网络诈骗、信息泄露、网络谣言等缺乏认识，且年龄越小，防范意识越弱。</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04ED7">
            <w:pPr>
              <w:spacing w:line="360" w:lineRule="auto"/>
              <w:jc w:val="left"/>
              <w:textAlignment w:val="center"/>
              <w:rPr>
                <w:color w:val="000000"/>
              </w:rPr>
            </w:pPr>
            <w:r>
              <w:rPr>
                <w:color w:val="000000"/>
              </w:rPr>
              <w:drawing>
                <wp:inline distT="0" distB="0" distL="114300" distR="114300">
                  <wp:extent cx="561975" cy="295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61975" cy="295275"/>
                          </a:xfrm>
                          <a:prstGeom prst="rect">
                            <a:avLst/>
                          </a:prstGeom>
                        </pic:spPr>
                      </pic:pic>
                    </a:graphicData>
                  </a:graphic>
                </wp:inline>
              </w:drawing>
            </w:r>
          </w:p>
          <w:p w14:paraId="7A6C73F7">
            <w:pPr>
              <w:spacing w:line="360" w:lineRule="auto"/>
              <w:ind w:firstLine="420"/>
              <w:jc w:val="center"/>
              <w:textAlignment w:val="center"/>
              <w:rPr>
                <w:color w:val="000000"/>
              </w:rPr>
            </w:pPr>
            <w:r>
              <w:rPr>
                <w:rFonts w:ascii="楷体" w:hAnsi="楷体" w:eastAsia="楷体" w:cs="楷体"/>
                <w:color w:val="000000"/>
              </w:rPr>
              <w:t>心语墙</w:t>
            </w:r>
          </w:p>
          <w:p w14:paraId="1D6E5D5A">
            <w:pPr>
              <w:spacing w:line="360" w:lineRule="auto"/>
              <w:ind w:firstLine="420"/>
              <w:jc w:val="left"/>
              <w:textAlignment w:val="center"/>
              <w:rPr>
                <w:color w:val="000000"/>
              </w:rPr>
            </w:pPr>
            <w:r>
              <w:rPr>
                <w:rFonts w:ascii="楷体" w:hAnsi="楷体" w:eastAsia="楷体" w:cs="楷体"/>
                <w:color w:val="000000"/>
              </w:rPr>
              <w:t>由于沉迷网络游戏，上课总是无精打采，学习成绩直线下降。在家里，因玩游戏而来不及写作业，经常与父母发生争吵。加入游戏玩家群，为增进相互了解发布个人信息，却遭到“人肉搜索”……唉！我好烦！</w:t>
            </w:r>
          </w:p>
          <w:p w14:paraId="173C0E00">
            <w:pPr>
              <w:spacing w:line="360" w:lineRule="auto"/>
              <w:ind w:firstLine="420"/>
              <w:jc w:val="right"/>
              <w:textAlignment w:val="center"/>
              <w:rPr>
                <w:color w:val="000000"/>
              </w:rPr>
            </w:pPr>
            <w:r>
              <w:rPr>
                <w:rFonts w:ascii="楷体" w:hAnsi="楷体" w:eastAsia="楷体" w:cs="楷体"/>
                <w:color w:val="000000"/>
              </w:rPr>
              <w:t>小凡</w:t>
            </w:r>
          </w:p>
        </w:tc>
      </w:tr>
    </w:tbl>
    <w:p w14:paraId="631DFBA6">
      <w:pPr>
        <w:spacing w:line="360" w:lineRule="auto"/>
        <w:jc w:val="left"/>
        <w:textAlignment w:val="center"/>
        <w:rPr>
          <w:color w:val="000000"/>
        </w:rPr>
      </w:pPr>
    </w:p>
    <w:p w14:paraId="6324DB3F">
      <w:pPr>
        <w:spacing w:line="360" w:lineRule="auto"/>
        <w:jc w:val="left"/>
        <w:textAlignment w:val="center"/>
        <w:rPr>
          <w:color w:val="000000"/>
        </w:rPr>
      </w:pPr>
      <w:r>
        <w:rPr>
          <w:color w:val="000000"/>
        </w:rPr>
        <w:t>（1）</w:t>
      </w:r>
      <w:r>
        <w:rPr>
          <w:rFonts w:ascii="宋体" w:hAnsi="宋体" w:eastAsia="宋体" w:cs="宋体"/>
          <w:color w:val="000000"/>
        </w:rPr>
        <w:t>根据“观象台”所揭示的问题，说明为什么要对未成年人加强网络保护。</w:t>
      </w:r>
    </w:p>
    <w:p w14:paraId="5CB9947C">
      <w:pPr>
        <w:spacing w:line="360" w:lineRule="auto"/>
        <w:jc w:val="left"/>
        <w:textAlignment w:val="center"/>
        <w:rPr>
          <w:color w:val="000000"/>
        </w:rPr>
      </w:pPr>
      <w:r>
        <w:rPr>
          <w:color w:val="000000"/>
        </w:rPr>
        <w:t>（2）</w:t>
      </w:r>
      <w:r>
        <w:rPr>
          <w:rFonts w:ascii="宋体" w:hAnsi="宋体" w:eastAsia="宋体" w:cs="宋体"/>
          <w:color w:val="000000"/>
        </w:rPr>
        <w:t>请你运用所学知识，针对小凡的不同烦恼，为其开出合理的化解“处方”。（答出两点即可）</w:t>
      </w:r>
    </w:p>
    <w:p w14:paraId="30BCFDB7">
      <w:pPr>
        <w:spacing w:line="360" w:lineRule="auto"/>
        <w:jc w:val="left"/>
        <w:textAlignment w:val="center"/>
        <w:rPr>
          <w:color w:val="000000"/>
        </w:rPr>
      </w:pPr>
      <w:r>
        <w:rPr>
          <w:color w:val="000000"/>
        </w:rPr>
        <w:t xml:space="preserve">20. </w:t>
      </w:r>
      <w:r>
        <w:rPr>
          <w:rFonts w:ascii="宋体" w:hAnsi="宋体" w:eastAsia="宋体" w:cs="宋体"/>
          <w:color w:val="000000"/>
        </w:rPr>
        <w:t>“办好一个会，提升一座城。”某校九年级同学开展“喜迎亚运盛会，体验城市品质”探究实践活动，请你参与。</w:t>
      </w:r>
    </w:p>
    <w:p w14:paraId="0CAE550C">
      <w:pPr>
        <w:spacing w:line="360" w:lineRule="auto"/>
        <w:jc w:val="left"/>
        <w:textAlignment w:val="center"/>
        <w:rPr>
          <w:color w:val="000000"/>
        </w:rPr>
      </w:pPr>
      <w:r>
        <w:rPr>
          <w:rFonts w:ascii="宋体" w:hAnsi="宋体" w:eastAsia="宋体" w:cs="宋体"/>
          <w:color w:val="000000"/>
        </w:rPr>
        <w:t>【活力之城】</w:t>
      </w:r>
    </w:p>
    <w:p w14:paraId="3A88AED3">
      <w:pPr>
        <w:spacing w:line="360" w:lineRule="auto"/>
        <w:ind w:firstLine="420"/>
        <w:jc w:val="both"/>
        <w:textAlignment w:val="center"/>
        <w:rPr>
          <w:color w:val="000000"/>
        </w:rPr>
      </w:pPr>
      <w:r>
        <w:rPr>
          <w:rFonts w:ascii="楷体" w:hAnsi="楷体" w:eastAsia="楷体" w:cs="楷体"/>
          <w:color w:val="000000"/>
        </w:rPr>
        <w:t>杭州市经济与社会发展部分指标对比表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2340"/>
        <w:gridCol w:w="2340"/>
        <w:gridCol w:w="3227"/>
      </w:tblGrid>
      <w:tr w14:paraId="761F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53C1F37F">
            <w:pPr>
              <w:spacing w:line="360" w:lineRule="auto"/>
              <w:ind w:firstLine="1050"/>
              <w:jc w:val="left"/>
              <w:textAlignment w:val="center"/>
              <w:rPr>
                <w:color w:val="000000"/>
              </w:rPr>
            </w:pPr>
            <w:r>
              <w:rPr>
                <w:rFonts w:ascii="楷体" w:hAnsi="楷体" w:eastAsia="楷体" w:cs="楷体"/>
                <w:color w:val="000000"/>
              </w:rPr>
              <w:t>项目</w:t>
            </w:r>
          </w:p>
          <w:p w14:paraId="32100851">
            <w:pPr>
              <w:spacing w:line="360" w:lineRule="auto"/>
              <w:jc w:val="left"/>
              <w:textAlignment w:val="center"/>
              <w:rPr>
                <w:color w:val="000000"/>
              </w:rPr>
            </w:pPr>
            <w:r>
              <w:rPr>
                <w:rFonts w:ascii="楷体" w:hAnsi="楷体" w:eastAsia="楷体" w:cs="楷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8CB79A">
            <w:pPr>
              <w:spacing w:line="360" w:lineRule="auto"/>
              <w:jc w:val="left"/>
              <w:textAlignment w:val="center"/>
              <w:rPr>
                <w:color w:val="000000"/>
              </w:rPr>
            </w:pPr>
            <w:r>
              <w:rPr>
                <w:rFonts w:ascii="楷体" w:hAnsi="楷体" w:eastAsia="楷体" w:cs="楷体"/>
                <w:color w:val="000000"/>
              </w:rPr>
              <w:t>地区生产总值（亿元）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82018">
            <w:pPr>
              <w:spacing w:line="360" w:lineRule="auto"/>
              <w:jc w:val="left"/>
              <w:textAlignment w:val="center"/>
              <w:rPr>
                <w:color w:val="000000"/>
              </w:rPr>
            </w:pPr>
            <w:r>
              <w:rPr>
                <w:rFonts w:ascii="楷体" w:hAnsi="楷体" w:eastAsia="楷体" w:cs="楷体"/>
                <w:color w:val="000000"/>
              </w:rPr>
              <w:t>服务业增加值（亿元）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B49D75">
            <w:pPr>
              <w:spacing w:line="360" w:lineRule="auto"/>
              <w:jc w:val="left"/>
              <w:textAlignment w:val="center"/>
              <w:rPr>
                <w:color w:val="000000"/>
              </w:rPr>
            </w:pPr>
            <w:r>
              <w:rPr>
                <w:rFonts w:ascii="Times New Roman" w:hAnsi="Times New Roman" w:eastAsia="Times New Roman" w:cs="Times New Roman"/>
                <w:color w:val="000000"/>
              </w:rPr>
              <w:t>PM2.5</w:t>
            </w:r>
            <w:r>
              <w:rPr>
                <w:rFonts w:ascii="楷体" w:hAnsi="楷体" w:eastAsia="楷体" w:cs="楷体"/>
                <w:color w:val="000000"/>
              </w:rPr>
              <w:t>年均浓度（微克</w:t>
            </w:r>
            <w:r>
              <w:rPr>
                <w:rFonts w:ascii="Times New Roman" w:hAnsi="Times New Roman" w:eastAsia="Times New Roman" w:cs="Times New Roman"/>
                <w:color w:val="000000"/>
              </w:rPr>
              <w:t>/</w:t>
            </w:r>
            <w:r>
              <w:rPr>
                <w:rFonts w:ascii="楷体" w:hAnsi="楷体" w:eastAsia="楷体" w:cs="楷体"/>
                <w:color w:val="000000"/>
              </w:rPr>
              <w:t>立方米）</w:t>
            </w:r>
          </w:p>
        </w:tc>
      </w:tr>
      <w:tr w14:paraId="1E532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1AE44">
            <w:pPr>
              <w:spacing w:line="360" w:lineRule="auto"/>
              <w:jc w:val="left"/>
              <w:textAlignment w:val="center"/>
              <w:rPr>
                <w:color w:val="000000"/>
              </w:rPr>
            </w:pPr>
            <w:r>
              <w:rPr>
                <w:rFonts w:ascii="Times New Roman" w:hAnsi="Times New Roman" w:eastAsia="Times New Roman" w:cs="Times New Roman"/>
                <w:color w:val="000000"/>
              </w:rPr>
              <w:t>2012</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2D331">
            <w:pPr>
              <w:spacing w:line="360" w:lineRule="auto"/>
              <w:jc w:val="left"/>
              <w:textAlignment w:val="center"/>
              <w:rPr>
                <w:color w:val="000000"/>
              </w:rPr>
            </w:pPr>
            <w:r>
              <w:rPr>
                <w:rFonts w:ascii="Times New Roman" w:hAnsi="Times New Roman" w:eastAsia="Times New Roman" w:cs="Times New Roman"/>
                <w:color w:val="000000"/>
              </w:rPr>
              <w:t>7969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8F16F">
            <w:pPr>
              <w:spacing w:line="360" w:lineRule="auto"/>
              <w:jc w:val="left"/>
              <w:textAlignment w:val="center"/>
              <w:rPr>
                <w:color w:val="000000"/>
              </w:rPr>
            </w:pPr>
            <w:r>
              <w:rPr>
                <w:rFonts w:ascii="Times New Roman" w:hAnsi="Times New Roman" w:eastAsia="Times New Roman" w:cs="Times New Roman"/>
                <w:color w:val="000000"/>
              </w:rPr>
              <w:t>4166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24761">
            <w:pPr>
              <w:spacing w:line="360" w:lineRule="auto"/>
              <w:jc w:val="left"/>
              <w:textAlignment w:val="center"/>
              <w:rPr>
                <w:color w:val="000000"/>
              </w:rPr>
            </w:pPr>
            <w:r>
              <w:rPr>
                <w:rFonts w:ascii="Times New Roman" w:hAnsi="Times New Roman" w:eastAsia="Times New Roman" w:cs="Times New Roman"/>
                <w:color w:val="000000"/>
              </w:rPr>
              <w:t>64.6</w:t>
            </w:r>
          </w:p>
        </w:tc>
      </w:tr>
      <w:tr w14:paraId="7C38F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613A6">
            <w:pPr>
              <w:spacing w:line="360" w:lineRule="auto"/>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995D2">
            <w:pPr>
              <w:spacing w:line="360" w:lineRule="auto"/>
              <w:jc w:val="left"/>
              <w:textAlignment w:val="center"/>
              <w:rPr>
                <w:color w:val="000000"/>
              </w:rPr>
            </w:pPr>
            <w:r>
              <w:rPr>
                <w:rFonts w:ascii="Times New Roman" w:hAnsi="Times New Roman" w:eastAsia="Times New Roman" w:cs="Times New Roman"/>
                <w:color w:val="000000"/>
              </w:rPr>
              <w:t>18753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EADBC">
            <w:pPr>
              <w:spacing w:line="360" w:lineRule="auto"/>
              <w:jc w:val="left"/>
              <w:textAlignment w:val="center"/>
              <w:rPr>
                <w:color w:val="000000"/>
              </w:rPr>
            </w:pPr>
            <w:r>
              <w:rPr>
                <w:rFonts w:ascii="Times New Roman" w:hAnsi="Times New Roman" w:eastAsia="Times New Roman" w:cs="Times New Roman"/>
                <w:color w:val="000000"/>
              </w:rPr>
              <w:t>12787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E3DB4">
            <w:pPr>
              <w:spacing w:line="360" w:lineRule="auto"/>
              <w:jc w:val="left"/>
              <w:textAlignment w:val="center"/>
              <w:rPr>
                <w:color w:val="000000"/>
              </w:rPr>
            </w:pPr>
            <w:r>
              <w:rPr>
                <w:rFonts w:ascii="Times New Roman" w:hAnsi="Times New Roman" w:eastAsia="Times New Roman" w:cs="Times New Roman"/>
                <w:color w:val="000000"/>
              </w:rPr>
              <w:t>29.6</w:t>
            </w:r>
          </w:p>
        </w:tc>
      </w:tr>
    </w:tbl>
    <w:p w14:paraId="4050E9DE">
      <w:pPr>
        <w:spacing w:line="360" w:lineRule="auto"/>
        <w:jc w:val="left"/>
        <w:textAlignment w:val="center"/>
        <w:rPr>
          <w:color w:val="000000"/>
        </w:rPr>
      </w:pPr>
    </w:p>
    <w:p w14:paraId="73F5B125">
      <w:pPr>
        <w:spacing w:line="360" w:lineRule="auto"/>
        <w:jc w:val="left"/>
        <w:textAlignment w:val="center"/>
        <w:rPr>
          <w:color w:val="000000"/>
        </w:rPr>
      </w:pPr>
      <w:r>
        <w:rPr>
          <w:color w:val="000000"/>
        </w:rPr>
        <w:t>（1）</w:t>
      </w:r>
      <w:r>
        <w:rPr>
          <w:rFonts w:ascii="宋体" w:hAnsi="宋体" w:eastAsia="宋体" w:cs="宋体"/>
          <w:color w:val="000000"/>
        </w:rPr>
        <w:t>根据以上信息，归纳杭州市举办亚运会的优势。</w:t>
      </w:r>
    </w:p>
    <w:p w14:paraId="781E2EF4">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善治之城】</w:t>
      </w:r>
    </w:p>
    <w:p w14:paraId="047C67F8">
      <w:pPr>
        <w:spacing w:line="360" w:lineRule="auto"/>
        <w:ind w:firstLine="420"/>
        <w:jc w:val="left"/>
        <w:textAlignment w:val="center"/>
        <w:rPr>
          <w:color w:val="000000"/>
        </w:rPr>
      </w:pPr>
      <w:r>
        <w:rPr>
          <w:rFonts w:ascii="楷体" w:hAnsi="楷体" w:eastAsia="楷体" w:cs="楷体"/>
          <w:color w:val="000000"/>
        </w:rPr>
        <w:t>筹办亚运会是对基层治理的一次集中考验。杭州市不断深化党建引领下的“自治、法治、德治、智治”相融合的基层治理体系建设，推进治理能力现代化。</w:t>
      </w:r>
    </w:p>
    <w:p w14:paraId="51885819">
      <w:pPr>
        <w:spacing w:line="360" w:lineRule="auto"/>
        <w:jc w:val="left"/>
        <w:textAlignment w:val="center"/>
        <w:rPr>
          <w:color w:val="000000"/>
        </w:rPr>
      </w:pPr>
      <w:r>
        <w:rPr>
          <w:color w:val="000000"/>
        </w:rPr>
        <w:drawing>
          <wp:inline distT="0" distB="0" distL="114300" distR="114300">
            <wp:extent cx="5238750" cy="2171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171700"/>
                    </a:xfrm>
                    <a:prstGeom prst="rect">
                      <a:avLst/>
                    </a:prstGeom>
                  </pic:spPr>
                </pic:pic>
              </a:graphicData>
            </a:graphic>
          </wp:inline>
        </w:drawing>
      </w:r>
    </w:p>
    <w:p w14:paraId="26DCDDB3">
      <w:pPr>
        <w:spacing w:line="360" w:lineRule="auto"/>
        <w:jc w:val="left"/>
        <w:textAlignment w:val="center"/>
        <w:rPr>
          <w:color w:val="000000"/>
        </w:rPr>
      </w:pPr>
      <w:r>
        <w:rPr>
          <w:color w:val="000000"/>
        </w:rPr>
        <w:t>（2）</w:t>
      </w:r>
      <w:r>
        <w:rPr>
          <w:rFonts w:ascii="宋体" w:hAnsi="宋体" w:eastAsia="宋体" w:cs="宋体"/>
          <w:color w:val="000000"/>
        </w:rPr>
        <w:t>从“自治固本”“智治赋能”中任选一项，运用相关知识进行点评。</w:t>
      </w:r>
    </w:p>
    <w:p w14:paraId="6FACE63D">
      <w:pPr>
        <w:spacing w:line="360" w:lineRule="auto"/>
        <w:jc w:val="left"/>
        <w:textAlignment w:val="center"/>
        <w:rPr>
          <w:color w:val="000000"/>
        </w:rPr>
      </w:pPr>
      <w:r>
        <w:rPr>
          <w:rFonts w:ascii="宋体" w:hAnsi="宋体" w:eastAsia="宋体" w:cs="宋体"/>
          <w:color w:val="000000"/>
        </w:rPr>
        <w:t>【文明之城】</w:t>
      </w:r>
    </w:p>
    <w:p w14:paraId="5867BF6C">
      <w:pPr>
        <w:spacing w:line="360" w:lineRule="auto"/>
        <w:ind w:firstLine="420"/>
        <w:jc w:val="left"/>
        <w:textAlignment w:val="center"/>
        <w:rPr>
          <w:color w:val="000000"/>
        </w:rPr>
      </w:pPr>
      <w:r>
        <w:rPr>
          <w:rFonts w:ascii="楷体" w:hAnsi="楷体" w:eastAsia="楷体" w:cs="楷体"/>
          <w:color w:val="000000"/>
        </w:rPr>
        <w:t>杭州将亚运会筹办工作放到打造中国式现代化城市范例中去谋划，致力于办成一届具有“中国特色、浙江风采、杭州韵味”的体育文化盛会。</w:t>
      </w:r>
    </w:p>
    <w:p w14:paraId="4D4C58C9">
      <w:pPr>
        <w:spacing w:line="360" w:lineRule="auto"/>
        <w:jc w:val="left"/>
        <w:textAlignment w:val="center"/>
        <w:rPr>
          <w:color w:val="000000"/>
        </w:rPr>
      </w:pPr>
      <w:r>
        <w:rPr>
          <w:color w:val="000000"/>
        </w:rPr>
        <w:t>（3）</w:t>
      </w:r>
      <w:r>
        <w:rPr>
          <w:rFonts w:ascii="宋体" w:hAnsi="宋体" w:eastAsia="宋体" w:cs="宋体"/>
          <w:color w:val="000000"/>
        </w:rPr>
        <w:t>同学们准备在社区开展以“做文明使者，展中国自信”为主题的宣讲活动。请你联系“杭州行动（二）”和所学知识，仿照示例写一则宣讲提纲。</w:t>
      </w:r>
    </w:p>
    <w:tbl>
      <w:tblPr>
        <w:tblStyle w:val="4"/>
        <w:tblW w:w="4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36"/>
        <w:gridCol w:w="4953"/>
      </w:tblGrid>
      <w:tr w14:paraId="66976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BE66E">
            <w:pPr>
              <w:spacing w:line="360" w:lineRule="auto"/>
              <w:ind w:firstLine="420"/>
              <w:jc w:val="center"/>
              <w:textAlignment w:val="center"/>
              <w:rPr>
                <w:color w:val="000000"/>
              </w:rPr>
            </w:pPr>
            <w:r>
              <w:rPr>
                <w:rFonts w:ascii="宋体" w:hAnsi="宋体" w:eastAsia="宋体" w:cs="宋体"/>
                <w:color w:val="000000"/>
              </w:rPr>
              <w:t>杭州行动（一）</w:t>
            </w:r>
          </w:p>
          <w:p w14:paraId="5D07D330">
            <w:pPr>
              <w:spacing w:line="360" w:lineRule="auto"/>
              <w:ind w:firstLine="420"/>
              <w:jc w:val="left"/>
              <w:textAlignment w:val="center"/>
              <w:rPr>
                <w:color w:val="000000"/>
              </w:rPr>
            </w:pPr>
            <w:r>
              <w:rPr>
                <w:rFonts w:ascii="宋体" w:hAnsi="宋体" w:eastAsia="宋体" w:cs="宋体"/>
                <w:color w:val="000000"/>
              </w:rPr>
              <w:t>开展文明习惯养成专项行动，引导市民以文明有礼、向上向善的精神气质向世界呈现自信自强、大气开放的城市风貌。</w:t>
            </w:r>
          </w:p>
          <w:p w14:paraId="7B745430">
            <w:pPr>
              <w:spacing w:line="360" w:lineRule="auto"/>
              <w:ind w:firstLine="420"/>
              <w:jc w:val="center"/>
              <w:textAlignment w:val="center"/>
              <w:rPr>
                <w:color w:val="000000"/>
              </w:rPr>
            </w:pPr>
            <w:r>
              <w:rPr>
                <w:rFonts w:ascii="宋体" w:hAnsi="宋体" w:eastAsia="宋体" w:cs="宋体"/>
                <w:color w:val="000000"/>
              </w:rPr>
              <w:t>宣讲提纲（示例）</w:t>
            </w:r>
          </w:p>
          <w:p w14:paraId="5FEC070A">
            <w:pPr>
              <w:spacing w:line="360" w:lineRule="auto"/>
              <w:ind w:firstLine="420"/>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．文明有礼是一个人立身处世的前提，文明有礼体现国家形象。</w:t>
            </w:r>
          </w:p>
          <w:p w14:paraId="762FDF7C">
            <w:pPr>
              <w:spacing w:line="360" w:lineRule="auto"/>
              <w:ind w:firstLine="420"/>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．做文明使者，展中国自信，需要我们在与外国人交往时做到不卑不亢、语言文明、举止端庄，自觉维护国家形象和民族尊严。</w:t>
            </w:r>
          </w:p>
        </w:tc>
        <w:tc>
          <w:tcPr>
            <w:tcW w:w="3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AE695">
            <w:pPr>
              <w:spacing w:line="360" w:lineRule="auto"/>
              <w:ind w:firstLine="420"/>
              <w:jc w:val="center"/>
              <w:textAlignment w:val="center"/>
              <w:rPr>
                <w:color w:val="000000"/>
              </w:rPr>
            </w:pPr>
            <w:r>
              <w:rPr>
                <w:rFonts w:ascii="宋体" w:hAnsi="宋体" w:eastAsia="宋体" w:cs="宋体"/>
                <w:color w:val="000000"/>
              </w:rPr>
              <w:t>杭州行动（二）</w:t>
            </w:r>
          </w:p>
          <w:p w14:paraId="0B3BB50D">
            <w:pPr>
              <w:spacing w:line="360" w:lineRule="auto"/>
              <w:ind w:firstLine="420"/>
              <w:jc w:val="left"/>
              <w:textAlignment w:val="center"/>
              <w:rPr>
                <w:color w:val="000000"/>
              </w:rPr>
            </w:pPr>
            <w:r>
              <w:rPr>
                <w:rFonts w:ascii="宋体" w:hAnsi="宋体" w:eastAsia="宋体" w:cs="宋体"/>
                <w:color w:val="000000"/>
              </w:rPr>
              <w:t>深挖世界文化遗产内涵，打造以宋韵文化为代表的历史文化“金名片”，向世界展现一流历史文化名城的别样精彩。</w:t>
            </w:r>
          </w:p>
          <w:p w14:paraId="501F533A">
            <w:pPr>
              <w:spacing w:line="360" w:lineRule="auto"/>
              <w:ind w:firstLine="420"/>
              <w:jc w:val="center"/>
              <w:textAlignment w:val="center"/>
              <w:rPr>
                <w:color w:val="000000"/>
              </w:rPr>
            </w:pPr>
            <w:r>
              <w:rPr>
                <w:rFonts w:ascii="宋体" w:hAnsi="宋体" w:eastAsia="宋体" w:cs="宋体"/>
                <w:color w:val="000000"/>
              </w:rPr>
              <w:t>宣讲提纲</w:t>
            </w:r>
          </w:p>
          <w:p w14:paraId="71B2F259">
            <w:pPr>
              <w:spacing w:line="360" w:lineRule="auto"/>
              <w:jc w:val="left"/>
              <w:textAlignment w:val="center"/>
              <w:rPr>
                <w:color w:val="000000"/>
              </w:rPr>
            </w:pPr>
            <w:r>
              <w:rPr>
                <w:rFonts w:ascii="Times New Roman" w:hAnsi="Times New Roman" w:eastAsia="Times New Roman" w:cs="Times New Roman"/>
                <w:color w:val="000000"/>
              </w:rPr>
              <w:t>_____________________________________</w:t>
            </w:r>
          </w:p>
          <w:p w14:paraId="25FA87DB">
            <w:pPr>
              <w:spacing w:line="360" w:lineRule="auto"/>
              <w:jc w:val="left"/>
              <w:textAlignment w:val="center"/>
              <w:rPr>
                <w:color w:val="000000"/>
              </w:rPr>
            </w:pPr>
            <w:r>
              <w:rPr>
                <w:rFonts w:ascii="Times New Roman" w:hAnsi="Times New Roman" w:eastAsia="Times New Roman" w:cs="Times New Roman"/>
                <w:color w:val="000000"/>
              </w:rPr>
              <w:t>_____________________________________</w:t>
            </w:r>
          </w:p>
          <w:p w14:paraId="016D0740">
            <w:pPr>
              <w:spacing w:line="360" w:lineRule="auto"/>
              <w:jc w:val="left"/>
              <w:textAlignment w:val="center"/>
              <w:rPr>
                <w:color w:val="000000"/>
              </w:rPr>
            </w:pPr>
            <w:r>
              <w:rPr>
                <w:rFonts w:ascii="Times New Roman" w:hAnsi="Times New Roman" w:eastAsia="Times New Roman" w:cs="Times New Roman"/>
                <w:color w:val="000000"/>
              </w:rPr>
              <w:t>_____________________________________</w:t>
            </w:r>
          </w:p>
          <w:p w14:paraId="344B280D">
            <w:pPr>
              <w:spacing w:line="360" w:lineRule="auto"/>
              <w:jc w:val="left"/>
              <w:textAlignment w:val="center"/>
              <w:rPr>
                <w:color w:val="000000"/>
              </w:rPr>
            </w:pPr>
            <w:r>
              <w:rPr>
                <w:rFonts w:ascii="Times New Roman" w:hAnsi="Times New Roman" w:eastAsia="Times New Roman" w:cs="Times New Roman"/>
                <w:color w:val="000000"/>
              </w:rPr>
              <w:t>_____________________________________</w:t>
            </w:r>
          </w:p>
          <w:p w14:paraId="4311F207">
            <w:pPr>
              <w:spacing w:line="360" w:lineRule="auto"/>
              <w:jc w:val="left"/>
              <w:textAlignment w:val="center"/>
              <w:rPr>
                <w:color w:val="000000"/>
              </w:rPr>
            </w:pPr>
            <w:r>
              <w:rPr>
                <w:rFonts w:ascii="Times New Roman" w:hAnsi="Times New Roman" w:eastAsia="Times New Roman" w:cs="Times New Roman"/>
                <w:color w:val="000000"/>
              </w:rPr>
              <w:t>_____________________________________</w:t>
            </w:r>
          </w:p>
        </w:tc>
      </w:tr>
    </w:tbl>
    <w:p w14:paraId="369353B0">
      <w:pPr>
        <w:spacing w:line="360" w:lineRule="auto"/>
        <w:jc w:val="center"/>
        <w:textAlignment w:val="center"/>
        <w:rPr>
          <w:color w:val="000000"/>
        </w:rPr>
      </w:pPr>
    </w:p>
    <w:p w14:paraId="301E97AF">
      <w:pPr>
        <w:spacing w:line="285" w:lineRule="auto"/>
        <w:jc w:val="left"/>
        <w:textAlignment w:val="center"/>
        <w:rPr>
          <w:color w:val="000000"/>
        </w:rPr>
      </w:pPr>
    </w:p>
    <w:p w14:paraId="21A0EB5E">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F00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FE7C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469A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FB06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A276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FB3A3E"/>
    <w:rsid w:val="13CE3631"/>
    <w:rsid w:val="1DAC2C5C"/>
    <w:rsid w:val="37CD0819"/>
    <w:rsid w:val="38274566"/>
    <w:rsid w:val="6C3128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2797</Words>
  <Characters>3118</Characters>
  <Lines>0</Lines>
  <Paragraphs>0</Paragraphs>
  <TotalTime>4</TotalTime>
  <ScaleCrop>false</ScaleCrop>
  <LinksUpToDate>false</LinksUpToDate>
  <CharactersWithSpaces>3419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2023-06-28T19:41:00Z</dcterms:created>
  <dc:creator>学科网试题生产平台</dc:creator>
  <dc:description>3268931044950016</dc:description>
  <cp:lastModifiedBy>上帝掷骰子吗</cp:lastModifiedBy>
  <dcterms:modified xsi:type="dcterms:W3CDTF">2024-07-20T16:17:57Z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84FE1C03D8044D34AAA5659D63B396DA_12</vt:lpwstr>
  </property>
</Properties>
</file>