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243C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10960100</wp:posOffset>
            </wp:positionV>
            <wp:extent cx="317500" cy="2921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年浙江省湖州市中考道德与法治真题</w:t>
      </w:r>
    </w:p>
    <w:p w14:paraId="1808349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158A690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6BED31A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百年大党何以水葆青春？到人民中去！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月，党中央决定，在全党大兴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，作为全党开展的主题教育的重要内容，推动全面建设社会主义现代化国家开好局起好步。（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0478D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调查研究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理论学习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自我批评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廉政建设</w:t>
      </w:r>
    </w:p>
    <w:p w14:paraId="69AB8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8BDF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948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70D80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大国工程何以令人赞叹？攀世界高峰！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月，世界综合技术难度最高、单机容量最大、装机规模全球第二的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水电站全部机组投产发电，标志着我国在长江上全面建成世界最大清洁能源走廊。（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4C6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龙羊峡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白鹤滩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小浪底</w:t>
      </w:r>
    </w:p>
    <w:p w14:paraId="0D14E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25BB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F1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4400D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月，全国“清朗·从严整治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自媒体’乱象”专项行动依法清理违规信息</w:t>
      </w:r>
      <w:r>
        <w:rPr>
          <w:rFonts w:ascii="Times New Roman" w:hAnsi="Times New Roman" w:eastAsia="Times New Roman" w:cs="Times New Roman"/>
          <w:color w:val="000000"/>
        </w:rPr>
        <w:t>141</w:t>
      </w:r>
      <w:r>
        <w:rPr>
          <w:rFonts w:ascii="宋体" w:hAnsi="宋体" w:eastAsia="宋体" w:cs="宋体"/>
          <w:color w:val="000000"/>
        </w:rPr>
        <w:t>万余条，处置违规账号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万多个，其中永久关闭账号</w:t>
      </w:r>
      <w:r>
        <w:rPr>
          <w:rFonts w:ascii="Times New Roman" w:hAnsi="Times New Roman" w:eastAsia="Times New Roman" w:cs="Times New Roman"/>
          <w:color w:val="000000"/>
        </w:rPr>
        <w:t>6.66</w:t>
      </w:r>
      <w:r>
        <w:rPr>
          <w:rFonts w:ascii="宋体" w:hAnsi="宋体" w:eastAsia="宋体" w:cs="宋体"/>
          <w:color w:val="000000"/>
        </w:rPr>
        <w:t>万余个，有力震慑了“自媒体”违法违规行为。这充分彰显了（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B5C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①法治已经成为全体公民的共识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②法律规范着全体社会成员的行为</w:t>
      </w:r>
    </w:p>
    <w:p w14:paraId="203C8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③法治让我们的网络生活更美好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④法律是由国家强制力保证实施的</w:t>
      </w:r>
    </w:p>
    <w:p w14:paraId="61161F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9287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4B7E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B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【详解】本题考查法治、法律的特征、法律的作用。</w:t>
      </w:r>
    </w:p>
    <w:p w14:paraId="021CD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分析题文，全国“清朗”专项行动依法清理违规信息、处置违规账、永久关闭账户等，有力震慑了“自媒体”违法违规行为；结合所学知识可知，这这充分彰显了法律规范着全体社会成员的行为；法治让我们的网络生活更美好；法律是由国家强制力保证实施的；②③④符合题意；</w:t>
      </w:r>
    </w:p>
    <w:p w14:paraId="1C8CA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①：法治并没有成为全体公民的共识，现实生活中依然存在很多法治意识淡薄的公民；①错误；</w:t>
      </w:r>
    </w:p>
    <w:p w14:paraId="3970E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7486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下图漫画《一吃三》警示我们（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BCC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D6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①加强宪法监督，维护国家安全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②认清毒品危害，保持高度警惕</w:t>
      </w:r>
    </w:p>
    <w:p w14:paraId="46390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③申请司法调解，守牢家庭财产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④做到防微杜渐，远离毒品侵害</w:t>
      </w:r>
    </w:p>
    <w:p w14:paraId="699FCA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7CAD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6E7E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1B3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【详解】本题考查预防犯罪。</w:t>
      </w:r>
    </w:p>
    <w:p w14:paraId="1A805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②④：漫画《一吃三》寓意毒可以吃掉财、家、命，警示我们要认清毒品危害，保持高度警惕，做到防微杜渐，远离毒品侵害，故②④说法正确；</w:t>
      </w:r>
    </w:p>
    <w:p w14:paraId="36BF1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①：公民没有宪法监督的职权，故①说法错误；</w:t>
      </w:r>
    </w:p>
    <w:p w14:paraId="1B037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③：题干没有体现申请司法调解，故③不符合题意；</w:t>
      </w:r>
    </w:p>
    <w:p w14:paraId="30E3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AB06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“去往边疆，去祖国和人民最需要的地方！”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月，大学生小陈毅然报名应征入伍，并申请到祖国最边远、最艰苦的部队去服役。以下对小陈这一选择的评价正确的有（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96D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①履行光荣义务，在火热军营中绽放青春之花</w:t>
      </w:r>
    </w:p>
    <w:p w14:paraId="64A7A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②行使政治权利，在管理国家中坚守初心使命</w:t>
      </w:r>
    </w:p>
    <w:p w14:paraId="12A8E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③热心公益活动，在服务社会中书写人生价值</w:t>
      </w:r>
    </w:p>
    <w:p w14:paraId="54B0A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④承担社会责任，在矢志报国中厚植家国情怀</w:t>
      </w:r>
    </w:p>
    <w:p w14:paraId="1E29D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8DD8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81C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D0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【详解】本题考查依法服兵役、勇担社会责任。</w:t>
      </w:r>
    </w:p>
    <w:p w14:paraId="5BC91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①④：大学生小陈毅然报名应征入伍，并申请到祖国最边远、最艰苦的部队去服役，体现了小陈履行光荣义务，在火热军营中绽放青春之花，承担社会责任，在矢志报国中厚植家国情怀，故①④说法正确；</w:t>
      </w:r>
    </w:p>
    <w:p w14:paraId="32D8E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②③：题干没有体现小陈行使政治权利、热心公益活动，故②③不符合题意；</w:t>
      </w:r>
    </w:p>
    <w:p w14:paraId="7C64F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D6A92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一场城市告白塑造新形象，一个精彩市集传播好声音，完成下面小题。</w:t>
      </w:r>
    </w:p>
    <w:p w14:paraId="0C803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日是湖州首个“人才日”，我市隆重举办未来大会，诚邀天下英才共谋发展、共创未来，全力构建人才与城市发展的共赢格局。这场特殊的“城市告白”（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A5D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①坚持了节约资源、保护环境的基本国策</w:t>
      </w:r>
    </w:p>
    <w:p w14:paraId="4D618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②践行了人才强市、创新强市的发展战略</w:t>
      </w:r>
    </w:p>
    <w:p w14:paraId="681E1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③构建了开放互动、共同繁荣的国际关系</w:t>
      </w:r>
    </w:p>
    <w:p w14:paraId="19E99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④营造了尊重知识、尊重人才的良好氛围</w:t>
      </w:r>
    </w:p>
    <w:p w14:paraId="5BE96B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4E31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夜幕降临，湖城爱山广场上的“理享市集”热闹非凡，理论宣讲、知识竞答、才艺表演等轮番上阵，让“有意义”变得“有意思”，市民参与“理享市集”可以（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0DE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①丰富文化生活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②感受学习乐趣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③体验虚拟交往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④提升理论修养</w:t>
      </w:r>
    </w:p>
    <w:p w14:paraId="75DED3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F6D37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D    7. B</w:t>
      </w:r>
    </w:p>
    <w:p w14:paraId="1A4A04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8467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584C2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本题考查建设创新型国家。</w:t>
      </w:r>
    </w:p>
    <w:p w14:paraId="26A61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②④：湖州市隆重举办未来大会，诚邀天下英才共谋发展、共创未来，全力构建人才与城市发展的共赢格局，践行了人才强市、创新强市的发展战略，营造了尊重知识、尊重人才的良好氛围，故②④说法正确；</w:t>
      </w:r>
    </w:p>
    <w:p w14:paraId="597C0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①③：湖州市的做法没有体现节约资源、保护环境、开放互动、共同繁荣，故①③不符合题意；</w:t>
      </w:r>
    </w:p>
    <w:p w14:paraId="1A832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9808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7EFB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本题考查发展中国特色社会主义文化。</w:t>
      </w:r>
    </w:p>
    <w:p w14:paraId="405FB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①②④：根据题干描述可知，市民参与“理享市集”可以丰富文化生活，感受学习乐趣，提升理论修养，故①②④说法正确；</w:t>
      </w:r>
    </w:p>
    <w:p w14:paraId="5A59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③：市民参与“理享市集”是现实中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交往，故③说法错误；</w:t>
      </w:r>
    </w:p>
    <w:p w14:paraId="0F542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305A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近年来，浙江大力建设“智慧人大”，先后开发代表履职服务、民情直通车、民生实事项目监督等各类线上应用，逐步构建了全平台、一体化的数字民主生态。浙江此举是为了（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283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①密切人大代表与人民群众的联系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65242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②保障人民群众对社会事务的决策权</w:t>
      </w:r>
    </w:p>
    <w:p w14:paraId="56828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③广泛听取人民群众的意见和要求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2A10A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④发挥基层群众自治制度的重要作用</w:t>
      </w:r>
    </w:p>
    <w:p w14:paraId="0732DB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B9D4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8132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BA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【详解】本题考查人大代表的职权和义务。</w:t>
      </w:r>
    </w:p>
    <w:p w14:paraId="5361B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①③：近年来，浙江大力建设“智慧人大”，逐步构建了全平台、一体化的数字民主生态，是为了密切人大代表与人民群众的联系，广泛听取人民群众的意见和要求，故①③说法正确；</w:t>
      </w:r>
    </w:p>
    <w:p w14:paraId="66CE4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 人民群众没有决策权，故②说法错误；</w:t>
      </w:r>
    </w:p>
    <w:p w14:paraId="5DA32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④：题干体现的是人民代表大会制度，故④说法错误；</w:t>
      </w:r>
    </w:p>
    <w:p w14:paraId="0A989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2CEA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月，在中国的积极促成下，沙特阿拉伯和伊朗在北京举行对话并达成协议，双方同意恢复外交关系。某校围绕这一新闻开展时政述评活动，同学们拟定的标题恰当的有（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D09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①调整中的国家交往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②经济全球化的新挑战</w:t>
      </w:r>
    </w:p>
    <w:p w14:paraId="748F8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③变化中的世界局势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④中国担当与中国智慧</w:t>
      </w:r>
    </w:p>
    <w:p w14:paraId="2CA603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691C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F9C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373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【详解】本题考查世界格局、中国担当。</w:t>
      </w:r>
    </w:p>
    <w:p w14:paraId="1F788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①③④：在中国的积极促成下，沙特阿拉伯和伊朗在北京举行对话并达成协议，双方同意恢复外交关系，体现了调整中的国家交往，变化中的世界局势，中国担当与中国智慧，故①③④说法正确；</w:t>
      </w:r>
    </w:p>
    <w:p w14:paraId="4BFBF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②：沙特和伊朗恢复外交关系与经济全球化无关，故②不符合题意；</w:t>
      </w:r>
    </w:p>
    <w:p w14:paraId="34F98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232DE9A3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</w:p>
    <w:p w14:paraId="3F78740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368DE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8B043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守护之路，双向奔赴。青少年的健康成长需要社会各界的共同呵护，也离不开自身的努力。</w:t>
      </w:r>
    </w:p>
    <w:p w14:paraId="1B751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0785"/>
            <wp:effectExtent l="0" t="0" r="0" b="57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AF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在漫画一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处填入最恰当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内容。</w:t>
      </w:r>
    </w:p>
    <w:p w14:paraId="16420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运用所学知识，从青少年自身角度谈谈我们应如何回应两幅漫画中的护航行动。</w:t>
      </w:r>
    </w:p>
    <w:p w14:paraId="56E276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（1）学校保护、家庭保护。    </w:t>
      </w:r>
    </w:p>
    <w:p w14:paraId="47CA46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掌握调节矛盾心理的方法。参加集体活动，在集体的温暖中放松自己；求助他人，学习化解烦恼的方法；通过培养兴趣爱好转移注意，接纳和调适青春期的矛盾心理；学习自我调节，成为自己的“心理保健医生”。②积极参加体育锻炼，关心身体的状况，养成健康的生活方式。</w:t>
      </w:r>
    </w:p>
    <w:p w14:paraId="442DF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07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【分析】考点考查：保护未成年人、调节矛盾心理、守护生命。</w:t>
      </w:r>
    </w:p>
    <w:p w14:paraId="47099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能力考查：分析材料的能力、运用教材知识的能力。</w:t>
      </w:r>
    </w:p>
    <w:p w14:paraId="45D0F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核心素养：健全人格。</w:t>
      </w:r>
    </w:p>
    <w:p w14:paraId="2722F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5308A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DE46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需要运用保护未成年人的有关知识，从体现类习题的角度进行作答。</w:t>
      </w:r>
    </w:p>
    <w:p w14:paraId="6AB4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FD46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关键词：共筑学生心理健康“防线”→可链接学校保护、家庭保护。</w:t>
      </w:r>
    </w:p>
    <w:p w14:paraId="0968C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9697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845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11007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本题的设问主体为学生， 需要运用调节矛盾心理、守护生命的有关知识，从做法类习题的角度进行作答。</w:t>
      </w:r>
    </w:p>
    <w:p w14:paraId="170E9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39C1F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关键词①：共筑学生心理健康“防线”→可链接掌握调节矛盾心理的方法。</w:t>
      </w:r>
    </w:p>
    <w:p w14:paraId="0601F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关键词②：保障学生在校期间每天参加不少于1小时的体育锻炼→可链接爱护身体。</w:t>
      </w:r>
    </w:p>
    <w:p w14:paraId="229CC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8200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C435B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香溢茶路，携手共富。一个个“新茶故事”正在高质量发展建设共同富裕示范区的路上生动演绎。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2700"/>
        <w:gridCol w:w="2550"/>
      </w:tblGrid>
      <w:tr w14:paraId="2336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A229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智慧茶·绿叶生金</w:t>
            </w:r>
          </w:p>
          <w:p w14:paraId="5D5F234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近年来，浙江积极推广茶叶采摘和精加工智慧装备，以“茶产业大脑”打通种植、加工、流通等全环节的数据流，全面提升茶叶生产现代化水平，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年全省茶叶总产值达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264</w:t>
            </w:r>
            <w:r>
              <w:rPr>
                <w:rFonts w:ascii="楷体" w:hAnsi="楷体" w:eastAsia="楷体" w:cs="楷体"/>
                <w:color w:val="000000"/>
              </w:rPr>
              <w:t>亿元，每亩产值突破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8500</w:t>
            </w:r>
            <w:r>
              <w:rPr>
                <w:rFonts w:ascii="楷体" w:hAnsi="楷体" w:eastAsia="楷体" w:cs="楷体"/>
                <w:color w:val="000000"/>
              </w:rPr>
              <w:t>元，一片叶子成就了百姓幸福生活。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C443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共富茶·千里生根</w:t>
            </w:r>
          </w:p>
          <w:p w14:paraId="2412D5D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片茶叶不仅富了一方百姓，也谱写着新时代的共富之歌；浙江向贵州、四川等中西部地区捐赠茶苗近三千万株，全方位开展种茶技术帮扶，助力近万受捐户脫贫致富……这一片叶子演绎的共富故事将祖国绿水青山染满豪情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19C7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人文茶·代代传承</w:t>
            </w:r>
          </w:p>
          <w:p w14:paraId="10B971E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中国茶文化历史悠久，制茶饮茶中传达着茶和天下、包容并蓄的理念。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月，浙江省牵头的“中国传统制茶技艺及其相关习俗”项目申遗成功。浙江将继续立足茶文化，推动茶艺进校、茶节共度、茶道体验……满足人民“精神富有”新要求。</w:t>
            </w:r>
          </w:p>
        </w:tc>
      </w:tr>
    </w:tbl>
    <w:p w14:paraId="330CE01D">
      <w:pPr>
        <w:spacing w:line="360" w:lineRule="auto"/>
        <w:jc w:val="left"/>
        <w:textAlignment w:val="center"/>
        <w:rPr>
          <w:color w:val="000000"/>
        </w:rPr>
      </w:pPr>
    </w:p>
    <w:p w14:paraId="11C96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指出“智慧茶”能够绿叶生金的秘诀。</w:t>
      </w:r>
    </w:p>
    <w:p w14:paraId="3FC07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结合材料，运用公平的相关知识分析“共富茶”为何要千里生根。</w:t>
      </w:r>
    </w:p>
    <w:p w14:paraId="674D3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从延续文化血脉角度，谈谈你对“人文茶”代代传承的认识。</w:t>
      </w:r>
    </w:p>
    <w:p w14:paraId="3A7B4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（1）增强自主创新能力，坚持自主创新、重点跨越、支撑发展、引领未来的方针，坚定不移地走中国特色自主创新道路。     </w:t>
      </w:r>
    </w:p>
    <w:p w14:paraId="7D7254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（2）①公平是个人生存和发展的重要保障。②公平是社会稳定和进步的重要基础。    </w:t>
      </w:r>
    </w:p>
    <w:p w14:paraId="447014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①中华文化源远流长、博大情深。②中华文化积淀着中华民族最深层的精神追求，代表着中华民族独特的精神标识，为中华民族的伟大复兴提供精神动力。中华文化独一无二的理念、智慧、气度、神韵，增添了中国人民和中华民族内心深处的自信和自豪。③中华文化具有应对挑战、与时俱进的创造力和海纳百川、有容乃大的包容力。④坚持以马克思主义为指导，推动中华优秀传统文化创造性转化、创新性发展。继承革命文化，发展社会主义先进文化，不忘本来，吸收外来，面向未来，不断铸就中华文化新辉煌。</w:t>
      </w:r>
    </w:p>
    <w:p w14:paraId="2FD74E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EF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【分析】考点考查：建设创新型国家、公平的价值、中华文化。</w:t>
      </w:r>
    </w:p>
    <w:p w14:paraId="6986B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能力考查：分析材料的能力、运用教材知识的能力。</w:t>
      </w:r>
    </w:p>
    <w:p w14:paraId="6891C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核心素养：政治认同、法治观念。</w:t>
      </w:r>
    </w:p>
    <w:p w14:paraId="69364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96A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F171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本题的设问主体为浙江， 需要运用建设创新型国家的有关知识，从原因类习题的角度进行作答。</w:t>
      </w:r>
    </w:p>
    <w:p w14:paraId="2AF24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0F59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积极推广茶叶采摘和精加工智慧装备，以“茶产业大脑”打通种植、加工、流通等全环节的数据流，全面提升茶叶生产现代化水平→可链接增强自主创新能力，坚持自主创新、重点跨越、支撑发展、引领未来的方针，坚定不移地走中国特色自主创新道路。</w:t>
      </w:r>
    </w:p>
    <w:p w14:paraId="3BF69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1AD1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E6ED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46C29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本题的设问主体为浙江， 需要运用公平的价值的有关知识，从原因类习题的角度进行作答。</w:t>
      </w:r>
    </w:p>
    <w:p w14:paraId="66463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2915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关键词：浙江向贵州、四川等中西部地区捐赠茶苗近三千万株，全方位开展种茶技术帮扶，助力近万受捐户脫贫致富→可链接公平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价值。</w:t>
      </w:r>
    </w:p>
    <w:p w14:paraId="78162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DEF6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28B7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5FE5D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本题的设问主体为学生， 需要运用中华文化的有关知识，从认识类习题的角度进行作答。</w:t>
      </w:r>
    </w:p>
    <w:p w14:paraId="353CD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0944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关键词①：中国茶文化历史悠久，制茶饮茶中传达着茶和天下、包容并蓄的理念→可链接中华文化的特点。</w:t>
      </w:r>
    </w:p>
    <w:p w14:paraId="60E6F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关键词②：浙江省牵头的“中国传统制茶技艺及其相关习俗”项目申遗成功→可链接中华文化的地位。</w:t>
      </w:r>
    </w:p>
    <w:p w14:paraId="27487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关键词③：浙江将继续立足茶文化，推动茶艺进校、茶节共度、茶道体验……满足人民“精神富有”新要求→可链接发展中国特色社会主义文化。</w:t>
      </w:r>
    </w:p>
    <w:p w14:paraId="5FB76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A4CB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2CA1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075B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B3F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1BF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DD5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206744"/>
    <w:rsid w:val="38274566"/>
    <w:rsid w:val="3BFE09EF"/>
    <w:rsid w:val="45D16F2E"/>
    <w:rsid w:val="5381406E"/>
    <w:rsid w:val="57E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4529</Words>
  <Characters>4650</Characters>
  <Lines>0</Lines>
  <Paragraphs>0</Paragraphs>
  <TotalTime>4</TotalTime>
  <ScaleCrop>false</ScaleCrop>
  <LinksUpToDate>false</LinksUpToDate>
  <CharactersWithSpaces>4886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2023-07-20T21:38:00Z</dcterms:created>
  <dc:creator>学科网试题生产平台</dc:creator>
  <dc:description>3284866094923776</dc:description>
  <cp:lastModifiedBy>上帝掷骰子吗</cp:lastModifiedBy>
  <dcterms:modified xsi:type="dcterms:W3CDTF">2024-07-20T16:18:00Z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6FB5667C5B63453E92D725B300BA2901_12</vt:lpwstr>
  </property>
</Properties>
</file>