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40F9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10820400</wp:posOffset>
            </wp:positionV>
            <wp:extent cx="355600" cy="4064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年江苏省宿迁市中考</w:t>
      </w:r>
    </w:p>
    <w:p w14:paraId="1C02798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2BCF7A0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分。每小题的四个选项中，只有一个选项最符合题意。</w:t>
      </w:r>
    </w:p>
    <w:p w14:paraId="2518F05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梦想，不会轻轻松松变成收获被捏在你的手中，但执着的赶路人分明能真真切切聆听到它遥远的呼唤，这种呼唤铭刻于内便是神圣的使命。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梦想的力量在于（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28F0B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指引人生方向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提升道德品质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增强生命韧性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磨砺坚强意志</w:t>
      </w:r>
    </w:p>
    <w:p w14:paraId="13348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教人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向上社交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已成为当下一些博主的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吸粉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利器，但没有让人一路登天的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，如果己弱他强，向上社交终将是一厢情愿。这启示我们要（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AD09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悦纳自己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自尊自信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与人为善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自立自强</w:t>
      </w:r>
    </w:p>
    <w:p w14:paraId="3C490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小杰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学校午休期间，趁同学思思起身之时，偷偷将其椅子向后拉离，导致思思坐空，与座椅发生碰撞，致使其视神经挫伤。法院判决小杰及其父母向思思赔偿各种费用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万余元。这一案例告诫我们要（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276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学会包容他人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敬畏生命，增强安全意识</w:t>
      </w:r>
    </w:p>
    <w:p w14:paraId="7C19A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树立法治观念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以礼待人，消除矛盾隔阂</w:t>
      </w:r>
    </w:p>
    <w:p w14:paraId="6AA671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64E7F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下边漫画警示我们青少年要（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753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2390775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12D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学会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信息节食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学会辨析网络信息</w:t>
      </w:r>
    </w:p>
    <w:p w14:paraId="6B6E6D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自觉抵制人工智能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营造清朗网络空间</w:t>
      </w:r>
    </w:p>
    <w:p w14:paraId="75613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对涉罪人员近亲属多项权利进行限制，违背罪责自负原则，不符合宪法第二章关于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公民的基本权利和义务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宋体" w:hAnsi="宋体" w:eastAsia="宋体" w:cs="宋体"/>
          <w:color w:val="000000"/>
        </w:rPr>
        <w:t>规定的原则和精神。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全国人大常委会法工委亮出的这一鲜明态度表明（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3FD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宪法是国家的根本法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公平正义是法治的价值追求</w:t>
      </w:r>
    </w:p>
    <w:p w14:paraId="197DB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人大拥有最高决定权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宪法是其他法律的具体落实</w:t>
      </w:r>
    </w:p>
    <w:p w14:paraId="3B6B88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6F4D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日，习近平总书记主持召开企业和专家座谈会。参加座谈会的企业家代表来自国有企业、民营企业、外资企业、港澳台资企业、个体工商户等。这从一个侧面说明我国坚持（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A6A6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基层群众自治制度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社会主义市场经济体制</w:t>
      </w:r>
    </w:p>
    <w:p w14:paraId="07AADB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按劳分配为主体、多种分配方式并存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公有制为主体、多种所有制经济共同发展</w:t>
      </w:r>
    </w:p>
    <w:p w14:paraId="34AC7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汽车换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，家电换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，家装厨卫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焕新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。商务部等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部门印发的《推动消费品以旧换新行动方案》以提高技术、能耗、排放等标准为牵引，鼓励消费者更换已经过时或功能失效的家电。这里体现贯彻的新发展理念有（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C073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协调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共享</w:t>
      </w:r>
    </w:p>
    <w:p w14:paraId="2DDFD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《中华人民共和国爱国主义教育法》以法治的方式推动和保障新时代爱国主义教育，对于振奋民族精神，推进民族复兴具有重大而深远的意义。这表明（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9292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道德对法治具有支撑作用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法律由国家强制力保证实施</w:t>
      </w:r>
    </w:p>
    <w:p w14:paraId="191A3E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道德具有教化和规范作用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法律对道德建设有促进作用</w:t>
      </w:r>
    </w:p>
    <w:p w14:paraId="05C9E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富强、民主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连通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民惟邦本，本固邦宁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民为贵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质朴理想；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公正、法治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汲取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奉法者强则国强，奉法者弱则国弱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的崇法思想；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诚信、友善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吸收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人而无信不知其可也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仁者爱人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的价值追求……对此，下列理解正确的是（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468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赓续文化血脉，固守中华文化基因</w:t>
      </w:r>
    </w:p>
    <w:p w14:paraId="7154A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文化多样性是人类社会的基本特征</w:t>
      </w:r>
    </w:p>
    <w:p w14:paraId="2BCB4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借鉴优秀外来文化，促进世界文明交流</w:t>
      </w:r>
    </w:p>
    <w:p w14:paraId="2BB99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中华优秀传统文化为社会主义核心价值观提供丰富滋养</w:t>
      </w:r>
    </w:p>
    <w:p w14:paraId="50BFF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新中国成立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年来，党领导人民战胜一次次困难取得一个又一个举世瞩目的伟大成就，由一穷二白到全面小康，已踏上以中国式现代化全面推进强国建设、民族复兴的新征程。这表明（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1B8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办好中国的事情，关键在党</w:t>
      </w:r>
    </w:p>
    <w:p w14:paraId="7C6D5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改革开放是当代中国最鲜明的特色</w:t>
      </w:r>
    </w:p>
    <w:p w14:paraId="3D75D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中国共产党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领导是全国各族人民的利益所系</w:t>
      </w:r>
    </w:p>
    <w:p w14:paraId="10D11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我国实行中国共产党领导的多党合作和政治协商制度</w:t>
      </w:r>
    </w:p>
    <w:p w14:paraId="14DDAC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75158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曾经风靡全球的中国制造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老三样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（服装、家电、家具），如今华丽升级，迎来了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新三样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（电动汽车、锂电池、光伏产品）。与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老三样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相比，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新三样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呈现出以下特点：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710"/>
        <w:gridCol w:w="2970"/>
      </w:tblGrid>
      <w:tr w14:paraId="7D539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E40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对比项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A03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老三样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9FD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新三样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</w:p>
        </w:tc>
      </w:tr>
      <w:tr w14:paraId="54E80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52C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科技含量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8A6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相对较低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F3B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高科技含量</w:t>
            </w:r>
          </w:p>
        </w:tc>
      </w:tr>
      <w:tr w14:paraId="2C782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62D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附加值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1F0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336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较高</w:t>
            </w:r>
          </w:p>
        </w:tc>
      </w:tr>
      <w:tr w14:paraId="0E180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D1B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产业链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A4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1E7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产业链长，涉及多个领域</w:t>
            </w:r>
          </w:p>
        </w:tc>
      </w:tr>
      <w:tr w14:paraId="5681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B9A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市场需求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9A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以传统需求为主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DCE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新兴需求为主，未来潜力巨大</w:t>
            </w:r>
          </w:p>
        </w:tc>
      </w:tr>
    </w:tbl>
    <w:p w14:paraId="25921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新三样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的兴起表明我国（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C9B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促进国际关系民主化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推动经济高质量发展</w:t>
      </w:r>
    </w:p>
    <w:p w14:paraId="693E5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构建国际经济新格局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寻求新的经济增长点</w:t>
      </w:r>
    </w:p>
    <w:p w14:paraId="4DC74D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3524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年来，得益于共建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一带一路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，塞尔维亚斯梅代雷沃钢厂重现活力，马尔代夫有了历史上第一座跨海大桥，乌兹别克斯坦白内障患者重获光明，塞内加尔干旱地区村民饮水更安心……共建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一带一路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E308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解决了世界经济发展不平衡问题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有利于推动构建人类命运共同体</w:t>
      </w:r>
    </w:p>
    <w:p w14:paraId="098300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符合和平与合作的当今时代主题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推动国际关系从竞争转变成合作</w:t>
      </w:r>
    </w:p>
    <w:p w14:paraId="42768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二、简析题：共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D7896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楷体" w:hAnsi="楷体" w:eastAsia="楷体" w:cs="楷体"/>
          <w:color w:val="000000"/>
        </w:rPr>
        <w:t>当前，一些中小学生形容自己的假期居家生活往往用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懒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（我）不怎么出去玩，要么就是和同学互相串门打游戏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在家除了打游戏就是看电视，出去活动太累了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我太懒了，只想待在家里玩手机玩游戏，就是很宅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……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无社交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正在成为一些中小学生的童年缺憾。</w:t>
      </w:r>
    </w:p>
    <w:p w14:paraId="5D5C81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社会生活需要交往。只有在人与人的交往中，通过不断创造美好的情感体验，才会使我们的生命更有力量。</w:t>
      </w:r>
    </w:p>
    <w:p w14:paraId="19DD3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结合材料，运用所学知识，回答下列问题：</w:t>
      </w:r>
    </w:p>
    <w:p w14:paraId="37932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请简要阐述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无社交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缺憾对青少年成长带来的不利影响。</w:t>
      </w:r>
    </w:p>
    <w:p w14:paraId="5FC36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在人际交往中，如何创造美好的情感体验？</w:t>
      </w:r>
    </w:p>
    <w:p w14:paraId="7C445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物业公司为解决停车纠纷，制定了车辆管理公约，并经意见征集，获得三分之二以上的业主赞成。</w:t>
      </w:r>
    </w:p>
    <w:p w14:paraId="498FBD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几名业主不听劝导，多次不文明停车，并拒签文明停车承诺书，被物业删除小区闸道口车辆自动识别信息，失去了车辆自由进出小区的便利。这几名业主以通行权受侵犯为由起诉物业公司。法院依法审理并驳回了原告的诉讼请求。</w:t>
      </w:r>
    </w:p>
    <w:p w14:paraId="346FF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从道德层面评价业主的行为。</w:t>
      </w:r>
    </w:p>
    <w:p w14:paraId="5BAC5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从法治的角度，谈谈业主诉讼请求被驳回给我们的启示。</w:t>
      </w:r>
    </w:p>
    <w:p w14:paraId="3C856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分。要求紧扣题意，综合运用所学知识和方法，展开探究和分析。</w:t>
      </w:r>
    </w:p>
    <w:p w14:paraId="7268B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《中华人民共和国粮食安全保障法》于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日起正式施行。某班以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保障粮食安全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为主题开展项目化学习，请你一起参与其中。</w:t>
      </w:r>
    </w:p>
    <w:p w14:paraId="66468A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■</w:t>
      </w:r>
      <w:r>
        <w:rPr>
          <w:rFonts w:ascii="楷体" w:hAnsi="楷体" w:eastAsia="楷体" w:cs="楷体"/>
          <w:color w:val="000000"/>
        </w:rPr>
        <w:t>同学们通过查阅资料，了解到以下信息：</w:t>
      </w:r>
    </w:p>
    <w:p w14:paraId="0FDDB2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农关国本，粮系民生，粮食安全是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国之大者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。粮食安全保障法立足我国国情、粮情，聚焦耕地保护和粮食生产、储备、流通、加工等环节以及粮食应急、节约等涉及粮食安全的各个环节作出了较为全面系统的规定，为守好大国粮仓夯实了法治根基。</w:t>
      </w:r>
    </w:p>
    <w:p w14:paraId="691C8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粮食安全保障法是如何体现良法之治的？</w:t>
      </w:r>
    </w:p>
    <w:p w14:paraId="142ECA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■在小组讨论过程中，同学们发生了激烈的争论。</w:t>
      </w:r>
    </w:p>
    <w:p w14:paraId="1BD0D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1621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05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你赞同谁的观点？运用相关知识，阐述你的理由。</w:t>
      </w:r>
    </w:p>
    <w:p w14:paraId="114564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■在成果交流展示环节，同学们分享了以下信息（部分）：</w:t>
      </w:r>
    </w:p>
    <w:tbl>
      <w:tblPr>
        <w:tblStyle w:val="4"/>
        <w:tblW w:w="6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7"/>
        <w:gridCol w:w="5833"/>
      </w:tblGrid>
      <w:tr w14:paraId="7DA10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B5E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同学甲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4A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粮以地为本。保障国家粮食安全，要严守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亿亩耕地红线，积极拓展耕地空间。盐碱地是我国耕地扩容、提质、增效的重要战略后备资源，是我国粮食增产的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潜在粮仓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  <w:tr w14:paraId="61EC9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4DE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同学乙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4E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保障粮食安全，要树立大食物观，既向陆地要食物，也向海洋要食物，耕海牧渔，建设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蓝色粮仓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  <w:tr w14:paraId="37072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6DF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同学丙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454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楷体" w:hAnsi="楷体" w:eastAsia="楷体" w:cs="楷体"/>
                <w:color w:val="000000"/>
              </w:rPr>
              <w:t>亿人口，如果每人浪费一粒米，全国一餐就要浪费掉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万公斤粮食……</w:t>
            </w:r>
          </w:p>
        </w:tc>
      </w:tr>
      <w:tr w14:paraId="7BD1B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B16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5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C0E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2F2467D2">
      <w:pPr>
        <w:spacing w:line="360" w:lineRule="auto"/>
        <w:jc w:val="left"/>
        <w:textAlignment w:val="center"/>
        <w:rPr>
          <w:color w:val="000000"/>
        </w:rPr>
      </w:pPr>
    </w:p>
    <w:p w14:paraId="5854D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结合以上展示成果，就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如何保障粮食安全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这一主题，给出你的学习报告。</w:t>
      </w:r>
    </w:p>
    <w:p w14:paraId="3C0B0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要求：观点明确，条理清楚，字数控制在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字以内。</w:t>
      </w:r>
    </w:p>
    <w:p w14:paraId="05648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9C84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EE62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903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7D6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280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491E5C"/>
    <w:rsid w:val="45CB7F7B"/>
    <w:rsid w:val="6EE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2690</Words>
  <Characters>2785</Characters>
  <Lines>0</Lines>
  <Paragraphs>0</Paragraphs>
  <TotalTime>5</TotalTime>
  <ScaleCrop>false</ScaleCrop>
  <LinksUpToDate>false</LinksUpToDate>
  <CharactersWithSpaces>2913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2024-08-03T09:20:00Z</dcterms:created>
  <dc:creator>学科网试题生产平台</dc:creator>
  <dc:description>3553275394605056</dc:description>
  <cp:lastModifiedBy>上帝掷骰子吗</cp:lastModifiedBy>
  <dcterms:modified xsi:type="dcterms:W3CDTF">2026-02-09T06:14:05Z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D25999E610EB433989FFB6E9F3735777_12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