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0ED6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12687300</wp:posOffset>
            </wp:positionV>
            <wp:extent cx="495300" cy="393700"/>
            <wp:effectExtent l="0" t="0" r="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2025年上海市中考道德与法治真题</w:t>
      </w:r>
    </w:p>
    <w:p w14:paraId="31C42C2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36D2FD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1．本场考试时间40分钟。试卷共2页，满分30分，答题纸共1页。</w:t>
      </w:r>
    </w:p>
    <w:p w14:paraId="27714C2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2．作答前，请在答题纸指定位置填写姓名、报名号、座位号。并将核对后的条形码贴在答题纸指定位置。</w:t>
      </w:r>
    </w:p>
    <w:p w14:paraId="16A1E3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3．所有作答务必填涂写或书写在答题纸上与试卷题号对应的区域，不得错位。在试卷上作答一律不得分。</w:t>
      </w:r>
    </w:p>
    <w:p w14:paraId="033500C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4．用2B铅笔作答选择题，用黑色字迹钢笔、水笔或圆珠笔作答非选择题。</w:t>
      </w:r>
    </w:p>
    <w:p w14:paraId="4E7D5F1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描绘法治新蓝图</w:t>
      </w:r>
    </w:p>
    <w:p w14:paraId="7256324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杨帆中学分小组开展活动，探寻强国建设、民族复兴道路上的点点星光。</w:t>
      </w:r>
    </w:p>
    <w:p w14:paraId="06CC51E5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作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国家根本法，</w:t>
      </w:r>
      <w:r>
        <w:t>____</w:t>
      </w:r>
      <w:r>
        <w:rPr>
          <w:rFonts w:ascii="宋体" w:hAnsi="宋体" w:eastAsia="宋体" w:cs="宋体"/>
          <w:color w:val="auto"/>
        </w:rPr>
        <w:t>规定了全国人大及常委会行使国家立法权。</w:t>
      </w:r>
    </w:p>
    <w:p w14:paraId="4C26E1B7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全国人民代表大会是____（单选）（   ）</w:t>
      </w:r>
    </w:p>
    <w:p w14:paraId="6C34F7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司法机关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监督机关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监察机构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最高权力机关</w:t>
      </w:r>
    </w:p>
    <w:p w14:paraId="5AA1837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2025年是“十四五”规划收官之年。贯彻落实党中央有关决策部署和十四届全国人大三次会议精神，2025年4月18日，十四届全国人大常委会第四十二次委员长会议对《全国人大常委会2025年度立法工作计划》作出修改调整，将于近日向社会公布。</w:t>
      </w:r>
    </w:p>
    <w:p w14:paraId="7CD195D0">
      <w:pPr>
        <w:spacing w:line="360" w:lineRule="auto"/>
        <w:jc w:val="left"/>
      </w:pPr>
      <w:r>
        <w:drawing>
          <wp:inline distT="0" distB="0" distL="114300" distR="114300">
            <wp:extent cx="3829050" cy="1409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00BB4">
      <w:pPr>
        <w:spacing w:line="360" w:lineRule="auto"/>
        <w:jc w:val="left"/>
        <w:rPr>
          <w:color w:val="000000"/>
        </w:rPr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根据材料，结合所学，请从“夯实法治基础”角度，分析立法如何保障和服务经济社会高质量发展</w:t>
      </w:r>
      <w:r>
        <w:rPr>
          <w:rFonts w:ascii="宋体" w:hAnsi="宋体" w:eastAsia="宋体" w:cs="宋体"/>
          <w:color w:val="auto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5DC62">
      <w:pPr>
        <w:spacing w:line="360" w:lineRule="auto"/>
        <w:jc w:val="left"/>
        <w:rPr>
          <w:color w:val="000000"/>
        </w:rPr>
      </w:pPr>
      <w:r>
        <w:rPr>
          <w:color w:val="000000"/>
        </w:rPr>
        <w:t>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开辟就业新前景</w:t>
      </w:r>
    </w:p>
    <w:p w14:paraId="70DDE00D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同学了解就业是最基本民生问题，坚持将就业工作摆在治国理政突出位置，实施就业优先战略，彰显了以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为中心的发展思想。</w:t>
      </w:r>
      <w:r>
        <w:rPr>
          <w:color w:val="000000"/>
        </w:rPr>
        <w:t>（       ）</w:t>
      </w:r>
    </w:p>
    <w:p w14:paraId="2CAD7582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近年来，党和政府千方百计稳就业，充分保障人民____（单选）（   ）</w:t>
      </w:r>
    </w:p>
    <w:p w14:paraId="2C18A5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劳动权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受教育权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文化权利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物质帮助权</w:t>
      </w:r>
    </w:p>
    <w:p w14:paraId="4BFB5DB4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2190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819525" cy="2266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4A44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截至2024年受国家认可的职业有1658个。2025年据人力资源社会保障部5月8日发布公示，拟新增跨境电商运营管理师、无人机群飞行规划员、电子电路设计师、装修管家、咖啡加工等17个新职业，42个新品种。如同一面镜子，这些新职业、新工种，清晰映射产业变革的新趋势、社会发展的新需要，同时也为发动者就业开辟新赛道。就业方式多样，新质生产力催生更多岗位。</w:t>
      </w:r>
    </w:p>
    <w:p w14:paraId="1C89FED5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我国就业前景广阔，综合所学分析理由。</w:t>
      </w:r>
    </w:p>
    <w:p w14:paraId="79F8B6E7">
      <w:pPr>
        <w:spacing w:line="360" w:lineRule="auto"/>
        <w:jc w:val="left"/>
        <w:rPr>
          <w:color w:val="000000"/>
        </w:rPr>
      </w:pPr>
      <w:r>
        <w:rPr>
          <w:color w:val="000000"/>
        </w:rPr>
        <w:t>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打开阅读新世界</w:t>
      </w:r>
    </w:p>
    <w:p w14:paraId="0096510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阅读是一种乐趣、是一种生活方式。书香小组找到了少年儿童图书馆借阅，了解《2024年上海市公共图书馆少年儿童阅读报告》。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25"/>
        <w:gridCol w:w="3540"/>
      </w:tblGrid>
      <w:tr w14:paraId="160EA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03F2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近3年上海市公共图书馆少年儿童活跃读者数量整体呈上升趋势，截至2024年底，全市共有少年儿童持证读者2,615.282人，活跃读者304,152人，当年新增活跃读者60,711人。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5C5A5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阅读的书籍包括《西游记》《三毛从军记》《三国演义》《世界小说合集》等经典书单。</w:t>
            </w:r>
          </w:p>
        </w:tc>
      </w:tr>
    </w:tbl>
    <w:p w14:paraId="5D44946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小红：阅读学习不仅仅局限在学校，也能在公共图书馆借阅书籍，学习不仅仅局限在学习，阅读推广活动也是学习。这样的活动提供了学习的新机会，打开了学习的天地。</w:t>
      </w:r>
    </w:p>
    <w:p w14:paraId="335667D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小明：阅读不同经典名著，多读红色书籍，能帮助我们了解革命党史、革命，从而更好的践行社会主义核心价值观。</w:t>
      </w:r>
    </w:p>
    <w:p w14:paraId="500C6F0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结合所学上述观点，并从“向未来出发”说说你的感想。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F039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6410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31B7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8CC3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4E62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FE0958"/>
    <w:rsid w:val="0C2E3B87"/>
    <w:rsid w:val="38274566"/>
    <w:rsid w:val="5ED624CB"/>
    <w:rsid w:val="73F1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1070</Words>
  <Characters>1143</Characters>
  <Lines>0</Lines>
  <Paragraphs>0</Paragraphs>
  <TotalTime>5</TotalTime>
  <ScaleCrop>false</ScaleCrop>
  <LinksUpToDate>false</LinksUpToDate>
  <CharactersWithSpaces>1173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2025-06-20T09:10:00Z</dcterms:created>
  <dc:creator>学科网试题生产平台</dc:creator>
  <dc:description>3779910557884416</dc:description>
  <cp:lastModifiedBy>上帝掷骰子吗</cp:lastModifiedBy>
  <dcterms:modified xsi:type="dcterms:W3CDTF">2026-02-09T06:17:00Z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71D80BBE8E3B487DAAFD266A01F97EF4_12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