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3F2E7A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11493500</wp:posOffset>
            </wp:positionH>
            <wp:positionV relativeFrom="topMargin">
              <wp:posOffset>11163300</wp:posOffset>
            </wp:positionV>
            <wp:extent cx="393700" cy="342900"/>
            <wp:effectExtent l="0" t="0" r="6350" b="0"/>
            <wp:wrapNone/>
            <wp:docPr id="100022" name="图片 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年陕西省中考道德与法治真题</w:t>
      </w:r>
    </w:p>
    <w:p w14:paraId="2997682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4AFD049F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．本试卷分为第一部分（选择题）和第二部分（非选择题）。全卷共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页，总分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80</w:t>
      </w:r>
      <w:r>
        <w:rPr>
          <w:rFonts w:ascii="宋体" w:hAnsi="宋体" w:eastAsia="宋体" w:cs="宋体"/>
          <w:b/>
          <w:color w:val="auto"/>
          <w:sz w:val="24"/>
        </w:rPr>
        <w:t>分。考试时间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3F6855C0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．考试形式为开卷。你可以参考自带的课本和相关资料，但不能互换。</w:t>
      </w:r>
    </w:p>
    <w:p w14:paraId="283094E1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．领到试卷和答题卡后，请用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毫米黑色墨水签字笔，分别在试卷和答题卡上填写姓名和准考证号，同时用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铅笔在答题卡上填涂对应的试卷类型信息点（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A</w:t>
      </w:r>
      <w:r>
        <w:rPr>
          <w:rFonts w:ascii="宋体" w:hAnsi="宋体" w:eastAsia="宋体" w:cs="宋体"/>
          <w:b/>
          <w:color w:val="auto"/>
          <w:sz w:val="24"/>
        </w:rPr>
        <w:t>或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）。</w:t>
      </w:r>
    </w:p>
    <w:p w14:paraId="57BD5518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．请在答题卡上各题的指定区域内作答，否则作答无效。</w:t>
      </w:r>
    </w:p>
    <w:p w14:paraId="60DCB1AB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．考试结束，本试卷和答题卡一并交回。</w:t>
      </w:r>
    </w:p>
    <w:p w14:paraId="6FFD244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第一部分（选择题共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3B87D1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本部分共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分，计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分。每题只有一个选项是符合题意的。</w:t>
      </w:r>
    </w:p>
    <w:p w14:paraId="6D155DB7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2024</w:t>
      </w:r>
      <w:r>
        <w:rPr>
          <w:rFonts w:ascii="宋体" w:hAnsi="宋体" w:eastAsia="宋体" w:cs="宋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7</w:t>
      </w:r>
      <w:r>
        <w:rPr>
          <w:rFonts w:ascii="宋体" w:hAnsi="宋体" w:eastAsia="宋体" w:cs="宋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15</w:t>
      </w:r>
      <w:r>
        <w:rPr>
          <w:rFonts w:ascii="宋体" w:hAnsi="宋体" w:eastAsia="宋体" w:cs="宋体"/>
          <w:color w:val="auto"/>
        </w:rPr>
        <w:t>日至</w:t>
      </w:r>
      <w:r>
        <w:rPr>
          <w:rFonts w:ascii="Times New Roman" w:hAnsi="Times New Roman" w:eastAsia="Times New Roman" w:cs="Times New Roman"/>
          <w:color w:val="auto"/>
        </w:rPr>
        <w:t>18</w:t>
      </w:r>
      <w:r>
        <w:rPr>
          <w:rFonts w:ascii="宋体" w:hAnsi="宋体" w:eastAsia="宋体" w:cs="宋体"/>
          <w:color w:val="auto"/>
        </w:rPr>
        <w:t>日，中国共产党第二十届中央委员会第三次全体会议在北京举行，全会审议通过了《中共中央关于进一步全面深化改革、推进中国式现代化的决定》。这次全会（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0157232D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①高度评价了新时代以来，全面深化改革的成功实践和伟大成就</w:t>
      </w:r>
    </w:p>
    <w:p w14:paraId="502AFCF8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②在推进中国式现代化新征程上，为改革开放矗立了新的里程碑</w:t>
      </w:r>
    </w:p>
    <w:p w14:paraId="2968B283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③首次提出全面建成社会主义现代化强国总的战略安排分两步走</w:t>
      </w:r>
    </w:p>
    <w:p w14:paraId="30C2F6B5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④向国内外释放了我们党坚定不移高举改革开放旗帜的强烈信号</w:t>
      </w:r>
    </w:p>
    <w:p w14:paraId="541913B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①②③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①②④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①③④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②③④</w:t>
      </w:r>
    </w:p>
    <w:p w14:paraId="5EB73E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他是一位享有崇高威望的卓越领导人，是党的第二代中央领导集体的核心，是中国社会主义改革开放和现代化建设的总设计师，是中国特色社会主义道路的开创者……为纪念这位伟人诞辰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周年，中共中央于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日举行座谈会。这位伟人是（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3DEA7A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毛泽东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周恩来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朱德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邓小平</w:t>
      </w:r>
    </w:p>
    <w:p w14:paraId="3254BD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一年来，习近平主席以全球视野和时代担当，引领中国外交稳健前行，元首外交取得丰硕成果。下面不属于这一成果的是（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9987D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日，国家主席习近平出席中非合作论坛北京峰会开幕式，并发表主旨讲话。</w:t>
      </w:r>
    </w:p>
    <w:p w14:paraId="76BE85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日，国家主席习近平出席二十国集团领导人第十九次峰会，并发表重要讲话。</w:t>
      </w:r>
    </w:p>
    <w:p w14:paraId="2039A6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日至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日，习近平总书记出席中央周边工作会议，并发表重要讲话。</w:t>
      </w:r>
    </w:p>
    <w:p w14:paraId="52DA2E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日至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日，国家主席习近平对俄罗斯进行国事访问，并签署联合声明。</w:t>
      </w:r>
    </w:p>
    <w:p w14:paraId="473F1D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古今之成大事业、大学问者，必经过三种之境界：“昨夜西风凋碧树。独上高楼，望尽天涯路”，此第一境也。“衣带渐宽终不悔，为伊消得人憔悴”，此第二境也。“众里寻他千百度，蓦然回首，那人却在灯火阑珊处”，此第三境也。国学大师王国维的这段话告诉我们，学习应该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DE54F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①目标明确，常立大志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</w:p>
    <w:p w14:paraId="6C8796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②勤奋努力，刻苦钻研</w:t>
      </w:r>
    </w:p>
    <w:p w14:paraId="5A2F38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③善于思考、勇于求索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</w:p>
    <w:p w14:paraId="29DCF6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④保持兴趣，互帮互助</w:t>
      </w:r>
    </w:p>
    <w:p w14:paraId="720F217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①④</w:t>
      </w:r>
    </w:p>
    <w:p w14:paraId="052927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下图漫画《压力？动力？》给我们的启示是（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15123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67100" cy="22098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7E12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①生活难免有困难，困难无处不在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</w:p>
    <w:p w14:paraId="1CDC45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②面对同样的困难，关键在于态度</w:t>
      </w:r>
    </w:p>
    <w:p w14:paraId="420A47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③战胜困难，能够增强生命的韧性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</w:p>
    <w:p w14:paraId="0BADE1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④应把困难当垫脚石，助力我成长</w:t>
      </w:r>
    </w:p>
    <w:p w14:paraId="311B5CD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①③</w:t>
      </w:r>
    </w:p>
    <w:p w14:paraId="0BA5C3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近年来，“被直播”引发的投诉和法律纠纷呈上升趋势。有些商家在直播时，未征得被拍摄者同意，将其暴露在公众面前。对此，小秦和同学们发表了以下看法，你认为正确的是（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316E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①小秦：直播者的行为侵犯了公民的人格尊严</w:t>
      </w:r>
    </w:p>
    <w:p w14:paraId="348B2D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②小兰：被直播者只能通过诉讼维护合法权益</w:t>
      </w:r>
    </w:p>
    <w:p w14:paraId="58D9D0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③小升：网络运营商应加强对直播行为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监管</w:t>
      </w:r>
    </w:p>
    <w:p w14:paraId="6BA248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④小园：各级政府应该制定法律引导直播行为</w:t>
      </w:r>
    </w:p>
    <w:p w14:paraId="3F2FA07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4671B0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一个小板凳，拉近了警民距离；一席家常话，化解了群众纠纷；一次次唠嗑，传播了法律知识……这是陕西公安推广“板凳警务”的缩影。这种方式（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54CB3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①展现了监察机关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良好形象、提升了政府公信力</w:t>
      </w:r>
    </w:p>
    <w:p w14:paraId="5CEB4D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②增强了群众民主参与意识，提高了基层自治能力</w:t>
      </w:r>
    </w:p>
    <w:p w14:paraId="1B23BD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③拓宽了化解矛盾的路径，体现了警察为民的情怀</w:t>
      </w:r>
    </w:p>
    <w:p w14:paraId="48DB3C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④融洽了邻里之间的关系，促进了社会和谐与稳定</w:t>
      </w:r>
    </w:p>
    <w:p w14:paraId="3D3ABCE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47F7946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日，陕西省宪法宣传周启动仪式在西安举行。各中小学校开展了丰富多样的宪法宣传主题活动。完成下面小题。</w:t>
      </w:r>
    </w:p>
    <w:p w14:paraId="779C3B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国家宪法日当天、小秦所在学校开展了“我与宪法”主题班会。下面同学发言正确的是（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90774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①小娜：宪法是我的“守护者”，从我呱呱坠地起，就受到宪法的呵护</w:t>
      </w:r>
    </w:p>
    <w:p w14:paraId="24A8D9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②小静：宪法是我的“监督员”，我享受多少权利，就应履行多少义务</w:t>
      </w:r>
    </w:p>
    <w:p w14:paraId="7752C1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③小奕：宪法是我的“好导师”，日常生活中的困惑，指点迷津都靠它</w:t>
      </w:r>
    </w:p>
    <w:p w14:paraId="782B5A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④小秦：宪法是我的“必修课”、我要学习宪法，认同宪法和践行宪法</w:t>
      </w:r>
    </w:p>
    <w:p w14:paraId="418336C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57A90B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宪法宣传周期间，一些中小学校通过开展宪法诵读、宪法知识竞赛、</w:t>
      </w:r>
      <w:r>
        <w:rPr>
          <w:rFonts w:ascii="Times New Roman" w:hAnsi="Times New Roman" w:eastAsia="Times New Roman" w:cs="Times New Roman"/>
          <w:color w:val="000000"/>
        </w:rPr>
        <w:t>VR</w:t>
      </w:r>
      <w:r>
        <w:rPr>
          <w:rFonts w:ascii="宋体" w:hAnsi="宋体" w:eastAsia="宋体" w:cs="宋体"/>
          <w:color w:val="000000"/>
        </w:rPr>
        <w:t>法治体验、线上宪法课等活动，为校园宪法宣传增添了一抹亮色。开展这些活动（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2E7A6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可以防患于未然，杜绝青少年违法犯罪</w:t>
      </w:r>
    </w:p>
    <w:p w14:paraId="606E6B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增强了普法趣味性，提高法治教育效果</w:t>
      </w:r>
    </w:p>
    <w:p w14:paraId="00FBB5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完善了宪法监督制度，保障了宪法实施</w:t>
      </w:r>
    </w:p>
    <w:p w14:paraId="0FBEA1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全方位筑牢了未成年人保护的法治堤坝</w:t>
      </w:r>
    </w:p>
    <w:p w14:paraId="1BF138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习近平总书记指出，对任何人，凡是需要追责的，必须一追到底，决不能让制度规定成为“没有牙齿的老虎”。这表明（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FAAAC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法无授权不可为、维护权利守程序</w:t>
      </w:r>
    </w:p>
    <w:p w14:paraId="374AF3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科学立法不能停、法律体系必完善</w:t>
      </w:r>
    </w:p>
    <w:p w14:paraId="6D2B15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法律生命在实施，履职不力必刑罚</w:t>
      </w:r>
    </w:p>
    <w:p w14:paraId="23324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法律权威要维护，违反法律必担责</w:t>
      </w:r>
    </w:p>
    <w:p w14:paraId="099D04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日是第十个全民国家安全教育日，为此，小秦所在学校开展板报设计比赛。你认为以下主题合适的是（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600"/>
        <w:gridCol w:w="2760"/>
      </w:tblGrid>
      <w:tr w14:paraId="70FE7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2BEB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①安而不忘危，存而不忘亡。</w:t>
            </w:r>
          </w:p>
          <w:p w14:paraId="39281A6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——增强危机意识和防范意识。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650C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②亲仁善邻，国之宝也</w:t>
            </w:r>
            <w:r>
              <w:rPr>
                <w:rFonts w:ascii="宋体" w:hAnsi="宋体" w:eastAsia="宋体" w:cs="宋体"/>
                <w:color w:val="000000"/>
                <w:position w:val="-12"/>
              </w:rPr>
              <w:drawing>
                <wp:inline distT="0" distB="0" distL="114300" distR="114300">
                  <wp:extent cx="127000" cy="76200"/>
                  <wp:effectExtent l="0" t="0" r="0" b="0"/>
                  <wp:docPr id="100021" name="图片 1000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图片 100021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5BD57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——睦邻友好，守望相助。</w:t>
            </w:r>
          </w:p>
        </w:tc>
      </w:tr>
      <w:tr w14:paraId="1666C6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1E136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③独学而无友，则孤陋而寡闻。</w:t>
            </w:r>
          </w:p>
          <w:p w14:paraId="07F0ADB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——学会合作学习，避免见识浅薄。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B0CD5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④物之不齐，物之情也。</w:t>
            </w:r>
          </w:p>
          <w:p w14:paraId="41246AE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——天下万物各有特点。</w:t>
            </w:r>
          </w:p>
        </w:tc>
      </w:tr>
    </w:tbl>
    <w:p w14:paraId="156FF1A5">
      <w:pPr>
        <w:spacing w:line="360" w:lineRule="auto"/>
        <w:jc w:val="left"/>
        <w:textAlignment w:val="center"/>
        <w:rPr>
          <w:color w:val="000000"/>
        </w:rPr>
      </w:pPr>
    </w:p>
    <w:p w14:paraId="72BAFDE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①③</w:t>
      </w:r>
    </w:p>
    <w:p w14:paraId="213C80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日，十四届全国人大常委会第十五次会议表决通过了《中华人民共和国民营经济促进法》，这是我国第一部专门关于民营经济发展的基础性法律。该法的出台（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432C4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①确认了民营经济的主导地位</w:t>
      </w:r>
      <w:r>
        <w:rPr>
          <w:rFonts w:ascii="Times New Roman" w:hAnsi="Times New Roman" w:eastAsia="Times New Roman" w:cs="Times New Roman"/>
          <w:color w:val="000000"/>
        </w:rPr>
        <w:t xml:space="preserve">           </w:t>
      </w:r>
    </w:p>
    <w:p w14:paraId="0A2F11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②为民营经济发展提供了法律依据</w:t>
      </w:r>
    </w:p>
    <w:p w14:paraId="4BC12F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③优化了民营经济的发展环境</w:t>
      </w:r>
      <w:r>
        <w:rPr>
          <w:rFonts w:ascii="Times New Roman" w:hAnsi="Times New Roman" w:eastAsia="Times New Roman" w:cs="Times New Roman"/>
          <w:color w:val="000000"/>
        </w:rPr>
        <w:t xml:space="preserve">          </w:t>
      </w:r>
    </w:p>
    <w:p w14:paraId="748869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④根除了民营经济的违法违规行为</w:t>
      </w:r>
    </w:p>
    <w:p w14:paraId="601A498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①④</w:t>
      </w:r>
    </w:p>
    <w:p w14:paraId="652851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年陕西省各级人民法院共审结知识产权案件</w:t>
      </w:r>
      <w:r>
        <w:rPr>
          <w:rFonts w:ascii="Times New Roman" w:hAnsi="Times New Roman" w:eastAsia="Times New Roman" w:cs="Times New Roman"/>
          <w:color w:val="000000"/>
        </w:rPr>
        <w:t>9546</w:t>
      </w:r>
      <w:r>
        <w:rPr>
          <w:rFonts w:ascii="宋体" w:hAnsi="宋体" w:eastAsia="宋体" w:cs="宋体"/>
          <w:color w:val="000000"/>
        </w:rPr>
        <w:t>件，以公正的裁判为创新松绑、为企业加油、为创造助力。这表明（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91410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①弘扬创新精神是每个企业的社会责任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</w:p>
    <w:p w14:paraId="5B1ED2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②保护知识产权就是尊重创造和保护创新</w:t>
      </w:r>
    </w:p>
    <w:p w14:paraId="197162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③人民法院应依法独立公正行使检察权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</w:p>
    <w:p w14:paraId="7719FB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④法治为落实创新驱动发展战略保驾护航</w:t>
      </w:r>
    </w:p>
    <w:p w14:paraId="5A84F6A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722B2B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截至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月，陕西累计创建国家级绿色工厂</w:t>
      </w:r>
      <w:r>
        <w:rPr>
          <w:rFonts w:ascii="Times New Roman" w:hAnsi="Times New Roman" w:eastAsia="Times New Roman" w:cs="Times New Roman"/>
          <w:color w:val="000000"/>
        </w:rPr>
        <w:t>198</w:t>
      </w:r>
      <w:r>
        <w:rPr>
          <w:rFonts w:ascii="宋体" w:hAnsi="宋体" w:eastAsia="宋体" w:cs="宋体"/>
          <w:color w:val="000000"/>
        </w:rPr>
        <w:t>家，数量位列西部地区第一；绿色工厂产值占制造业总产值比重超过</w:t>
      </w:r>
      <w:r>
        <w:rPr>
          <w:rFonts w:ascii="Times New Roman" w:hAnsi="Times New Roman" w:eastAsia="Times New Roman" w:cs="Times New Roman"/>
          <w:color w:val="000000"/>
        </w:rPr>
        <w:t>30%</w:t>
      </w:r>
      <w:r>
        <w:rPr>
          <w:rFonts w:ascii="宋体" w:hAnsi="宋体" w:eastAsia="宋体" w:cs="宋体"/>
          <w:color w:val="000000"/>
        </w:rPr>
        <w:t>。取得这些成绩，是因为（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A8090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我省面临着人口、资源和环境的众多问题</w:t>
      </w:r>
    </w:p>
    <w:p w14:paraId="74504B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我们树立了绿色生活理念，践行低碳行动</w:t>
      </w:r>
    </w:p>
    <w:p w14:paraId="61F1DB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我省积极落实节约资源保护环境基本国策</w:t>
      </w:r>
    </w:p>
    <w:p w14:paraId="6AD7AA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环境问题已成为制约经济发展的重要因素</w:t>
      </w:r>
    </w:p>
    <w:p w14:paraId="3796EC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后”的王兴兴，凭借对科技的挚爱和拼搏精神，创造了令世界惊叹的奇迹。新时代的中国青年向世人证明，青年是推动中华民族伟大复兴的磅礴力量。这表明（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732AC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①青年兴则国兴，青年强则国强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</w:p>
    <w:p w14:paraId="59635B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②角色不同，承担的责任则不同</w:t>
      </w:r>
    </w:p>
    <w:p w14:paraId="6229BA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③青年一代有理想，国家有希望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</w:p>
    <w:p w14:paraId="5E2C67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④只有青年，才能担起复兴使命</w:t>
      </w:r>
    </w:p>
    <w:p w14:paraId="1162D14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03475AF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第二部分（非选择题共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D8C95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本部分共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题，计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0A07FB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sz w:val="21"/>
        </w:rPr>
        <w:t>国家主席习近平在</w:t>
      </w:r>
      <w:r>
        <w:rPr>
          <w:rFonts w:ascii="Times New Roman" w:hAnsi="Times New Roman" w:eastAsia="Times New Roman" w:cs="Times New Roman"/>
          <w:color w:val="000000"/>
          <w:sz w:val="21"/>
        </w:rPr>
        <w:t>2025</w:t>
      </w:r>
      <w:r>
        <w:rPr>
          <w:rFonts w:ascii="宋体" w:hAnsi="宋体" w:eastAsia="宋体" w:cs="宋体"/>
          <w:color w:val="000000"/>
          <w:sz w:val="21"/>
        </w:rPr>
        <w:t>年新年贺词中指出，我们从来都是在风雨洗礼中成长、在历经考验中壮大，大家要充满信心。小秦和同学们看到后倍感振奋，决心做一个自信的中国人。</w:t>
      </w:r>
    </w:p>
    <w:p w14:paraId="6C55E4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相信自己】</w:t>
      </w:r>
    </w:p>
    <w:p w14:paraId="21D7ED8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自信是一种“我能行”的信念，是在思想上相信“我能行”，行动上表现“我能行”，情感上体验“我能行”。</w:t>
      </w:r>
    </w:p>
    <w:p w14:paraId="4DB9F45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三年初中生活，小秦经历过这些高光时刻：在讲台上侃侃而谈，在国旗下激情演讲，在运动场上奋力拼搏，在领奖台上神采奕奕……这都源于他骨子里的自信。</w:t>
      </w:r>
    </w:p>
    <w:p w14:paraId="2519CD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请结合所学知识，谈谈这一品质对我们成长的作用。</w:t>
      </w:r>
    </w:p>
    <w:p w14:paraId="78E9A3D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当前，人工智能（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楷体" w:hAnsi="楷体" w:eastAsia="楷体" w:cs="楷体"/>
          <w:color w:val="000000"/>
        </w:rPr>
        <w:t>）已走进学生的学习生活。但是，有些同学却利用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楷体" w:hAnsi="楷体" w:eastAsia="楷体" w:cs="楷体"/>
          <w:color w:val="000000"/>
        </w:rPr>
        <w:t>工具直接获取作业答案。作为班长的小秦，准备以“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楷体" w:hAnsi="楷体" w:eastAsia="楷体" w:cs="楷体"/>
          <w:color w:val="000000"/>
        </w:rPr>
        <w:t>与学习”为题，做一次微讲座。</w:t>
      </w:r>
    </w:p>
    <w:p w14:paraId="0FE333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请你和小秦一起写出微讲座的主要内容。</w:t>
      </w:r>
    </w:p>
    <w:p w14:paraId="3D2460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小区张贴了一张招募志愿者的公告，小秦看到后决定报名参加。请你以小秦的身份，完成申请表。（不得透露本人姓名、校名、地名等个人信息）</w:t>
      </w:r>
    </w:p>
    <w:tbl>
      <w:tblPr>
        <w:tblStyle w:val="4"/>
        <w:tblW w:w="73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380"/>
      </w:tblGrid>
      <w:tr w14:paraId="541EC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251D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公告</w:t>
            </w:r>
          </w:p>
          <w:p w14:paraId="25847BA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各位业主：</w:t>
            </w:r>
          </w:p>
          <w:p w14:paraId="66BAF61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暑期即将来临，本小区“小学生之家”招募若干志愿者，主要任务是组织开展手工制作、劳动实践、文体活动等。请有意者，本月底前到小区物业办公室报名。</w:t>
            </w:r>
          </w:p>
          <w:p w14:paraId="3C6AA7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三秦小区</w:t>
            </w:r>
          </w:p>
          <w:p w14:paraId="082D53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2025</w:t>
            </w:r>
            <w:r>
              <w:rPr>
                <w:rFonts w:ascii="宋体" w:hAnsi="宋体" w:eastAsia="宋体" w:cs="宋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  <w:r>
              <w:rPr>
                <w:rFonts w:ascii="宋体" w:hAnsi="宋体" w:eastAsia="宋体" w:cs="宋体"/>
                <w:color w:val="000000"/>
              </w:rPr>
              <w:t>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22</w:t>
            </w: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</w:tr>
    </w:tbl>
    <w:p w14:paraId="6E7BE2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81375" cy="22002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2ED2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【相信中国】</w:t>
      </w:r>
    </w:p>
    <w:p w14:paraId="2C32D0B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对中国的信心来自文化的传承、历史的证明和今天的担当。</w:t>
      </w:r>
    </w:p>
    <w:p w14:paraId="5A42937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楷体" w:hAnsi="楷体" w:eastAsia="楷体" w:cs="楷体"/>
          <w:color w:val="000000"/>
        </w:rPr>
        <w:t>日，习近平总书记参观宝鸡青铜器博物院时指出，中华文明五千年，要进一步宣传好其中蕴含的伟大智慧，从而让大家更加尊崇热爱，增强对中华文明的自豪感，把中华优秀传统文化一代一代传下去。</w:t>
      </w:r>
    </w:p>
    <w:p w14:paraId="77058B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请你说说，习近平总书记为什么要提出这一要求。</w:t>
      </w:r>
    </w:p>
    <w:p w14:paraId="250A3E1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楷体" w:hAnsi="楷体" w:eastAsia="楷体" w:cs="楷体"/>
          <w:color w:val="000000"/>
        </w:rPr>
        <w:t>年前，中国人民经过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楷体" w:hAnsi="楷体" w:eastAsia="楷体" w:cs="楷体"/>
          <w:color w:val="000000"/>
        </w:rPr>
        <w:t>年不屈不挠的浴血奋战，取得了中国人民抗日战争的伟大胜利！杨靖宇、赵尚志、左权、赵一曼等抗战英雄，八路军“狼牙山五壮士”、东北抗联八位女战士等众多英雄群体，以铮铮铁骨战强敌、以前仆后继赴国难，共同谱写了惊天动地的壮丽史诗。</w:t>
      </w:r>
    </w:p>
    <w:p w14:paraId="2CD5CB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请从上述英雄人物或群体中任选其一，讲述他或他们的抗战故事，并谈谈你从他们身上感受到的精神伟力。</w:t>
      </w:r>
    </w:p>
    <w:p w14:paraId="01ABADA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楷体" w:hAnsi="楷体" w:eastAsia="楷体" w:cs="楷体"/>
          <w:color w:val="000000"/>
        </w:rPr>
        <w:t>年，美国向世界挥舞关税大棒，全球经济进入动荡时刻。面对美国的霸凌，中国不跪！中国不退！用行动向世界证明：相信中国就是相信明天。为此，小秦搜集了以下资料。</w:t>
      </w:r>
    </w:p>
    <w:tbl>
      <w:tblPr>
        <w:tblStyle w:val="4"/>
        <w:tblW w:w="75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515"/>
      </w:tblGrid>
      <w:tr w14:paraId="3BC2A9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7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8F6CD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09550" cy="209550"/>
                  <wp:effectExtent l="0" t="0" r="0" b="0"/>
                  <wp:docPr id="100007" name="图片 10000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楷体" w:hAnsi="楷体" w:eastAsia="楷体" w:cs="楷体"/>
                <w:color w:val="000000"/>
              </w:rPr>
              <w:t>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  <w:r>
              <w:rPr>
                <w:rFonts w:ascii="楷体" w:hAnsi="楷体" w:eastAsia="楷体" w:cs="楷体"/>
                <w:color w:val="000000"/>
              </w:rPr>
              <w:t>日，中国再次就美国严重损害世界贸易组织成员的正当合法权益，向世界贸易组织提出争端申诉，为各国做出了践行国际法治、捍卫多边贸易体制的榜样。</w:t>
            </w:r>
          </w:p>
          <w:p w14:paraId="5E27D30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09550" cy="209550"/>
                  <wp:effectExtent l="0" t="0" r="0" b="0"/>
                  <wp:docPr id="100009" name="图片 10000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楷体" w:hAnsi="楷体" w:eastAsia="楷体" w:cs="楷体"/>
                <w:color w:val="000000"/>
              </w:rPr>
              <w:t>在世界经济发展大潮中，美国“挥拳”，中国“拯手”。西方企业家认为：中国营造了一个真正值得投资的环境，其政策稳定性将吸引更多国际投资者前来兴业展业。</w:t>
            </w:r>
          </w:p>
          <w:p w14:paraId="1699620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09550" cy="209550"/>
                  <wp:effectExtent l="0" t="0" r="0" b="0"/>
                  <wp:docPr id="100011" name="图片 10001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楷体" w:hAnsi="楷体" w:eastAsia="楷体" w:cs="楷体"/>
                <w:color w:val="000000"/>
              </w:rPr>
              <w:t>国际社会普遍认为：中国堪称当今世界推动贸易和投资自由化、便利化的最大旗手，是引领开放合作潮流的中坚力量。</w:t>
            </w:r>
          </w:p>
        </w:tc>
      </w:tr>
    </w:tbl>
    <w:p w14:paraId="517A3C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请依据上述资料，运用所学知识，简要分析这一结论的正确性。</w:t>
      </w:r>
    </w:p>
    <w:p w14:paraId="437E06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【相信未来】</w:t>
      </w:r>
    </w:p>
    <w:p w14:paraId="222F188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相信未来，就是要相信中国共产党，相信人民军队、相信中国人民。</w:t>
      </w:r>
    </w:p>
    <w:p w14:paraId="4AFA244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小秦在学习《习近平新时代中国特色社会主义思想学生读本》时，摘录了这样一段话：新时代属于每一个人，每一个人都是新时代的见证者、开创者、建设者。只要精诚团结、共同奋斗，就没有任何力量能够阻挡中国人民实现梦想的步伐！</w:t>
      </w:r>
    </w:p>
    <w:p w14:paraId="501219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请结合所学知识，谈谈对这段话的理解。</w:t>
      </w:r>
    </w:p>
    <w:p w14:paraId="754AD92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楷体" w:hAnsi="楷体" w:eastAsia="楷体" w:cs="楷体"/>
          <w:color w:val="000000"/>
        </w:rPr>
        <w:t>年，中国人民解放军仪仗队在参加俄罗斯、白俄罗斯、越南等友好国家重大庆典活动时，高唱“当祖国召唤的时候，挺起胸胶站排头，我就是董存瑞，我就是黄继光……英雄的战友们，前进吧，为祖国去战斗！”他们以坚定整齐的步伐，威武挺拔的身姿，展现了中国军人的风采。网友们直呼：“不追网红不追星，只追人民子弟兵！”</w:t>
      </w:r>
    </w:p>
    <w:p w14:paraId="1F4EC7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请阅读材料，说说网友们为什么会有这样的心声。</w:t>
      </w:r>
    </w:p>
    <w:p w14:paraId="162E7CB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百年风雨兼程，百年壮歌以行。波澜壮阔的百年党史让我们更加坚信中国共产党的领导。</w:t>
      </w:r>
    </w:p>
    <w:tbl>
      <w:tblPr>
        <w:tblStyle w:val="4"/>
        <w:tblW w:w="83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35"/>
        <w:gridCol w:w="2220"/>
        <w:gridCol w:w="1935"/>
        <w:gridCol w:w="2220"/>
      </w:tblGrid>
      <w:tr w14:paraId="64332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60E2B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近代以来，国家蒙辱、人民蒙难、文明蒙尘，中华民族遭受了前所未有的劫难。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1921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  <w:r>
              <w:rPr>
                <w:rFonts w:ascii="楷体" w:hAnsi="楷体" w:eastAsia="楷体" w:cs="楷体"/>
                <w:color w:val="000000"/>
              </w:rPr>
              <w:t>月，中国共产党应运而生，中国革命的面貌从此焕然一新。</w:t>
            </w:r>
          </w:p>
        </w:tc>
        <w:tc>
          <w:tcPr>
            <w:tcW w:w="22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F87B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新中国成立后，中华大地满目疮痍、百废待兴、内外交困。在党的带领下，我们在“黑云压城城欲摧”的危局困境中突出重围。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318B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党的十一届三中全会以后，我们无数次面临挑战和压力，遭遇各种势力的围追堵微，在党的领导下、中国总是关关难过关关过。</w:t>
            </w:r>
          </w:p>
        </w:tc>
        <w:tc>
          <w:tcPr>
            <w:tcW w:w="22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4CF9E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进入新时代，面对世界百年未有之大变局，党中央沉着应对．在危机中育先机、于变局中开新局，带领亿万人民踔厉奋发、勇毅前行。</w:t>
            </w:r>
          </w:p>
        </w:tc>
      </w:tr>
    </w:tbl>
    <w:p w14:paraId="4D169B28">
      <w:pPr>
        <w:spacing w:line="360" w:lineRule="auto"/>
        <w:jc w:val="left"/>
        <w:textAlignment w:val="center"/>
        <w:rPr>
          <w:color w:val="000000"/>
        </w:rPr>
      </w:pPr>
    </w:p>
    <w:p w14:paraId="16334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请结合上述材料、运用相关学科知识，举例并论证中国共产党为什么值得信赖。</w:t>
      </w:r>
    </w:p>
    <w:p w14:paraId="02CE20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我们生在盛世，亦当不负盛世！让我们带着自信，带着憧憬、踏上新征程，向未来进发！请你完成“写给未来”的明信片。</w:t>
      </w:r>
    </w:p>
    <w:p w14:paraId="1C4A4E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52476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524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14F8F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1FFBC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18AAB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85D17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8E21AA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DB03717"/>
    <w:rsid w:val="2FC470D3"/>
    <w:rsid w:val="38274566"/>
    <w:rsid w:val="3CB93CA9"/>
    <w:rsid w:val="57AA5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wmf"/><Relationship Id="rId13" Type="http://schemas.openxmlformats.org/officeDocument/2006/relationships/image" Target="media/image4.wmf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4367</Words>
  <Characters>4544</Characters>
  <Lines>0</Lines>
  <Paragraphs>0</Paragraphs>
  <TotalTime>5</TotalTime>
  <ScaleCrop>false</ScaleCrop>
  <LinksUpToDate>false</LinksUpToDate>
  <CharactersWithSpaces>4776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2025-06-30T11:50:00Z</dcterms:created>
  <dc:creator>学科网试题生产平台</dc:creator>
  <dc:description>3787710852194304</dc:description>
  <cp:lastModifiedBy>上帝掷骰子吗</cp:lastModifiedBy>
  <dcterms:modified xsi:type="dcterms:W3CDTF">2026-02-09T06:17:23Z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1FD6DADC10B549448C4F76C3132A79CF_12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