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C5DE3">
      <w:pPr>
        <w:spacing w:before="300"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12446000</wp:posOffset>
            </wp:positionV>
            <wp:extent cx="355600" cy="342900"/>
            <wp:effectExtent l="0" t="0" r="635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10934700</wp:posOffset>
            </wp:positionV>
            <wp:extent cx="292100" cy="279400"/>
            <wp:effectExtent l="0" t="0" r="12700" b="6350"/>
            <wp:wrapNone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年四川省广安市中考道德与法治真题</w:t>
      </w:r>
    </w:p>
    <w:p w14:paraId="660DF66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74B9EA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分，和历史同堂，考试时间共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00945F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77FA77E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782A26D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．考试结束，监考员必须将参考学生和缺考学生的答题卡、试题卷、草稿纸一并收回。</w:t>
      </w:r>
    </w:p>
    <w:p w14:paraId="2956B91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35391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一年来，广安市成功举办“川超”广安赛事、广安马拉松等活动。举办这些活动有利于（     ）</w:t>
      </w:r>
    </w:p>
    <w:p w14:paraId="15B5E9F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①关注身体状况，确保生命安全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②磨炼坚强意志，增强生命韧性</w:t>
      </w:r>
    </w:p>
    <w:p w14:paraId="664840F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③依赖他人帮助，发掘生命力量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④激发运动热情，促进生命健康</w:t>
      </w:r>
    </w:p>
    <w:p w14:paraId="6C8DE1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142A88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人的星辰大海，一群人的赤胆忠心。航天员张陆在安全着陆后谈到：“神舟二十一号乘组在轨驻留7个月，离不开家人、战友的关心，离不开各级领导、工程全体同志的支持，更离不开祖国和人民的托举。”这启示我们（     ）</w:t>
      </w:r>
    </w:p>
    <w:p w14:paraId="201E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集体力量源于成员共同目标和团结协作</w:t>
      </w:r>
    </w:p>
    <w:p w14:paraId="58CA3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坚持集体主义需要保护个人的正当利益</w:t>
      </w:r>
    </w:p>
    <w:p w14:paraId="25EBF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集体建设需要共同商定集体规则和制度</w:t>
      </w:r>
    </w:p>
    <w:p w14:paraId="328BA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集体生活让我们每个人发展自己的个性</w:t>
      </w:r>
    </w:p>
    <w:p w14:paraId="1CB36B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对下列事件的传导路径推导合理的是（     ）</w:t>
      </w:r>
    </w:p>
    <w:p w14:paraId="6431D7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①某校开展“模拟法庭”活动→家庭保护学生成长→增强学生自我保护意识</w:t>
      </w:r>
    </w:p>
    <w:p w14:paraId="21C42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②某校组织学生参观科技馆→拓宽学生成长视野→为学生创新创造提供条件</w:t>
      </w:r>
    </w:p>
    <w:p w14:paraId="77B15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③某社区开展“最美家庭”评选活动→传承优良家风→构建社会主义和谐社会</w:t>
      </w:r>
    </w:p>
    <w:p w14:paraId="7057F2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④某市开展“书香阅读”活动→获得美好情感→为情绪调节提供了最优化路径</w:t>
      </w:r>
    </w:p>
    <w:p w14:paraId="238704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44A9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八年级学生小志和伙伴们利用暑假在社区组织了“墨缘·大手拉小手”活动，每周五下午教小学生书法和国画。这有利于（     ）</w:t>
      </w:r>
    </w:p>
    <w:p w14:paraId="07805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①投身社会实践，实现人生价值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②勇担社会责任，促进民族团结</w:t>
      </w:r>
    </w:p>
    <w:p w14:paraId="44278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③化解社会矛盾，推动文明进步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④养成亲社会行为，积极奉献社会</w:t>
      </w:r>
    </w:p>
    <w:p w14:paraId="36DA38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2255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诚信是社会主义核心价值观和公民基本道德规范的重要内容，是中华民族的传统美德。下列名言体现这一思想的是（     ）</w:t>
      </w:r>
    </w:p>
    <w:p w14:paraId="2FEDE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①天下兴亡，匹夫有责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②言不信者，行不果</w:t>
      </w:r>
    </w:p>
    <w:p w14:paraId="2643E1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③老骥伏枥，志在千里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④人背（违背）信则名不达</w:t>
      </w:r>
    </w:p>
    <w:p w14:paraId="614892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20BE2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新修订的《治安管理处罚法》对年满14~16周岁的青少年，一年内两次以上违法者，或初次违法但情节严重者，适用拘留，以避免一些青少年“积小错，成大恶”，最终走向犯罪深渊。这告诉我们（     ）</w:t>
      </w:r>
    </w:p>
    <w:p w14:paraId="604B2C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①法不可违，违反法律需要承担相应的法律责任</w:t>
      </w:r>
    </w:p>
    <w:p w14:paraId="7F6833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②违法行为具有严重社会危害性，应受刑罚处罚</w:t>
      </w:r>
    </w:p>
    <w:p w14:paraId="3E3C77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③要增强守法观念，严格遵守国家法律法规的规定</w:t>
      </w:r>
    </w:p>
    <w:p w14:paraId="6112B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④当自己的合法权益受到侵害时，要学会依法维权</w:t>
      </w:r>
    </w:p>
    <w:p w14:paraId="14386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3D7C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习近平总书记在二十届中央纪委五次全会上指出：“党的自我革命重在治权，把权力关进制度笼子是新时代全面从严治党的一项重要任务。”党要把权力关进制度的笼子是因为（     ）</w:t>
      </w:r>
    </w:p>
    <w:p w14:paraId="317C6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①我们必须坚决维护党中央权威和集中统一领导</w:t>
      </w:r>
    </w:p>
    <w:p w14:paraId="39A15D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②我们要把党的领导落实到党和国家事业各方面</w:t>
      </w:r>
    </w:p>
    <w:p w14:paraId="071E88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③权力是把双刃剑，如果被滥用，则会滋生腐败</w:t>
      </w:r>
    </w:p>
    <w:p w14:paraId="4C9697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④中国共产党履行好执政兴国的职责，必须依法执政</w:t>
      </w:r>
    </w:p>
    <w:p w14:paraId="0A1388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1872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下图漫画表明（     ）</w:t>
      </w:r>
    </w:p>
    <w:p w14:paraId="78AB5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A21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①要注重保护自己的隐私权</w:t>
      </w:r>
    </w:p>
    <w:p w14:paraId="0EDDB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②法律保障公民的物质帮助权</w:t>
      </w:r>
    </w:p>
    <w:p w14:paraId="3C521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③互联网是我们重要的交往平台</w:t>
      </w:r>
    </w:p>
    <w:p w14:paraId="2B34C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④公民的个人信息保护面临挑战</w:t>
      </w:r>
    </w:p>
    <w:p w14:paraId="19D7C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5B2BB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数字技术擦出了治理变革的希望火花。“智能+”正为基层治理开辟新路，许多基层治理的日常事务可以“屏上办”“掌上办”。下列能直接体现“智能+”赋能基层治理的是（     ）</w:t>
      </w:r>
    </w:p>
    <w:p w14:paraId="343CD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①某村成立卫生督查小组，督促村民做好清洁</w:t>
      </w:r>
    </w:p>
    <w:p w14:paraId="37A7C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②某村通过“智能信箱”，及时收集村民的意见</w:t>
      </w:r>
    </w:p>
    <w:p w14:paraId="0272A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③村长深入村民家中，关心孤寡老人生活情况</w:t>
      </w:r>
    </w:p>
    <w:p w14:paraId="793243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④某村采用“线上接单、线下走访”的工作方法</w:t>
      </w:r>
    </w:p>
    <w:p w14:paraId="3DA1DC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502C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对比下表数据，分析70年来新疆取得辉煌成就的原因（     ）</w:t>
      </w:r>
    </w:p>
    <w:p w14:paraId="175C86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70年来新疆发展部分成就表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2340"/>
        <w:gridCol w:w="2340"/>
        <w:gridCol w:w="2130"/>
      </w:tblGrid>
      <w:tr w14:paraId="35E8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E90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B81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地区生产总值（亿元）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C12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公路通车里程（公里）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15B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人均预期寿命（岁）</w:t>
            </w:r>
          </w:p>
        </w:tc>
      </w:tr>
      <w:tr w14:paraId="7FF7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70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1955年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5F8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12.31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4C4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8820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7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30</w:t>
            </w:r>
          </w:p>
        </w:tc>
      </w:tr>
      <w:tr w14:paraId="3DFA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83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2024年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3FD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20534.08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8D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23.19万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ED1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77</w:t>
            </w:r>
          </w:p>
        </w:tc>
      </w:tr>
    </w:tbl>
    <w:p w14:paraId="269191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①新疆实行民族区域自治制度，拥有高度自治权</w:t>
      </w:r>
    </w:p>
    <w:p w14:paraId="43B232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②新疆坚持以经济建设为中心，大力发展生产力</w:t>
      </w:r>
    </w:p>
    <w:p w14:paraId="2C38FD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③新疆大力发展教育事业，提升人民科学文化素养</w:t>
      </w:r>
    </w:p>
    <w:p w14:paraId="5167EC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④国家实施兴边富民行动，支持新疆基础设施建设</w:t>
      </w:r>
    </w:p>
    <w:p w14:paraId="7BD83F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CCDE1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2025年9月3日，纪念中国人民抗日战争暨世界反法西斯战争胜利80周年大会在北京天安门广场隆重举行，共和国武装力量接受党和人民检阅，这次阅兵共有45个方队受阅，多数武器装备首次亮相。这体现了（     ）</w:t>
      </w:r>
    </w:p>
    <w:p w14:paraId="104796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①中国已成为世界第二大经济体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②中国始终珍爱和平、守护和平</w:t>
      </w:r>
    </w:p>
    <w:p w14:paraId="6022E1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③强国必须强军，军强才能国安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④我国已全面建成世界一流军队</w:t>
      </w:r>
    </w:p>
    <w:p w14:paraId="340880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8EB0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下列三则时事共同主题为（     ）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65"/>
      </w:tblGrid>
      <w:tr w14:paraId="7F84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5B2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2025年我国实施学前一年免费教育政策、全面实施育儿补贴制度。</w:t>
            </w:r>
          </w:p>
          <w:p w14:paraId="763FBB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2025年我国经济总量首次突破140万亿元大关，圆满完成预期目标任务。</w:t>
            </w:r>
          </w:p>
          <w:p w14:paraId="559544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2025年9月28日，世界第一高桥——六安高速花江峡谷大桥正式建成通车。</w:t>
            </w:r>
          </w:p>
        </w:tc>
      </w:tr>
    </w:tbl>
    <w:p w14:paraId="034927A1">
      <w:pPr>
        <w:spacing w:line="360" w:lineRule="auto"/>
        <w:jc w:val="both"/>
        <w:textAlignment w:val="center"/>
        <w:rPr>
          <w:color w:val="000000"/>
        </w:rPr>
      </w:pPr>
    </w:p>
    <w:p w14:paraId="5F3F53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践行奉献精神，提高安全意识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关注国家发展，坚定发展信心</w:t>
      </w:r>
    </w:p>
    <w:p w14:paraId="2D14FB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主动肩负使命，维护宪法权威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树立开放意识，了解国际事务</w:t>
      </w:r>
    </w:p>
    <w:p w14:paraId="0E4DB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2026年5月13日至15日，美国总统特朗普应邀对中国进行国事访问，两国元首同意构建中美建设性战略稳定关系。此外，双方还愿就外交、两军、经贸、卫生、人文等各领域开展更多交流，为下阶段两国交往注入了新的动力。这一历史性会晤（     ）</w:t>
      </w:r>
    </w:p>
    <w:p w14:paraId="332B7D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①有利于推动建设新型国际关系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②激励双方携手推进更多务实合作</w:t>
      </w:r>
    </w:p>
    <w:p w14:paraId="6082BD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③决定全球市场和国际交往方向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④可以消除中美两国的矛盾和冲突</w:t>
      </w:r>
    </w:p>
    <w:p w14:paraId="0F3FC3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CADC9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C25D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综合理解题</w:t>
      </w:r>
    </w:p>
    <w:p w14:paraId="7DE0AA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情境一  2025年9月12日，第十四届全国人民代表大会常务委员会第十七次会议通过《中华人民共和国法治宣传教育法》。</w:t>
      </w:r>
    </w:p>
    <w:p w14:paraId="4E56F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（1）__________</w:t>
      </w:r>
      <w:r>
        <w:rPr>
          <w:rFonts w:ascii="宋体" w:hAnsi="宋体" w:eastAsia="宋体" w:cs="宋体"/>
          <w:color w:val="000000"/>
        </w:rPr>
        <w:t>是党领导人民治理国家的基本方略，全国人民代表大会依法行使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权。</w:t>
      </w:r>
    </w:p>
    <w:p w14:paraId="04D387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情境二  不同的人对“小丽”的评价各不相同</w:t>
      </w:r>
    </w:p>
    <w:p w14:paraId="1077B8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669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8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上述情境中小丽认识自我的方法属于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评价，如果你是小刚，你会对小丽说：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C921B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情境三  国家发展、民族振兴需要各种各样的职业，老师组织初三同学交流自己的职业规划。</w:t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55"/>
      </w:tblGrid>
      <w:tr w14:paraId="01BC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1A7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小君：我以后想成为一名体育老师，我擅长体育运动。</w:t>
            </w:r>
          </w:p>
          <w:p w14:paraId="3E17CC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小红：我的梦想是成为一名作家，我非常喜欢写作。</w:t>
            </w:r>
          </w:p>
          <w:p w14:paraId="351C86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小艳：大学毕业后我想回家当“新农民”，让家乡特色农产品走出大山。</w:t>
            </w:r>
          </w:p>
        </w:tc>
      </w:tr>
    </w:tbl>
    <w:p w14:paraId="24213FD4">
      <w:pPr>
        <w:spacing w:line="360" w:lineRule="auto"/>
        <w:jc w:val="left"/>
        <w:textAlignment w:val="center"/>
        <w:rPr>
          <w:color w:val="000000"/>
        </w:rPr>
      </w:pPr>
    </w:p>
    <w:p w14:paraId="04094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上述同学在进行职业规划时，分别考虑了哪些因素？</w:t>
      </w:r>
    </w:p>
    <w:p w14:paraId="3D9A51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小君：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 xml:space="preserve">   小红：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 xml:space="preserve">   小艳：</w:t>
      </w:r>
      <w:r>
        <w:rPr>
          <w:color w:val="000000"/>
        </w:rPr>
        <w:t>_____________</w:t>
      </w:r>
    </w:p>
    <w:p w14:paraId="7314E3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情境四  进入青春期，小强看到周围的同学长高长壮，自己还没怎么发育，他很自卑，不敢主动与同学交往。</w:t>
      </w:r>
    </w:p>
    <w:p w14:paraId="78CEE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如果你是小强的朋友，你会对小强说：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FFF64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【法治护航新生态】</w:t>
      </w:r>
    </w:p>
    <w:p w14:paraId="73D7B1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日，十四届全国人大四次会议表决通过了《中华人民共和国生态环境法典》，这是继民法典之后我国第二部以“法典”命名的法律。法典系统整合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余部生态环保法律法规，将“山水林田湖草沙生命共同体”理念融入条文，以最严密法治保障生态文明建设。</w:t>
      </w:r>
    </w:p>
    <w:p w14:paraId="72C70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将“山水林田湖草沙生命共同体”理念融入《中华人民共和国生态环境法典》，这体现了我国坚持怎样的新发展理念？</w:t>
      </w:r>
    </w:p>
    <w:p w14:paraId="75158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运用建设法治中国和建设美丽中国的知识，分析我国编撰《中华人民共和国生态环境法典》的原因。</w:t>
      </w:r>
    </w:p>
    <w:p w14:paraId="6ABC6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你打算如何自觉遵守《中华人民共和国生态环境法典》？</w:t>
      </w:r>
    </w:p>
    <w:p w14:paraId="4B620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【人文融合显关怀】</w:t>
      </w:r>
    </w:p>
    <w:p w14:paraId="2F8F5E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小安准备和家人来一场毕业旅行，他在做旅游攻略时发现了下列现象：</w:t>
      </w:r>
    </w:p>
    <w:p w14:paraId="41F5995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现象一  追求平等闪耀文明光辉</w:t>
      </w:r>
    </w:p>
    <w:p w14:paraId="654E18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宪法规定：“公民在法律面前一律平等。”小安在做攻略时发现：老人、儿童、孕妇、残疾人在乘坐公共交通工具时应获得优先权和得到特殊关照。</w:t>
      </w:r>
    </w:p>
    <w:p w14:paraId="6DE4D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结合材料，谈谈你对平等的理解。</w:t>
      </w:r>
    </w:p>
    <w:p w14:paraId="07C8C2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现象二  “非遗热”走出文旅融合新路径</w:t>
      </w:r>
    </w:p>
    <w:p w14:paraId="2BE5B5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在四川，盖碗茶、川剧变脸、划龙舟等非遗形成了“可看、可学、可做、可带”的产品链，使文旅名片更加靓丽，深受广大游客的喜爱。</w:t>
      </w:r>
    </w:p>
    <w:p w14:paraId="33D37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“非遗热”深受广大游客喜爱，体现了延续文化血脉的哪些观点？</w:t>
      </w:r>
    </w:p>
    <w:p w14:paraId="55A99A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现象三  “文旅热”成服务消费新增长点</w:t>
      </w:r>
    </w:p>
    <w:p w14:paraId="49AF33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“文旅热”正成为服务消费发展新亮点和新增长点。据国家统计局最新数据显示，清明假期，国内出游总花费</w:t>
      </w:r>
      <w:r>
        <w:rPr>
          <w:rFonts w:ascii="Times New Roman" w:hAnsi="Times New Roman" w:eastAsia="Times New Roman" w:cs="Times New Roman"/>
          <w:color w:val="000000"/>
        </w:rPr>
        <w:t>613.67</w:t>
      </w:r>
      <w:r>
        <w:rPr>
          <w:rFonts w:ascii="楷体" w:hAnsi="楷体" w:eastAsia="楷体" w:cs="楷体"/>
          <w:color w:val="000000"/>
        </w:rPr>
        <w:t>亿元，同比增长</w:t>
      </w:r>
      <w:r>
        <w:rPr>
          <w:rFonts w:ascii="Times New Roman" w:hAnsi="Times New Roman" w:eastAsia="Times New Roman" w:cs="Times New Roman"/>
          <w:color w:val="000000"/>
        </w:rPr>
        <w:t>6.6%</w:t>
      </w:r>
      <w:r>
        <w:rPr>
          <w:rFonts w:ascii="楷体" w:hAnsi="楷体" w:eastAsia="楷体" w:cs="楷体"/>
          <w:color w:val="000000"/>
        </w:rPr>
        <w:t>；“五一”假期，国内出游总花费</w:t>
      </w:r>
      <w:r>
        <w:rPr>
          <w:rFonts w:ascii="Times New Roman" w:hAnsi="Times New Roman" w:eastAsia="Times New Roman" w:cs="Times New Roman"/>
          <w:color w:val="000000"/>
        </w:rPr>
        <w:t>1854.92</w:t>
      </w:r>
      <w:r>
        <w:rPr>
          <w:rFonts w:ascii="楷体" w:hAnsi="楷体" w:eastAsia="楷体" w:cs="楷体"/>
          <w:color w:val="000000"/>
        </w:rPr>
        <w:t>亿元，同比增长</w:t>
      </w:r>
      <w:r>
        <w:rPr>
          <w:rFonts w:ascii="Times New Roman" w:hAnsi="Times New Roman" w:eastAsia="Times New Roman" w:cs="Times New Roman"/>
          <w:color w:val="000000"/>
        </w:rPr>
        <w:t>2.9%</w:t>
      </w:r>
      <w:r>
        <w:rPr>
          <w:rFonts w:ascii="楷体" w:hAnsi="楷体" w:eastAsia="楷体" w:cs="楷体"/>
          <w:color w:val="000000"/>
        </w:rPr>
        <w:t>。</w:t>
      </w:r>
    </w:p>
    <w:p w14:paraId="70BEE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为什么“文旅热”正成为当前服务消费新增长点？</w:t>
      </w:r>
    </w:p>
    <w:p w14:paraId="46A9A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【勠力同心新征程】</w:t>
      </w:r>
    </w:p>
    <w:p w14:paraId="56089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新征程上，中国共产党带领广大人民群众不断开创中国式现代化新局面。</w:t>
      </w:r>
    </w:p>
    <w:p w14:paraId="78E359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议题一  【科技创新发展新质生产力】</w:t>
      </w:r>
    </w:p>
    <w:p w14:paraId="168CD0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技创新是发展新质生产力的核心要素，加强原始创新和关键核心技术攻关，是抢占科技制高点、实现高水平科技自立自强的根本所在。我们要在原始创新上深耕不辍，在技术攻关上勇毅前行，奋力谱写科技强国建设的崭新篇章。</w:t>
      </w:r>
    </w:p>
    <w:p w14:paraId="3E9D4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运用所学知识，阐述我国应如何谱写科技强国建设的崭新篇章。（从国家、企业、个人等角度作答）</w:t>
      </w:r>
    </w:p>
    <w:p w14:paraId="603D7D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议题二  【携手世界共谋发展新篇章】</w:t>
      </w:r>
    </w:p>
    <w:p w14:paraId="6DAF05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中国带头讲信义、重情义、扬正义、树道义，给动荡世界持续注入和平力量、正向能量，日益被各国视为“动荡世界中的稳定器”。珠江之畔，第</w:t>
      </w:r>
      <w:r>
        <w:rPr>
          <w:rFonts w:ascii="Times New Roman" w:hAnsi="Times New Roman" w:eastAsia="Times New Roman" w:cs="Times New Roman"/>
          <w:color w:val="000000"/>
        </w:rPr>
        <w:t>139</w:t>
      </w:r>
      <w:r>
        <w:rPr>
          <w:rFonts w:ascii="楷体" w:hAnsi="楷体" w:eastAsia="楷体" w:cs="楷体"/>
          <w:color w:val="000000"/>
        </w:rPr>
        <w:t>届广交会，参展企业超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楷体" w:hAnsi="楷体" w:eastAsia="楷体" w:cs="楷体"/>
          <w:color w:val="000000"/>
        </w:rPr>
        <w:t>万家，其中拥有专精特新、单项冠军等称号的优质企业超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rFonts w:ascii="楷体" w:hAnsi="楷体" w:eastAsia="楷体" w:cs="楷体"/>
          <w:color w:val="000000"/>
        </w:rPr>
        <w:t>万家。南海之滨，第六届消博会，云集来自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多个国家和地区的</w:t>
      </w:r>
      <w:r>
        <w:rPr>
          <w:rFonts w:ascii="Times New Roman" w:hAnsi="Times New Roman" w:eastAsia="Times New Roman" w:cs="Times New Roman"/>
          <w:color w:val="000000"/>
        </w:rPr>
        <w:t>3400</w:t>
      </w:r>
      <w:r>
        <w:rPr>
          <w:rFonts w:ascii="楷体" w:hAnsi="楷体" w:eastAsia="楷体" w:cs="楷体"/>
          <w:color w:val="000000"/>
        </w:rPr>
        <w:t>多个品牌。中国，既以中国式现代化发展自身，也用自身发展赋能世界。</w:t>
      </w:r>
    </w:p>
    <w:p w14:paraId="07B6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运用所学知识，分析中国用自身发展赋能世界的缘由。（从中国和世界两个角度作答）</w:t>
      </w:r>
    </w:p>
    <w:p w14:paraId="1C64C60A">
      <w:pPr>
        <w:spacing w:line="360" w:lineRule="auto"/>
        <w:jc w:val="both"/>
        <w:textAlignment w:val="center"/>
        <w:rPr>
          <w:color w:val="000000"/>
        </w:rPr>
      </w:pPr>
    </w:p>
    <w:p w14:paraId="7D3D6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" cy="409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A58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C82F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C7D0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320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69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73988"/>
    <w:rsid w:val="2C580800"/>
    <w:rsid w:val="38274566"/>
    <w:rsid w:val="487D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3710</Words>
  <Characters>4009</Characters>
  <Lines>0</Lines>
  <Paragraphs>0</Paragraphs>
  <TotalTime>0</TotalTime>
  <ScaleCrop>false</ScaleCrop>
  <LinksUpToDate>false</LinksUpToDate>
  <CharactersWithSpaces>4242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3A8728D14DD94E9FB72E73A670AB611E_12</vt:lpwstr>
  </property>
</Properties>
</file>