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1AD22A">
      <w:pPr>
        <w:spacing w:line="360" w:lineRule="auto"/>
        <w:jc w:val="center"/>
        <w:textAlignment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11404600</wp:posOffset>
            </wp:positionH>
            <wp:positionV relativeFrom="topMargin">
              <wp:posOffset>10490200</wp:posOffset>
            </wp:positionV>
            <wp:extent cx="482600" cy="381000"/>
            <wp:effectExtent l="0" t="0" r="12700" b="0"/>
            <wp:wrapNone/>
            <wp:docPr id="100018" name="图片 1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12649200</wp:posOffset>
            </wp:positionH>
            <wp:positionV relativeFrom="topMargin">
              <wp:posOffset>10629900</wp:posOffset>
            </wp:positionV>
            <wp:extent cx="317500" cy="482600"/>
            <wp:effectExtent l="0" t="0" r="6350" b="12700"/>
            <wp:wrapNone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2026</w:t>
      </w:r>
      <w:r>
        <w:rPr>
          <w:rFonts w:ascii="宋体" w:hAnsi="宋体" w:eastAsia="宋体" w:cs="宋体"/>
          <w:b/>
          <w:color w:val="auto"/>
          <w:sz w:val="32"/>
        </w:rPr>
        <w:t>年河北省中考道德与法治真题</w:t>
      </w:r>
    </w:p>
    <w:p w14:paraId="54273327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～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11</w:t>
      </w:r>
      <w:r>
        <w:rPr>
          <w:rFonts w:ascii="宋体" w:hAnsi="宋体" w:eastAsia="宋体" w:cs="宋体"/>
          <w:b/>
          <w:color w:val="auto"/>
          <w:sz w:val="24"/>
        </w:rPr>
        <w:t>～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26</w:t>
      </w:r>
      <w:r>
        <w:rPr>
          <w:rFonts w:ascii="宋体" w:hAnsi="宋体" w:eastAsia="宋体" w:cs="宋体"/>
          <w:b/>
          <w:color w:val="auto"/>
          <w:sz w:val="24"/>
        </w:rPr>
        <w:t>分。在每小题给出的四个选项中，只有一项符合题意）</w:t>
      </w:r>
    </w:p>
    <w:p w14:paraId="524849F1">
      <w:pPr>
        <w:spacing w:line="360" w:lineRule="auto"/>
        <w:jc w:val="both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战旗猎猎，铁流滚滚。在中国人民抗日战争暨世界反法西斯战争胜利</w:t>
      </w:r>
      <w:r>
        <w:rPr>
          <w:rFonts w:ascii="Times New Roman" w:hAnsi="Times New Roman" w:eastAsia="Times New Roman" w:cs="Times New Roman"/>
          <w:color w:val="auto"/>
        </w:rPr>
        <w:t>80</w:t>
      </w:r>
      <w:r>
        <w:rPr>
          <w:rFonts w:ascii="宋体" w:hAnsi="宋体" w:eastAsia="宋体" w:cs="宋体"/>
          <w:color w:val="auto"/>
        </w:rPr>
        <w:t>周年盛大阅兵中，“杨靖宇支队”“平型关大战突击连”“刘老庄连”…</w:t>
      </w:r>
      <w:r>
        <w:rPr>
          <w:rFonts w:ascii="Times New Roman" w:hAnsi="Times New Roman" w:eastAsia="Times New Roman" w:cs="Times New Roman"/>
          <w:color w:val="auto"/>
        </w:rPr>
        <w:t>80</w:t>
      </w:r>
      <w:r>
        <w:rPr>
          <w:rFonts w:ascii="宋体" w:hAnsi="宋体" w:eastAsia="宋体" w:cs="宋体"/>
          <w:color w:val="auto"/>
        </w:rPr>
        <w:t>面抗战英模部队荣誉旗帜组成的战旗方队，承载着历史荣光浩荡而来，接受祖国和人民检阅。战旗方队受阅（     ）</w:t>
      </w:r>
    </w:p>
    <w:p w14:paraId="246267D4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寓意着伟大抗战精神的接续传承</w:t>
      </w:r>
    </w:p>
    <w:p w14:paraId="644D4011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展现着我国经济高速发展的新成就</w:t>
      </w:r>
    </w:p>
    <w:p w14:paraId="1D249917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标志着我国全面建成世界一流军队</w:t>
      </w:r>
    </w:p>
    <w:p w14:paraId="1E0BB6FC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意味着我国成为世界经济发展的引擎</w:t>
      </w:r>
    </w:p>
    <w:p w14:paraId="183F01C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下面这组图片告诉我们建设美好家庭应该做到（     ）</w:t>
      </w:r>
    </w:p>
    <w:p w14:paraId="14D5ED4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48200" cy="11811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648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7521DF">
      <w:pPr>
        <w:spacing w:line="360" w:lineRule="auto"/>
        <w:ind w:firstLine="63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共同承担家务                 一起照顾长辈               践行“光盘行动”</w:t>
      </w:r>
    </w:p>
    <w:p w14:paraId="3AC2CB8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①诚实守信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②爱岗敬业</w:t>
      </w:r>
    </w:p>
    <w:p w14:paraId="5F1F73D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③孝亲敬老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④勤劳节俭</w:t>
      </w:r>
    </w:p>
    <w:p w14:paraId="7E2A45C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0B61D1C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“旗行者先锋”志愿服务队的一位外卖员途经某社区时，发现一处消防通道被私家车堵住，立即上报，消防通道很快恢复畅通。外卖员（     ）</w:t>
      </w:r>
    </w:p>
    <w:p w14:paraId="088B37A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①承担了社会责任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②完善了社会规则</w:t>
      </w:r>
    </w:p>
    <w:p w14:paraId="3008ACF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③维护了社会公德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④做到了以礼待人</w:t>
      </w:r>
    </w:p>
    <w:p w14:paraId="242C7EC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17F5045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岁的小明因违反新修订的治安管理处罚法，被公安机关行政拘留。这一案例（     ）</w:t>
      </w:r>
    </w:p>
    <w:p w14:paraId="7489F08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①警示未成年人敬畏法律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②警示未成年人遵守法律</w:t>
      </w:r>
    </w:p>
    <w:p w14:paraId="22E0021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③教育未成年人接纳自己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④教育未成年人追求自由</w:t>
      </w:r>
    </w:p>
    <w:p w14:paraId="020B4CA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120D591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某人民法院工作人员围绕“宪法与日常生活”“公民的基本权利与义务”等话题，用具体案例诠释宪法条文，解答群众的法律困惑。该人民法院开展这一活动旨在（     ）</w:t>
      </w:r>
    </w:p>
    <w:p w14:paraId="552A0DC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①确立宪法地位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②完善宪法内容</w:t>
      </w:r>
    </w:p>
    <w:p w14:paraId="5757A90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③普及宪法知识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④维护宪法权威</w:t>
      </w:r>
    </w:p>
    <w:p w14:paraId="0A8A969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7879A0A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浙江舟山地处海防前沿，渔民群众在出海作业时主动留意异常船舶与可疑人员，多次发现并上报涉及国家安全的线索。渔民群众的行为启示我们要（     ）</w:t>
      </w:r>
    </w:p>
    <w:p w14:paraId="20BADB6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①牢固树立总体国家安全观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②监督国家安全机关的工作</w:t>
      </w:r>
    </w:p>
    <w:p w14:paraId="178F7F5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③为国家安全机关建言献策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④履行维护国家安全的义务</w:t>
      </w:r>
    </w:p>
    <w:p w14:paraId="0F2E64E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235DCB4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河北是文物大省，文物种类丰富。从下面这组文物中，我们体会到（     ）</w:t>
      </w:r>
    </w:p>
    <w:tbl>
      <w:tblPr>
        <w:tblStyle w:val="4"/>
        <w:tblW w:w="81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055"/>
        <w:gridCol w:w="2070"/>
        <w:gridCol w:w="1980"/>
        <w:gridCol w:w="2070"/>
      </w:tblGrid>
      <w:tr w14:paraId="0EA92B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DDCAB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000125" cy="1504950"/>
                  <wp:effectExtent l="0" t="0" r="9525" b="0"/>
                  <wp:docPr id="100005" name="图片 10000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5" name="图片 10000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0125" cy="1504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A7643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123950" cy="1438275"/>
                  <wp:effectExtent l="0" t="0" r="0" b="9525"/>
                  <wp:docPr id="100007" name="图片 10000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7" name="图片 10000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950" cy="1438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FE4EA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076325" cy="1504950"/>
                  <wp:effectExtent l="0" t="0" r="9525" b="0"/>
                  <wp:docPr id="100009" name="图片 10000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9" name="图片 10000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1504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F1B4A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076325" cy="1409700"/>
                  <wp:effectExtent l="0" t="0" r="9525" b="0"/>
                  <wp:docPr id="100011" name="图片 10001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1" name="图片 10001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1409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33D49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BF974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透雕龙凤纹铜铺首</w:t>
            </w:r>
          </w:p>
          <w:p w14:paraId="5278634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（战国）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F3D4D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长信宫灯</w:t>
            </w:r>
          </w:p>
          <w:p w14:paraId="334118C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（西汉）</w:t>
            </w:r>
          </w:p>
        </w:tc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C6883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高孝绪墓壁画仪卫</w:t>
            </w:r>
          </w:p>
          <w:p w14:paraId="0DD920F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（北朝）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7DC97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青花釉里红盖罐</w:t>
            </w:r>
          </w:p>
          <w:p w14:paraId="1A9DDC6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（元）</w:t>
            </w:r>
          </w:p>
        </w:tc>
      </w:tr>
    </w:tbl>
    <w:p w14:paraId="3EF4F18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①中华大地山河壮美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②中华大地幅员辽阔</w:t>
      </w:r>
    </w:p>
    <w:p w14:paraId="598F737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③中华文化源远流长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④中华文化博大精深</w:t>
      </w:r>
    </w:p>
    <w:p w14:paraId="27601D3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5757E33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越来越多的消费者挑选家电紧盯“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级能效”，外出就餐青睐小份菜，出行代步选择新能源汽车……这些消费行为表明（     ）</w:t>
      </w:r>
    </w:p>
    <w:p w14:paraId="3AC8E35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①消费者创新能力不断提升</w:t>
      </w:r>
    </w:p>
    <w:p w14:paraId="10F0D0C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②消费者环保意识不断增强</w:t>
      </w:r>
    </w:p>
    <w:p w14:paraId="31D7169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③绿色消费逐渐成为新风尚</w:t>
      </w:r>
    </w:p>
    <w:p w14:paraId="35960A3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④艰苦奋斗成为人们的自觉行动</w:t>
      </w:r>
    </w:p>
    <w:p w14:paraId="55E7D19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70CD759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近年来，《摆脱贫困》《习近平扶贫论述摘编》被翻译成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余种外文，摆上许多外国读者的案头。许多国家从这两部著作中汲取减贫智慧，将中国减贫经验融入本国减贫实践。这告诉我们（     ）</w:t>
      </w:r>
    </w:p>
    <w:p w14:paraId="1C898C6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①中国减贫理论符合各国国情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②中国成功打赢脱贫攻坚战具有世界意义</w:t>
      </w:r>
    </w:p>
    <w:p w14:paraId="4B0B5A2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③世界和平的力量在不断壮大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④消除贫困是当今人类共同面对的发展课题</w:t>
      </w:r>
    </w:p>
    <w:p w14:paraId="72E475C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57618DE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世界经济论坛发布的《</w:t>
      </w: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宋体" w:hAnsi="宋体" w:eastAsia="宋体" w:cs="宋体"/>
          <w:color w:val="000000"/>
        </w:rPr>
        <w:t>年全球风险报告》显示，极端天气、生物多样性丧失与生态系统崩溃等依然被认为是未来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年人类面临的主要挑战。面对挑战，世界各国应（     ）</w:t>
      </w:r>
    </w:p>
    <w:p w14:paraId="7BD8A0A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①共谋全球生态文明建设之路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②无差别地承担全球生态环境治理责任</w:t>
      </w:r>
    </w:p>
    <w:p w14:paraId="6B11024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③坚持共商共建共享的全球治理观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④积极谋求自身发展以提高国际竞争力</w:t>
      </w:r>
    </w:p>
    <w:p w14:paraId="202EECB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2A0E3BAC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2026年央视春节晚会上，歌曲节目《吉量》以其真挚的情感、厚重的文化，赢得全年龄段观众的共鸣。完成下面小题</w:t>
      </w:r>
    </w:p>
    <w:p w14:paraId="7AEDA6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舞台上，在充满童真的歌曲声中，来自祖国四面八方的</w:t>
      </w:r>
      <w:r>
        <w:rPr>
          <w:rFonts w:ascii="Times New Roman" w:hAnsi="Times New Roman" w:eastAsia="Times New Roman" w:cs="Times New Roman"/>
          <w:color w:val="000000"/>
        </w:rPr>
        <w:t>56</w:t>
      </w:r>
      <w:r>
        <w:rPr>
          <w:rFonts w:ascii="宋体" w:hAnsi="宋体" w:eastAsia="宋体" w:cs="宋体"/>
          <w:color w:val="000000"/>
        </w:rPr>
        <w:t>个民族的少年儿童，身着绚丽的民族服饰款款走来，他们稚嫩的脸庞上洋溢着自信，独具风情的民族服饰流光溢彩。这感人的一幕（     ）</w:t>
      </w:r>
    </w:p>
    <w:p w14:paraId="67EC520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①诉说着各民族文化的独特魅力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②传递着中华民族一家亲的深厚情谊</w:t>
      </w:r>
    </w:p>
    <w:p w14:paraId="41E89B7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③体现着各民族一样的风俗习惯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④表达着各民族实现共同富裕的喜悦</w:t>
      </w:r>
    </w:p>
    <w:p w14:paraId="288F16A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62BDC1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排练中，不同民族的孩子们互帮互学，彝族女孩教瑶族伙伴唱山歌，侗族男孩帮藏族同伴整理腰带，大家一起庆祝生日、分享趣事，成了知心朋友。这些温暖的场景启示各族青少年要（     ）</w:t>
      </w:r>
    </w:p>
    <w:p w14:paraId="6419BE1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①穿戴传统民族服饰</w:t>
      </w:r>
    </w:p>
    <w:p w14:paraId="3F82FEE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②手足相亲、守望相助</w:t>
      </w:r>
    </w:p>
    <w:p w14:paraId="1056EF1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③加强交往交流交融</w:t>
      </w:r>
    </w:p>
    <w:p w14:paraId="419332B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④精通各民族语言文字</w:t>
      </w:r>
    </w:p>
    <w:p w14:paraId="076C5F5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2195B49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64CDB6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阅读材料，完成下列任务。</w:t>
      </w:r>
    </w:p>
    <w:p w14:paraId="1C8D6726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全国政协打造的“冠军思政课”走进中学校园，用中华体育精神浸润青少年心田，请你跟随镜头，感受“冠军思政课”的魅力。</w:t>
      </w:r>
    </w:p>
    <w:p w14:paraId="4134AF26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镜头一  篮球场上，篮球名将苗立杰带领同学们开展趣味篮球活动。同学们热情高涨，积极参与。苗立杰寄语同学们：“爱上体育运动、多出汗，身心健康，才能更好地投入学习。”这堂课点燃了同学们的运动热情。</w:t>
      </w:r>
    </w:p>
    <w:p w14:paraId="460426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这堂课让我们明白了什么道理？</w:t>
      </w:r>
    </w:p>
    <w:p w14:paraId="1E380B60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镜头二  乒乓球馆，乒乓球世界冠军刘国正与同学们进行对练，面对因接连输球而情绪低落的同学，他笑着鼓励：“体育教我们的，从来不只是怎么赢，更是输了之后怎么爬起来。就像我当年在7个赛点落后时，脑子里只有一个念头——每一分都要拼到最后。”同学们深受鼓舞。</w:t>
      </w:r>
    </w:p>
    <w:p w14:paraId="707140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据这堂课的内容，说说我们应该如何正确对待挫折。</w:t>
      </w:r>
    </w:p>
    <w:p w14:paraId="2F873AA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镜头三  报告会上，乒乓球世界冠军武杨跟同学们分享了自己在国家队担任陪练的经历。当集体需要时，她认真模仿国外优秀削球选手，全力托举队友，帮助团队备战大赛；当陪练任务结束，她才回归自己的训练计划。最终，武杨既作为幕后英雄助力队友夺冠，自己也站上了世界冠军的领奖台。武杨的事迹让同学们肃然起敬。</w:t>
      </w:r>
    </w:p>
    <w:p w14:paraId="5B057D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武杨的事迹对我们在集体中成长有什么启示？</w:t>
      </w:r>
    </w:p>
    <w:p w14:paraId="514BFEF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阅读材料，完成下列任务。</w:t>
      </w:r>
    </w:p>
    <w:p w14:paraId="7BA933E4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在“聚力同行，加强未成年人网络保护”主题学习中，同学们围绕两则材料展开讨论。</w:t>
      </w:r>
    </w:p>
    <w:p w14:paraId="4778FCFB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  针对未成年人沉迷网络游戏、大额充值打赏等社会各界普遍关注的问题，全国人大代表李道峰在大量调研的基础上，提出《关于强化未成年人网络游戏消费司法保护及综合治理的建议》。最高人民法院对该建议高度重视，就未成年人网络充值、直播打赏行为在人民法院工作指引中设专门条款，并落实到司法工作中，强化未成年人网络保护。</w:t>
      </w:r>
    </w:p>
    <w:p w14:paraId="3E251A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有关未成年人网络保护的建议由提出到落实，让你对全过程人民民主有了怎样的认识？</w:t>
      </w:r>
    </w:p>
    <w:p w14:paraId="3F5AE15C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  我国高度重视未成年人网络保护，修订后的未成年人保护法专门增设“网络保护”专章，出台了《未成年人网络保护条例》等一系列法规；公安机关持续推进“净网”“护苗”等专项行动，严厉打击各类网上侵害未成年人合法权益行为；人民法院公正审理涉未成年人网络消费权益、人格权益等各类权益保护案件，依法保障未成年人网络权益。</w:t>
      </w:r>
    </w:p>
    <w:p w14:paraId="0E367A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结合材料二，从厉行法治的角度，简要说明国家是怎样加强未成年人网络保护的。</w:t>
      </w:r>
    </w:p>
    <w:p w14:paraId="1DD5E8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在讨论中，同学们就如何防范个人信息泄露、网络沉迷、网络诈骗风险，交流了自我保护方法。请你就其中某一风险，分享具体的自我保护方法。</w:t>
      </w:r>
    </w:p>
    <w:p w14:paraId="53ADE6C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阅读材料，完成下列任务。</w:t>
      </w:r>
    </w:p>
    <w:p w14:paraId="0F101771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在首个“全民阅读活动周”到来之际，某校开展了“为强国而读书”主题系列活动。</w:t>
      </w:r>
    </w:p>
    <w:p w14:paraId="1B2B500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〖开展主题板报评选活动〗</w:t>
      </w:r>
    </w:p>
    <w:p w14:paraId="53634A0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下面是获奖板报的部分内容。</w:t>
      </w:r>
    </w:p>
    <w:tbl>
      <w:tblPr>
        <w:tblStyle w:val="4"/>
        <w:tblW w:w="77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740"/>
      </w:tblGrid>
      <w:tr w14:paraId="64B8C5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77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C006E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历史回眸·读书成为奢望</w:t>
            </w:r>
          </w:p>
        </w:tc>
      </w:tr>
      <w:tr w14:paraId="113671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77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C23B8E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1935</w:t>
            </w:r>
            <w:r>
              <w:rPr>
                <w:rFonts w:ascii="楷体" w:hAnsi="楷体" w:eastAsia="楷体" w:cs="楷体"/>
                <w:color w:val="000000"/>
              </w:rPr>
              <w:t>年下半年，日本策动所谓“华北自治运动”，妄图使华北五省脱离中国版图。国民党政府继续对日采取不抵抗政策，中华民族面临亡国灭种的危险。严峻的形势下，北平的学生悲愤地发出“华北之大，已经安放不得一张平静的书桌了”的呐喊。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  <w:r>
              <w:rPr>
                <w:rFonts w:ascii="楷体" w:hAnsi="楷体" w:eastAsia="楷体" w:cs="楷体"/>
                <w:color w:val="000000"/>
              </w:rPr>
              <w:t>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  <w:r>
              <w:rPr>
                <w:rFonts w:ascii="楷体" w:hAnsi="楷体" w:eastAsia="楷体" w:cs="楷体"/>
                <w:color w:val="000000"/>
              </w:rPr>
              <w:t>日，在中国共产党领导下，北平学生举行了“一二·九运动”。这场爱国救亡运动，极大促进了中华民族的觉醒，标志着中国人民抗日救亡民主运动新高潮的到来。</w:t>
            </w:r>
          </w:p>
        </w:tc>
      </w:tr>
      <w:tr w14:paraId="19CDD4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77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B9600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强国时代·法促全民阅读</w:t>
            </w:r>
          </w:p>
        </w:tc>
      </w:tr>
      <w:tr w14:paraId="2F4B8B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77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EC24CF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党的十八大报告提出“开展全民阅读活动”，党的二十大报告提出“深化全民阅读活动”。自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2014</w:t>
            </w:r>
            <w:r>
              <w:rPr>
                <w:rFonts w:ascii="楷体" w:hAnsi="楷体" w:eastAsia="楷体" w:cs="楷体"/>
                <w:color w:val="000000"/>
              </w:rPr>
              <w:t>年起，全民阅读连续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13</w:t>
            </w:r>
            <w:r>
              <w:rPr>
                <w:rFonts w:ascii="楷体" w:hAnsi="楷体" w:eastAsia="楷体" w:cs="楷体"/>
                <w:color w:val="000000"/>
              </w:rPr>
              <w:t>年写入政府工作报告。全民阅读理念不断深入人心，全民阅读活动持续深入开展，神州大地书香浓郁。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2026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楷体" w:hAnsi="楷体" w:eastAsia="楷体" w:cs="楷体"/>
                <w:color w:val="000000"/>
              </w:rPr>
              <w:t>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楷体" w:hAnsi="楷体" w:eastAsia="楷体" w:cs="楷体"/>
                <w:color w:val="000000"/>
              </w:rPr>
              <w:t>日，《全民阅读促进条例》正式施行，全民阅读迈入法治保障新阶段。</w:t>
            </w:r>
          </w:p>
        </w:tc>
      </w:tr>
    </w:tbl>
    <w:p w14:paraId="64360E39">
      <w:pPr>
        <w:spacing w:line="360" w:lineRule="auto"/>
        <w:jc w:val="both"/>
        <w:textAlignment w:val="center"/>
        <w:rPr>
          <w:color w:val="000000"/>
        </w:rPr>
      </w:pPr>
    </w:p>
    <w:p w14:paraId="44CA5A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从“已经安放不得一张平静的书桌了”到“全民阅读迈入法治保障新阶段”的历史变迁中，你能感受到国家兴衰对个人权益的保障有什么影响？</w:t>
      </w:r>
    </w:p>
    <w:p w14:paraId="38234D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结合板报内容，简要说明中国共产党是怎样为中国人民谋幸福、为中华民族谋复兴的。</w:t>
      </w:r>
    </w:p>
    <w:p w14:paraId="73F55D9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〖举办读书交流活动〗</w:t>
      </w:r>
    </w:p>
    <w:p w14:paraId="0FEB7E10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在“读红色经典，做强国少年”读书交流会上，同学们饱含深情地分享自己的读书感悟。</w:t>
      </w:r>
    </w:p>
    <w:p w14:paraId="3B88164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62500" cy="21717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D47B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请你为这次读书交流会写一篇总结发言稿。（要求：紧扣主题，条理清晰，</w:t>
      </w:r>
      <w:r>
        <w:rPr>
          <w:rFonts w:ascii="Times New Roman" w:hAnsi="Times New Roman" w:eastAsia="Times New Roman" w:cs="Times New Roman"/>
          <w:color w:val="000000"/>
        </w:rPr>
        <w:t>70</w:t>
      </w:r>
      <w:r>
        <w:rPr>
          <w:rFonts w:ascii="宋体" w:hAnsi="宋体" w:eastAsia="宋体" w:cs="宋体"/>
          <w:color w:val="000000"/>
        </w:rPr>
        <w:t>字左右）</w:t>
      </w:r>
    </w:p>
    <w:p w14:paraId="24ECA501">
      <w:pPr>
        <w:spacing w:line="360" w:lineRule="auto"/>
        <w:jc w:val="both"/>
        <w:textAlignment w:val="center"/>
        <w:rPr>
          <w:color w:val="000000"/>
        </w:rPr>
      </w:pPr>
    </w:p>
    <w:p w14:paraId="3B430BAF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DFE0E2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1A4BA2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DDF3AB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80836A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B70E07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D0B4148"/>
    <w:rsid w:val="38274566"/>
    <w:rsid w:val="4A085AFF"/>
    <w:rsid w:val="6CEF5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customXml" Target="../customXml/item1.xml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微信：2496342225</Manager>
  <Company>淘宝店：真学子资源店  倒卖必究</Company>
  <Pages>5</Pages>
  <Words>3285</Words>
  <Characters>3387</Characters>
  <Lines>0</Lines>
  <Paragraphs>0</Paragraphs>
  <TotalTime>0</TotalTime>
  <ScaleCrop>false</ScaleCrop>
  <LinksUpToDate>false</LinksUpToDate>
  <CharactersWithSpaces>3697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淘宝店：真学子资源店  倒卖必究</cp:category>
  <dcterms:created xsi:type="dcterms:W3CDTF">2026-05-05T15:32:00Z</dcterms:created>
  <dc:creator>淘宝店：真学子资源店  倒卖必究</dc:creator>
  <dc:description>微信：2496342225</dc:description>
  <cp:keywords>淘宝店：真学子资源店  倒卖必究</cp:keywords>
  <cp:lastModifiedBy>上帝掷骰子吗</cp:lastModifiedBy>
  <cp:lastPrinted>2026-05-05T15:32:00Z</cp:lastPrinted>
  <dcterms:modified xsi:type="dcterms:W3CDTF">2026-09-13T13:38:58Z</dcterms:modified>
  <dc:subject>微信：2496342225</dc:subject>
  <dc:title>淘宝店：真学子资源店  倒卖必究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2052-12.1.0.28505</vt:lpwstr>
  </property>
  <property fmtid="{D5CDD505-2E9C-101B-9397-08002B2CF9AE}" pid="8" name="ICV">
    <vt:lpwstr>76826B2F0A5F418B945BCF5A9B2A3F58_12</vt:lpwstr>
  </property>
</Properties>
</file>