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52AA3F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11772900</wp:posOffset>
            </wp:positionH>
            <wp:positionV relativeFrom="topMargin">
              <wp:posOffset>10210800</wp:posOffset>
            </wp:positionV>
            <wp:extent cx="419100" cy="266700"/>
            <wp:effectExtent l="0" t="0" r="0" b="0"/>
            <wp:wrapNone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12230100</wp:posOffset>
            </wp:positionH>
            <wp:positionV relativeFrom="topMargin">
              <wp:posOffset>10871200</wp:posOffset>
            </wp:positionV>
            <wp:extent cx="444500" cy="355600"/>
            <wp:effectExtent l="0" t="0" r="12700" b="6350"/>
            <wp:wrapNone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2026年甘肃省平凉市中考</w:t>
      </w:r>
    </w:p>
    <w:p w14:paraId="10ACDDB2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道德与法治真题</w:t>
      </w:r>
    </w:p>
    <w:p w14:paraId="720582D1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考生注意：本试卷满分为100分，考试时间为90分钟。所有试题均在答题卡上作答，否则无效。</w:t>
      </w:r>
    </w:p>
    <w:p w14:paraId="3E73BC83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一、单项选择题（在下列各题的四个选项中，只有一项是最符合题意的。每小题1分，共20分）</w:t>
      </w:r>
    </w:p>
    <w:p w14:paraId="43B5AD49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2026年是基本实现社会主义现代化夯实基础、全面发力的关键时期，也（     ）</w:t>
      </w:r>
    </w:p>
    <w:p w14:paraId="01D0A91A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“十三五”收官之年</w:t>
      </w:r>
    </w:p>
    <w:p w14:paraId="215E2DDD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“十四五”开局之年</w:t>
      </w:r>
    </w:p>
    <w:p w14:paraId="076101FB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“十五五”开局之年</w:t>
      </w:r>
    </w:p>
    <w:p w14:paraId="2E629BED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“十六五”开局之年</w:t>
      </w:r>
    </w:p>
    <w:p w14:paraId="1E02AA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2025年11月，我国规模最大、水平最高、影响最广的综合性运动会，第十五届全国运动会在广东、香港、澳门举行。关于本届全运会的说法，正确的是（     ）</w:t>
      </w:r>
    </w:p>
    <w:p w14:paraId="1755C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这是全运会历史上首次由单一城市承办</w:t>
      </w:r>
    </w:p>
    <w:p w14:paraId="7E6707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香港和澳门多次参与承办全国运动会</w:t>
      </w:r>
    </w:p>
    <w:p w14:paraId="4E298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本届全运会的主题口号是“同一个世界，同一个梦想”</w:t>
      </w:r>
    </w:p>
    <w:p w14:paraId="0F7288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是“一国两制”在体育领域的创新实践</w:t>
      </w:r>
    </w:p>
    <w:p w14:paraId="74DC8E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2026年3月12日，由十四届全国人大四次会议表决通过的、标志着我国生态文明法治建设迈入新阶段的法律是（     ）</w:t>
      </w:r>
    </w:p>
    <w:p w14:paraId="2FB00A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《中华人民共和国民法典》</w:t>
      </w:r>
    </w:p>
    <w:p w14:paraId="1F7A40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《中华人民共和国民族团结进步促进法》</w:t>
      </w:r>
    </w:p>
    <w:p w14:paraId="0D8D27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《中华人民共和国生态环境法典》</w:t>
      </w:r>
    </w:p>
    <w:p w14:paraId="2FFD40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《中华人民共和国国家发展规划法》</w:t>
      </w:r>
    </w:p>
    <w:p w14:paraId="5ED82E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下列时政信息描述的是我国的（     ）</w:t>
      </w:r>
    </w:p>
    <w:tbl>
      <w:tblPr>
        <w:tblStyle w:val="4"/>
        <w:tblW w:w="51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100"/>
      </w:tblGrid>
      <w:tr w14:paraId="4BA44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5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4B761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●舷号：18</w:t>
            </w:r>
          </w:p>
          <w:p w14:paraId="5FAF7E2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●是中国第三艘航空母舰</w:t>
            </w:r>
          </w:p>
          <w:p w14:paraId="71E18B4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●是中国自主设计建造的首艘弹射型航空母舰，也是中国第一艘电磁弹射型航空母舰</w:t>
            </w:r>
          </w:p>
        </w:tc>
      </w:tr>
    </w:tbl>
    <w:p w14:paraId="48FBCF93">
      <w:pPr>
        <w:spacing w:line="360" w:lineRule="auto"/>
        <w:jc w:val="both"/>
        <w:textAlignment w:val="center"/>
        <w:rPr>
          <w:color w:val="000000"/>
        </w:rPr>
      </w:pPr>
    </w:p>
    <w:p w14:paraId="7E55EE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辽宁舰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福建舰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山东舰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四川舰</w:t>
      </w:r>
    </w:p>
    <w:p w14:paraId="1DC07B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2026年3月5日，第十四届全国人民代表大会第四次会议在北京开幕。关于本次会议，下列表述正确的有（     ）</w:t>
      </w:r>
    </w:p>
    <w:p w14:paraId="5612CE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①会议审议了全国人大常委会、最高人民法院、最高人民检察院工作报告</w:t>
      </w:r>
    </w:p>
    <w:p w14:paraId="5EAE12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②会议确定2026年国内生产总值增长预期目标为4.5%-5%</w:t>
      </w:r>
    </w:p>
    <w:p w14:paraId="6469B5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③全国人大审议“一府两院”工作报告，是依法行使监督权的体现</w:t>
      </w:r>
    </w:p>
    <w:p w14:paraId="59454F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④本次会议的议程不包括审议国民经济和社会发展计划、中央和地方预算（     ）</w:t>
      </w:r>
    </w:p>
    <w:p w14:paraId="5918B7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5941AF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2026年春季，平凉市中小学集中开展“开学第一课”法治禁毒宣传进校园活动，教育青少年认清毒品危害，增强法治观念和自我保护意识。据此完成下面小题。</w:t>
      </w:r>
    </w:p>
    <w:p w14:paraId="3AD8B3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下列对毒品的认识正确的是（     ）</w:t>
      </w:r>
    </w:p>
    <w:p w14:paraId="0B7E25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①吸毒损伤大脑，长期吸食不会上瘾</w:t>
      </w:r>
    </w:p>
    <w:p w14:paraId="4D0F98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②吸毒危害个人、危害家庭、危害社会</w:t>
      </w:r>
    </w:p>
    <w:p w14:paraId="15EF55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③毒品是危害人类身心健康和社会稳定的毒瘤</w:t>
      </w:r>
    </w:p>
    <w:p w14:paraId="46CA0E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④吸毒贩毒是违法行为</w:t>
      </w:r>
    </w:p>
    <w:p w14:paraId="1EEE46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6A8708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为远离毒品侵害，青少年应该（     ）</w:t>
      </w:r>
    </w:p>
    <w:p w14:paraId="12D6A2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①参与禁毒宣传活动，增强法治意识</w:t>
      </w:r>
    </w:p>
    <w:p w14:paraId="40E56B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②磨砺坚强意志，提升对不良诱惑的辨别抵御能力</w:t>
      </w:r>
    </w:p>
    <w:p w14:paraId="1E3A7F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③面对诱惑时可大胆尝试以积累“识别经验”</w:t>
      </w:r>
    </w:p>
    <w:p w14:paraId="18BAE3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④克制猎奇心理，拒绝陌生人或朋友的不良邀约</w:t>
      </w:r>
    </w:p>
    <w:p w14:paraId="1FFEB1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1F89F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2026年3月6日，兰州大学博士生谈磊在黄河边发现一名女子落水，他不顾河水冰冷纵身跳入河中，拼尽全力将落水者救上岸后悄然离开。谈磊的行为（     ）</w:t>
      </w:r>
    </w:p>
    <w:p w14:paraId="745B10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①是履行法定救助义务的体现</w:t>
      </w:r>
    </w:p>
    <w:p w14:paraId="6D314D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②是关爱他人生命的体现</w:t>
      </w:r>
    </w:p>
    <w:p w14:paraId="78786B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③彰显了见义勇为的高尚品格</w:t>
      </w:r>
    </w:p>
    <w:p w14:paraId="5D04E9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④是社会主义核心价值观个人层面的体现</w:t>
      </w:r>
    </w:p>
    <w:p w14:paraId="4E9F09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5A66B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2026年春季，平凉市各校深入开展“铸牢中华民族共同体意识”系列活动，不同民族的学生在红色研学、非遗体验、博物馆手工实践等集体活动中协作交流、增进友谊、凝聚共识，民族团结之花绚丽绽放。下列对此认识正确的是（     ）</w:t>
      </w:r>
    </w:p>
    <w:p w14:paraId="364531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①正确认识自身角色，主动参与亲社会活动</w:t>
      </w:r>
    </w:p>
    <w:p w14:paraId="103503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②坚持集体主义，必然会忽视个人利益</w:t>
      </w:r>
    </w:p>
    <w:p w14:paraId="3E28A6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③学会合作，懂得个人成长离不开集体的滋养</w:t>
      </w:r>
    </w:p>
    <w:p w14:paraId="505203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④主动与不同民族同学交往，提升交往能力</w:t>
      </w:r>
    </w:p>
    <w:p w14:paraId="17F0F2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7406F0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2025年12月“宪法宣传周”期间，平凉市广泛开展法治宣传活动。青少年学习宪法、认同宪法、践行宪法，应该（     ）</w:t>
      </w:r>
    </w:p>
    <w:p w14:paraId="2874E4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①了解宪法的主要内容和重要意义</w:t>
      </w:r>
    </w:p>
    <w:p w14:paraId="5E5E8D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②增强宪法意识，维护宪法权威</w:t>
      </w:r>
    </w:p>
    <w:p w14:paraId="2A36CD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③自觉遵守宪法，依法规范自身行为</w:t>
      </w:r>
    </w:p>
    <w:p w14:paraId="5364A2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④积极参与宪法的制定和修改</w:t>
      </w:r>
    </w:p>
    <w:p w14:paraId="3B720D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1938B8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2026年3月，全国政协十四届四次会议在北京召开。来自甘肃的全国政协委员提交了关于“加强黄河流域甘肃段生态保护和高质量发展”的提案。这体现了我国坚持（     ）</w:t>
      </w:r>
    </w:p>
    <w:p w14:paraId="40EDDD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人民代表大会制度</w:t>
      </w:r>
    </w:p>
    <w:p w14:paraId="4FC6DB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中国共产党领导的多党合作和政治协商制度</w:t>
      </w:r>
    </w:p>
    <w:p w14:paraId="742D7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民族区域自治制度</w:t>
      </w:r>
    </w:p>
    <w:p w14:paraId="2A56CA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基层群众自治制度</w:t>
      </w:r>
    </w:p>
    <w:p w14:paraId="00CB7B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平凉市灵台县某社区创新推行“逢四说事”议事协商机制，定期组织居民代表、业委会、物业公司、辖区民警等共同商议民生事宜。这一做法（     ）</w:t>
      </w:r>
    </w:p>
    <w:p w14:paraId="75671F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①保障了基层群众的知情权、参与权、表达权、监督权</w:t>
      </w:r>
    </w:p>
    <w:p w14:paraId="29AC72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②有利于化解矛盾，促进社区和谐</w:t>
      </w:r>
    </w:p>
    <w:p w14:paraId="241F66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③体现了基层民主制度的作用</w:t>
      </w:r>
    </w:p>
    <w:p w14:paraId="027E36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④是人民行使国家权力的根本途径</w:t>
      </w:r>
    </w:p>
    <w:p w14:paraId="077240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19911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完成神舟十七号飞行任务后，甘肃籍航天员唐胜杰回到家乡定西，为中小学生作航天精神专题报告。勉励同学们：“个人的梦想只有融入国家需要，才能飞得更高、更远。”这启示我们（     ）</w:t>
      </w:r>
    </w:p>
    <w:p w14:paraId="609E91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①只有成为航天员，才能为国家作出贡献</w:t>
      </w:r>
    </w:p>
    <w:p w14:paraId="194DF4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②心怀爱国之情，把个人理想与国家发展紧密结合起来</w:t>
      </w:r>
    </w:p>
    <w:p w14:paraId="148129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③要发扬艰苦奋斗精神，在学习与实践中锤炼报国本领</w:t>
      </w:r>
    </w:p>
    <w:p w14:paraId="250A65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④增强“天下兴亡、匹夫有责”的担当意识</w:t>
      </w:r>
    </w:p>
    <w:p w14:paraId="3874E2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69C6C9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2025年12月22日，中国共产党甘肃省第十四届委员会第九次全体会议在兰州召开。会议强调，要把坚持党的领导、加强党的建设贯穿事业发展全过程，奋力谱写中国式现代化甘肃篇章。这体现了（     ）</w:t>
      </w:r>
    </w:p>
    <w:p w14:paraId="65265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中国共产党是中国特色社会主义事业的领导核心</w:t>
      </w:r>
    </w:p>
    <w:p w14:paraId="33E47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党的领导是社会主义民主政治的本质特征</w:t>
      </w:r>
    </w:p>
    <w:p w14:paraId="013337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中国共产党坚持依法行政的基本方略</w:t>
      </w:r>
    </w:p>
    <w:p w14:paraId="647571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政治建设是我国当前的中心工作</w:t>
      </w:r>
    </w:p>
    <w:p w14:paraId="3D5B20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2025年9月，甘肃省开展“传承红色精神·争做时代新人”主题教育活动，组织青少年走进会宁红军会师旧址、铁人纪念馆等红色教育基地，这有利于（     ）</w:t>
      </w:r>
    </w:p>
    <w:p w14:paraId="648DB5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①放弃当前学业，立即投笔从戎</w:t>
      </w:r>
    </w:p>
    <w:p w14:paraId="107B72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②传承革命传统，弘扬革命精神</w:t>
      </w:r>
    </w:p>
    <w:p w14:paraId="19259E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③学习先进人物，凝聚奋进力量</w:t>
      </w:r>
    </w:p>
    <w:p w14:paraId="641A1B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④传承红色基因，厚植家国情怀</w:t>
      </w:r>
    </w:p>
    <w:p w14:paraId="204155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1080E1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新中国成立之初，平凉工业十分薄弱。如今全市已形成以煤电化冶为主导的现代工业体系，已成为国家级陇东能源基地核心区。这一历程充分印证了（     ）</w:t>
      </w:r>
    </w:p>
    <w:p w14:paraId="0F9E6D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发展的根本目的是只追求经济高速发展</w:t>
      </w:r>
    </w:p>
    <w:p w14:paraId="13062E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我国已经全面建成了社会主义现代化强国</w:t>
      </w:r>
    </w:p>
    <w:p w14:paraId="4D6374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只有社会主义才能救中国，只有社会主义才能发展中国</w:t>
      </w:r>
    </w:p>
    <w:p w14:paraId="7C6001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民族区域自治制度是我国的根本政治制度</w:t>
      </w:r>
    </w:p>
    <w:p w14:paraId="5E5016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2025年，平凉市委市政府聚焦群众“急难愁盼”问题，高质量办结市列为民实事。这生动诠释了（     ）</w:t>
      </w:r>
    </w:p>
    <w:p w14:paraId="732B2E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①党和政府坚持以人民为中心的发展思想</w:t>
      </w:r>
    </w:p>
    <w:p w14:paraId="2CBA25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②着力解决民生短板，增进民生福祉</w:t>
      </w:r>
    </w:p>
    <w:p w14:paraId="466576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③彻底解决群众所有“急难愁盼”问题</w:t>
      </w:r>
    </w:p>
    <w:p w14:paraId="66C1B6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④践行共享发展理念，让群众共享发展成果</w:t>
      </w:r>
    </w:p>
    <w:p w14:paraId="643079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B3116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2025年，甘肃省与“一带一路”沿线国家贸易额同比增长15%，中欧班列（兰州）开行量再创新高。甘肃的发展实践表明（     ）</w:t>
      </w:r>
    </w:p>
    <w:p w14:paraId="3EEF5C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①已率先实现社会主义现代化，引领西部发展</w:t>
      </w:r>
    </w:p>
    <w:p w14:paraId="3A71AE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②贯彻新发展理念，加强国际经济交流</w:t>
      </w:r>
    </w:p>
    <w:p w14:paraId="3BE985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③坚持对外开放基本国策，主动参与国际合作</w:t>
      </w:r>
    </w:p>
    <w:p w14:paraId="245ED2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④对外开放促进了甘肃经济的快速发展</w:t>
      </w:r>
    </w:p>
    <w:p w14:paraId="5AFF07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6EE2E9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中国积极落实《全球人工智能治理倡议》，持续推动国际粮食安全合作倡议实施。从全球发展倡议、全球安全倡议到全球文明倡议，中国始终高举人类命运共同体旗帜。这表明（     ）</w:t>
      </w:r>
    </w:p>
    <w:p w14:paraId="482EC6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经济全球化降低了各国间的相互联系</w:t>
      </w:r>
    </w:p>
    <w:p w14:paraId="2B4EB5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当今世界的主题是解决粮食安全问题</w:t>
      </w:r>
    </w:p>
    <w:p w14:paraId="3D4DEC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积极为全球治理贡献中国智慧和中国方案</w:t>
      </w:r>
    </w:p>
    <w:p w14:paraId="26000C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国际竞争的实质是以经济和军事实力为基础的综合国力的较量</w:t>
      </w:r>
    </w:p>
    <w:p w14:paraId="4A5F6F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在平凉大地，涌现出一批扎根基层的青年榜样，他们助力“小苹果”成为富民“大产业”，创办电商公司，将本地特色农产品销往全国。这启示青年一代（     ）</w:t>
      </w:r>
    </w:p>
    <w:p w14:paraId="015149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①树立正确的就业观，主动投身基层建设</w:t>
      </w:r>
    </w:p>
    <w:p w14:paraId="143BF5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②放弃更高层次的发展机会，专注基层工作</w:t>
      </w:r>
    </w:p>
    <w:p w14:paraId="5F2C74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③践行实干精神，在奉献中实现人生价值</w:t>
      </w:r>
    </w:p>
    <w:p w14:paraId="6A8540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④传承奋斗精神，助力乡村振兴和家乡发展</w:t>
      </w:r>
    </w:p>
    <w:p w14:paraId="0D6331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5EA2F5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二、主题活动（共30分）</w:t>
      </w:r>
    </w:p>
    <w:p w14:paraId="136CD5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【石榴花开陇原  各族同心筑梦】</w:t>
      </w:r>
    </w:p>
    <w:p w14:paraId="5B4783F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甘肃省已连续23年开展民族团结进步宣传月活动，2026年的主题为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和美陇原·同心筑梦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。某校向全校征集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促进民族团结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主题宣传视频和活动方案。</w:t>
      </w:r>
    </w:p>
    <w:p w14:paraId="1BD702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如果请你拍摄该宣传视频，你会拍什么？请描述你设计的镜头。</w:t>
      </w:r>
    </w:p>
    <w:p w14:paraId="4E9D2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请你完成民族团结宣传活动方案。</w:t>
      </w:r>
    </w:p>
    <w:tbl>
      <w:tblPr>
        <w:tblStyle w:val="4"/>
        <w:tblW w:w="4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00"/>
        <w:gridCol w:w="2700"/>
      </w:tblGrid>
      <w:tr w14:paraId="143E8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5000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FA0D8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民族团结宣传活动方案</w:t>
            </w:r>
          </w:p>
        </w:tc>
      </w:tr>
      <w:tr w14:paraId="401E3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2E409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活动主题</w:t>
            </w:r>
          </w:p>
        </w:tc>
        <w:tc>
          <w:tcPr>
            <w:tcW w:w="3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7BDC1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</w:tc>
      </w:tr>
      <w:tr w14:paraId="665FD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677F1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活动目的</w:t>
            </w:r>
          </w:p>
        </w:tc>
        <w:tc>
          <w:tcPr>
            <w:tcW w:w="3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4D107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</w:tc>
      </w:tr>
      <w:tr w14:paraId="3218A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0BB1D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活动环节</w:t>
            </w:r>
          </w:p>
        </w:tc>
        <w:tc>
          <w:tcPr>
            <w:tcW w:w="3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FB114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</w:tc>
      </w:tr>
    </w:tbl>
    <w:p w14:paraId="101AE274">
      <w:pPr>
        <w:spacing w:line="360" w:lineRule="auto"/>
        <w:jc w:val="both"/>
        <w:textAlignment w:val="center"/>
        <w:rPr>
          <w:color w:val="000000"/>
        </w:rPr>
      </w:pPr>
    </w:p>
    <w:p w14:paraId="1158BA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【铭记光复历史  共筑统一伟业】</w:t>
      </w:r>
    </w:p>
    <w:p w14:paraId="6F0F06A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2025年10月25日，是台湾光复80周年纪念日。甘肃虽地处西北内陆，但陇原儿女始终心系祖国统一大业。2026年，我省依托敦煌莫高窟、天水伏羲庙等海峡两岸交流基地，成功举办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陇台文化经贸交流周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活动。</w:t>
      </w:r>
    </w:p>
    <w:p w14:paraId="11F155B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为铭记历史、昭示未来，某社区计划布置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铭记光复历史·共筑统一伟业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主题宣传栏，面向辖区居民开展爱国主义教育。社区居委会邀请你参与设计工作。</w:t>
      </w:r>
    </w:p>
    <w:p w14:paraId="5D3BCF6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板块一：历史昭示·法治护航</w:t>
      </w:r>
    </w:p>
    <w:tbl>
      <w:tblPr>
        <w:tblStyle w:val="4"/>
        <w:tblW w:w="79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935"/>
      </w:tblGrid>
      <w:tr w14:paraId="33249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80B33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资料卡</w:t>
            </w:r>
          </w:p>
        </w:tc>
      </w:tr>
      <w:tr w14:paraId="3E0D0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742A8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1945年10月25日，包括台湾同胞在内的全体中华儿女前仆后继、浴血奋战，取得抗战伟大胜利，台湾及澎湖列岛重回祖国怀抱。</w:t>
            </w:r>
          </w:p>
        </w:tc>
      </w:tr>
      <w:tr w14:paraId="40963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7820B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《反分裂国家法》明确规定：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世界上只有一个中国，大陆和台湾同属一个中国，中国的主权和领土完整不容分割。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2024年，最高人民法院、最高人民检察院等国家机关联合发布依法惩治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台独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顽固分子分裂国家犯罪的意见，彰显维护国家统一的坚定意志。</w:t>
            </w:r>
          </w:p>
        </w:tc>
      </w:tr>
    </w:tbl>
    <w:p w14:paraId="179399B3">
      <w:pPr>
        <w:spacing w:line="360" w:lineRule="auto"/>
        <w:jc w:val="both"/>
        <w:textAlignment w:val="center"/>
        <w:rPr>
          <w:color w:val="000000"/>
        </w:rPr>
      </w:pPr>
    </w:p>
    <w:p w14:paraId="105B87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结合资料卡，运用所学知识，围绕“同根同源”或“法治护航”，任选一个角度，为“祖国必然统一”栏目撰写一段不少于60字的宣传文字。</w:t>
      </w:r>
    </w:p>
    <w:p w14:paraId="1E02948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板块二：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一国两制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成功实践</w:t>
      </w:r>
    </w:p>
    <w:tbl>
      <w:tblPr>
        <w:tblStyle w:val="4"/>
        <w:tblW w:w="79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935"/>
      </w:tblGrid>
      <w:tr w14:paraId="73066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0" w:hRule="atLeast"/>
        </w:trPr>
        <w:tc>
          <w:tcPr>
            <w:tcW w:w="7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6CABF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资料卡</w:t>
            </w:r>
          </w:p>
        </w:tc>
      </w:tr>
      <w:tr w14:paraId="067BC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7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DBE5C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2026年，澳门迎来回归祖国27周年。回归以来，澳门GDP从1999年的519亿澳门元增至2025年的超4180亿澳门元。澳门特别行政区与内地出版社合作，自主编写《品德与公民》等本土化教材，以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国家象征—国家历史—国家文化—国家制度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为主线，使学生全面认识澳门与祖国密不可分的联系。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一国两制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澳门实践取得举世公认的成功。</w:t>
            </w:r>
          </w:p>
        </w:tc>
      </w:tr>
    </w:tbl>
    <w:p w14:paraId="65994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运用所学知识，分析“一国两制”澳门成功实践对实现祖国完全统一有何启示。</w:t>
      </w:r>
    </w:p>
    <w:p w14:paraId="0D11BC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【共促全民阅读共建书香陇原】</w:t>
      </w:r>
    </w:p>
    <w:p w14:paraId="138C6EB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2026年4月19日，以“共促全民阅读·共建书香陇原”为主题的“书香陇原”全民阅读活动周在武威市启动，第六届“陇韵书香季”全民阅读系列活动同步拉开帷幕。省政府工作报告明确提出，大力推进全民阅读和“书香陇原”建设，营造爱读书、读好书、善读书的浓厚氛围，加快推进文旅强省建设。</w:t>
      </w:r>
    </w:p>
    <w:p w14:paraId="3B85E08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“书香陇原”的持续熏陶下，陇原大地涌现出许多动人故事：华亭市马峡镇村民李国荣，在农家书屋钻研《中药材规范化种植技术》，从“凭经验种药”变为科学种植的“土专家”；敦煌市图书馆创新打造“敦煌文化百家讲坛”“书香里的非遗”等品牌活动，让游客在游览莫高窟之前先“读懂敦煌”。</w:t>
      </w:r>
    </w:p>
    <w:p w14:paraId="692FED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从华亭村民李国荣和敦煌市图书馆的故事中，你明白了哪些道理？</w:t>
      </w:r>
    </w:p>
    <w:p w14:paraId="0A8B9D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结合材料，运用所学知识，分析大力推进“书香陇原”全民阅读活动对甘肃建设文化强省有何重要意义？</w:t>
      </w:r>
    </w:p>
    <w:p w14:paraId="32C49D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《读者》是甘肃的一张“名片”，河西走廊有着璀璨的丝路文化。请你从中任选一个角度，设计一个微型阅读推广活动，写一段推广词。</w:t>
      </w:r>
    </w:p>
    <w:p w14:paraId="3796B8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【科技引领发展  谱写陇原新篇】</w:t>
      </w:r>
    </w:p>
    <w:p w14:paraId="560E701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2025年，甘肃省委、省政府明确提出打造全国区域性科技创新及转化基地，纵深推进“强科技”行动。全省科技进步贡献率已达61%以上，兰白两区创新策源能力持续提升。“东数西算”庆阳数据中心集群智算规模突破10万P，荣登全国算力园区20强榜首。全省新能源装机规模超8000万千瓦，新能源及新能源装备制造产业产值突破千亿元，在全国率先形成风电、光伏、光热装备制造三条全产业链。“陇电入鲁”工程竣工投运，陇电入浙、陇电入川工程加快推进。</w:t>
      </w:r>
    </w:p>
    <w:p w14:paraId="294D0E3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2025年，甘肃地区生产总值达13697.5亿元，较“十三五”末连跨4个千亿元台阶，增速5.8%、居全国第2位，连续16个季度高于全国平均水平。全产业链构建的“甘味”品牌远销90多个国家和地区，2025年销售额达412亿元，同比增长33.3%，品牌影响力指数连续五年蝉联全国百强榜榜首。这些成就正是我省以新质生产力为引擎、推动高质量发展的生动写照。甘肃正以新质生产力为引擎，奋力谱写中国式现代化甘肃篇章。</w:t>
      </w:r>
    </w:p>
    <w:p w14:paraId="078CC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结合材料，分析我省大力推动科技创新、产业升级和高质量发展的重要原因。</w:t>
      </w:r>
    </w:p>
    <w:p w14:paraId="752760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请你从科技创新、产业升级或绿色发展等角度，为我省加快培育新质生产力提出两条具体建议。</w:t>
      </w:r>
    </w:p>
    <w:p w14:paraId="2D00AC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83B4AE4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3ED18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A435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342DB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B16D1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A050C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5B230C"/>
    <w:rsid w:val="300D11E2"/>
    <w:rsid w:val="38274566"/>
    <w:rsid w:val="38604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4628</Words>
  <Characters>4896</Characters>
  <Lines>0</Lines>
  <Paragraphs>0</Paragraphs>
  <TotalTime>0</TotalTime>
  <ScaleCrop>false</ScaleCrop>
  <LinksUpToDate>false</LinksUpToDate>
  <CharactersWithSpaces>5154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2026-09-13T13:39:02Z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4AB9556AB64F47348EE5724B250E34B5_12</vt:lpwstr>
  </property>
</Properties>
</file>