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9755E6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12471400</wp:posOffset>
            </wp:positionH>
            <wp:positionV relativeFrom="topMargin">
              <wp:posOffset>11569700</wp:posOffset>
            </wp:positionV>
            <wp:extent cx="330200" cy="355600"/>
            <wp:effectExtent l="0" t="0" r="12700" b="6350"/>
            <wp:wrapNone/>
            <wp:docPr id="100061" name="图片 1000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年上海市中考化学真题</w:t>
      </w:r>
    </w:p>
    <w:p w14:paraId="13ACBEEC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相对原子质量：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H</w:t>
      </w:r>
      <w:r>
        <w:rPr>
          <w:rFonts w:ascii="宋体" w:hAnsi="宋体" w:eastAsia="宋体" w:cs="宋体"/>
          <w:b/>
          <w:color w:val="auto"/>
          <w:sz w:val="24"/>
        </w:rPr>
        <w:t>—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  C</w:t>
      </w:r>
      <w:r>
        <w:rPr>
          <w:rFonts w:ascii="宋体" w:hAnsi="宋体" w:eastAsia="宋体" w:cs="宋体"/>
          <w:b/>
          <w:color w:val="auto"/>
          <w:sz w:val="24"/>
        </w:rPr>
        <w:t>—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  O</w:t>
      </w:r>
      <w:r>
        <w:rPr>
          <w:rFonts w:ascii="宋体" w:hAnsi="宋体" w:eastAsia="宋体" w:cs="宋体"/>
          <w:b/>
          <w:color w:val="auto"/>
          <w:sz w:val="24"/>
        </w:rPr>
        <w:t>—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16  Mg</w:t>
      </w:r>
      <w:r>
        <w:rPr>
          <w:rFonts w:ascii="宋体" w:hAnsi="宋体" w:eastAsia="宋体" w:cs="宋体"/>
          <w:b/>
          <w:color w:val="auto"/>
          <w:sz w:val="24"/>
        </w:rPr>
        <w:t>—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  S</w:t>
      </w:r>
      <w:r>
        <w:rPr>
          <w:rFonts w:ascii="宋体" w:hAnsi="宋体" w:eastAsia="宋体" w:cs="宋体"/>
          <w:b/>
          <w:color w:val="auto"/>
          <w:sz w:val="24"/>
        </w:rPr>
        <w:t>—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32  K</w:t>
      </w:r>
      <w:r>
        <w:rPr>
          <w:rFonts w:ascii="宋体" w:hAnsi="宋体" w:eastAsia="宋体" w:cs="宋体"/>
          <w:b/>
          <w:color w:val="auto"/>
          <w:sz w:val="24"/>
        </w:rPr>
        <w:t>—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39  Ba</w:t>
      </w:r>
      <w:r>
        <w:rPr>
          <w:rFonts w:ascii="宋体" w:hAnsi="宋体" w:eastAsia="宋体" w:cs="宋体"/>
          <w:b/>
          <w:color w:val="auto"/>
          <w:sz w:val="24"/>
        </w:rPr>
        <w:t>—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137</w:t>
      </w:r>
    </w:p>
    <w:p w14:paraId="7DFE5B8B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17</w:t>
      </w:r>
      <w:r>
        <w:rPr>
          <w:rFonts w:ascii="宋体" w:hAnsi="宋体" w:eastAsia="宋体" w:cs="宋体"/>
          <w:b/>
          <w:color w:val="auto"/>
          <w:sz w:val="24"/>
        </w:rPr>
        <w:t>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3F8CEB5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14</w:t>
      </w:r>
      <w:r>
        <w:rPr>
          <w:rFonts w:ascii="宋体" w:hAnsi="宋体" w:eastAsia="宋体" w:cs="宋体"/>
          <w:b/>
          <w:color w:val="auto"/>
          <w:sz w:val="24"/>
        </w:rPr>
        <w:t>每题只有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个正确选项，每题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14</w:t>
      </w:r>
      <w:r>
        <w:rPr>
          <w:rFonts w:ascii="宋体" w:hAnsi="宋体" w:eastAsia="宋体" w:cs="宋体"/>
          <w:b/>
          <w:color w:val="auto"/>
          <w:sz w:val="24"/>
        </w:rPr>
        <w:t>分。</w:t>
      </w:r>
    </w:p>
    <w:p w14:paraId="2C5530F1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月壤中含硅元素，硅的元素符号是</w:t>
      </w:r>
    </w:p>
    <w:p w14:paraId="2EB76B0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Hg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He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Si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S</w:t>
      </w:r>
    </w:p>
    <w:p w14:paraId="35BE58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冰箱中放入活性炭，目的是</w:t>
      </w:r>
    </w:p>
    <w:p w14:paraId="7E25437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制冷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除异味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加湿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节能</w:t>
      </w:r>
    </w:p>
    <w:p w14:paraId="36EAC8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3. 灼烧氯化钠，火焰呈</w:t>
      </w:r>
    </w:p>
    <w:p w14:paraId="3509669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黄色</w:t>
      </w:r>
      <w:r>
        <w:rPr>
          <w:color w:val="000000"/>
        </w:rPr>
        <w:tab/>
      </w:r>
      <w:r>
        <w:rPr>
          <w:color w:val="000000"/>
        </w:rPr>
        <w:t>B. 红色</w:t>
      </w:r>
      <w:r>
        <w:rPr>
          <w:color w:val="000000"/>
        </w:rPr>
        <w:tab/>
      </w:r>
      <w:r>
        <w:rPr>
          <w:color w:val="000000"/>
        </w:rPr>
        <w:t>C. 绿色</w:t>
      </w:r>
      <w:r>
        <w:rPr>
          <w:color w:val="000000"/>
        </w:rPr>
        <w:tab/>
      </w:r>
      <w:r>
        <w:rPr>
          <w:color w:val="000000"/>
        </w:rPr>
        <w:t>D. 紫色</w:t>
      </w:r>
    </w:p>
    <w:p w14:paraId="4334D8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下列属于纯净物的是</w:t>
      </w:r>
    </w:p>
    <w:p w14:paraId="368838F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雨水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蔗糖水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矿泉水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蒸馏水</w:t>
      </w:r>
    </w:p>
    <w:p w14:paraId="0C4F95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自来水生产中可加入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6.3pt;width:25.15pt;" o:ole="t" filled="f" o:preferrelative="t" stroked="f" coordsize="21600,21600">
            <v:path/>
            <v:fill on="f" focussize="0,0"/>
            <v:stroke on="f" joinstyle="miter"/>
            <v:imagedata r:id="rId12" o:title="eqIdba1bd4bf0b99e76c0f3c193b20a21056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消毒。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6.3pt;width:25.15pt;" o:ole="t" filled="f" o:preferrelative="t" stroked="f" coordsize="21600,21600">
            <v:path/>
            <v:fill on="f" focussize="0,0"/>
            <v:stroke on="f" joinstyle="miter"/>
            <v:imagedata r:id="rId12" o:title="eqIdba1bd4bf0b99e76c0f3c193b20a21056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Times New Roman" w:hAnsi="Times New Roman" w:eastAsia="Times New Roman" w:cs="Times New Roman"/>
          <w:color w:val="000000"/>
        </w:rPr>
        <w:t>Cl</w:t>
      </w:r>
      <w:r>
        <w:rPr>
          <w:rFonts w:ascii="宋体" w:hAnsi="宋体" w:eastAsia="宋体" w:cs="宋体"/>
          <w:color w:val="000000"/>
        </w:rPr>
        <w:t>的化合价为</w:t>
      </w:r>
    </w:p>
    <w:p w14:paraId="5640852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+7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+5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+4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+2</w:t>
      </w:r>
    </w:p>
    <w:p w14:paraId="47C3AB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二氧化碳通入水中形成的溶液，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可能为</w:t>
      </w:r>
    </w:p>
    <w:p w14:paraId="2499D67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13</w:t>
      </w:r>
    </w:p>
    <w:p w14:paraId="0B0746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下列属于空气污染物的是</w:t>
      </w:r>
    </w:p>
    <w:p w14:paraId="332FD2B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.35pt;width:17pt;" o:ole="t" filled="f" o:preferrelative="t" stroked="f" coordsize="21600,21600">
            <v:path/>
            <v:fill on="f" focussize="0,0"/>
            <v:stroke on="f" joinstyle="miter"/>
            <v:imagedata r:id="rId15" o:title="eqIdf5547e0098754a8e3f31bae5d5bcb4dd"/>
            <o:lock v:ext="edit" aspectratio="t"/>
            <w10:wrap type="none"/>
            <w10:anchorlock/>
          </v:shape>
          <o:OLEObject Type="Embed" ProgID="Equation.DSMT4" ShapeID="_x0000_i1027" DrawAspect="Content" ObjectID="_1468075727" r:id="rId1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6.3pt;width:21.3pt;" o:ole="t" filled="f" o:preferrelative="t" stroked="f" coordsize="21600,21600">
            <v:path/>
            <v:fill on="f" focussize="0,0"/>
            <v:stroke on="f" joinstyle="miter"/>
            <v:imagedata r:id="rId17" o:title="eqId3cd6200aa9357b208a994c93c210ff60"/>
            <o:lock v:ext="edit" aspectratio="t"/>
            <w10:wrap type="none"/>
            <w10:anchorlock/>
          </v:shape>
          <o:OLEObject Type="Embed" ProgID="Equation.DSMT4" ShapeID="_x0000_i1028" DrawAspect="Content" ObjectID="_1468075728" r:id="rId1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Ar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.3pt;width:23.7pt;" o:ole="t" filled="f" o:preferrelative="t" stroked="f" coordsize="21600,21600">
            <v:path/>
            <v:fill on="f" focussize="0,0"/>
            <v:stroke on="f" joinstyle="miter"/>
            <v:imagedata r:id="rId19" o:title="eqIda4298cb837170c021b9f2cd4e674a6a3"/>
            <o:lock v:ext="edit" aspectratio="t"/>
            <w10:wrap type="none"/>
            <w10:anchorlock/>
          </v:shape>
          <o:OLEObject Type="Embed" ProgID="Equation.DSMT4" ShapeID="_x0000_i1029" DrawAspect="Content" ObjectID="_1468075729" r:id="rId18">
            <o:LockedField>false</o:LockedField>
          </o:OLEObject>
        </w:object>
      </w:r>
    </w:p>
    <w:p w14:paraId="007727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《天工开物》中有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石灰经火焚炼为用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的记载，主要反应为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7.85pt;width:121.1pt;" o:ole="t" filled="f" o:preferrelative="t" stroked="f" coordsize="21600,21600">
            <v:path/>
            <v:fill on="f" focussize="0,0"/>
            <v:stroke on="f" joinstyle="miter"/>
            <v:imagedata r:id="rId21" o:title="eqId8d3484a3d6c3359cc7399c29f6bccf2c"/>
            <o:lock v:ext="edit" aspectratio="t"/>
            <w10:wrap type="none"/>
            <w10:anchorlock/>
          </v:shape>
          <o:OLEObject Type="Embed" ProgID="Equation.DSMT4" ShapeID="_x0000_i1030" DrawAspect="Content" ObjectID="_1468075730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。该反应属于</w:t>
      </w:r>
    </w:p>
    <w:p w14:paraId="475A965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化合反应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分解反应</w:t>
      </w:r>
    </w:p>
    <w:p w14:paraId="1E603CA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置换反应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复分解反应</w:t>
      </w:r>
    </w:p>
    <w:p w14:paraId="0CFBB7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Times New Roman" w:hAnsi="Times New Roman" w:eastAsia="Times New Roman" w:cs="Times New Roman"/>
          <w:color w:val="000000"/>
        </w:rPr>
        <w:t>CuSO</w:t>
      </w:r>
      <w:r>
        <w:rPr>
          <w:rFonts w:ascii="Cambria Math" w:hAnsi="Cambria Math" w:eastAsia="Cambria Math" w:cs="Cambria Math"/>
          <w:color w:val="000000"/>
        </w:rPr>
        <w:t>₄</w:t>
      </w:r>
      <w:r>
        <w:rPr>
          <w:rFonts w:ascii="宋体" w:hAnsi="宋体" w:eastAsia="宋体" w:cs="宋体"/>
          <w:color w:val="000000"/>
        </w:rPr>
        <w:t>·</w:t>
      </w:r>
      <w:r>
        <w:rPr>
          <w:rFonts w:ascii="Times New Roman" w:hAnsi="Times New Roman" w:eastAsia="Times New Roman" w:cs="Times New Roman"/>
          <w:color w:val="000000"/>
        </w:rPr>
        <w:t>5H</w:t>
      </w:r>
      <w:r>
        <w:rPr>
          <w:rFonts w:ascii="Cambria Math" w:hAnsi="Cambria Math" w:eastAsia="Cambria Math" w:cs="Cambria Math"/>
          <w:color w:val="000000"/>
        </w:rPr>
        <w:t>₂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是一种结晶水合物，俗称</w:t>
      </w:r>
    </w:p>
    <w:p w14:paraId="26AF07F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食盐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烧碱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纯碱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胆矾</w:t>
      </w:r>
    </w:p>
    <w:p w14:paraId="39F213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石墨烯是由碳元素组成的单质，下列物质与石墨烯互为同素异形体的是</w:t>
      </w:r>
    </w:p>
    <w:p w14:paraId="5A1D74B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白磷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干冰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臭氧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金刚石</w:t>
      </w:r>
    </w:p>
    <w:p w14:paraId="6CA6D9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下列实验过程中，溶液颜色改变的是</w:t>
      </w:r>
    </w:p>
    <w:p w14:paraId="7162811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铜片插入硝酸银溶液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银片插入硫酸锌溶液</w:t>
      </w:r>
    </w:p>
    <w:p w14:paraId="77F5B12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酚酞试液滴入稀盐酸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稀硫酸滴入氢氧化钠溶液</w:t>
      </w:r>
    </w:p>
    <w:p w14:paraId="08750D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有关氢氧化钙的说法，正确的是</w:t>
      </w:r>
    </w:p>
    <w:p w14:paraId="713F907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组成中含原子团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易溶于水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为蓝色固体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属于氧化物</w:t>
      </w:r>
    </w:p>
    <w:p w14:paraId="2C3107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用稀硫酸除铁锈，反应的化学方程式书写正确的是</w:t>
      </w:r>
    </w:p>
    <w:p w14:paraId="0C0B73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55652135" name="图片 955652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5652135" name="图片 955652135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.15pt;width:132.1pt;" o:ole="t" filled="f" o:preferrelative="t" stroked="f" coordsize="21600,21600">
            <v:path/>
            <v:fill on="f" focussize="0,0"/>
            <v:stroke on="f" joinstyle="miter"/>
            <v:imagedata r:id="rId24" o:title="eqIda85afb86ebb2e95d72025a67ab738207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</w:p>
    <w:p w14:paraId="070FFB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55652129" name="图片 955652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5652129" name="图片 955652129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0.05pt;width:177.8pt;" o:ole="t" filled="f" o:preferrelative="t" stroked="f" coordsize="21600,21600">
            <v:path/>
            <v:fill on="f" focussize="0,0"/>
            <v:stroke on="f" joinstyle="miter"/>
            <v:imagedata r:id="rId26" o:title="eqIdd529e94580d3ecd959d0d11857c0ed95"/>
            <o:lock v:ext="edit" aspectratio="t"/>
            <w10:wrap type="none"/>
            <w10:anchorlock/>
          </v:shape>
          <o:OLEObject Type="Embed" ProgID="Equation.DSMT4" ShapeID="_x0000_i1032" DrawAspect="Content" ObjectID="_1468075732" r:id="rId25">
            <o:LockedField>false</o:LockedField>
          </o:OLEObject>
        </w:object>
      </w:r>
    </w:p>
    <w:p w14:paraId="3AF4FE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0.05pt;width:180.3pt;" o:ole="t" filled="f" o:preferrelative="t" stroked="f" coordsize="21600,21600">
            <v:path/>
            <v:fill on="f" focussize="0,0"/>
            <v:stroke on="f" joinstyle="miter"/>
            <v:imagedata r:id="rId28" o:title="eqIdb3ece18a212786e1ff752cbf14be2a6a"/>
            <o:lock v:ext="edit" aspectratio="t"/>
            <w10:wrap type="none"/>
            <w10:anchorlock/>
          </v:shape>
          <o:OLEObject Type="Embed" ProgID="Equation.DSMT4" ShapeID="_x0000_i1033" DrawAspect="Content" ObjectID="_1468075733" r:id="rId27">
            <o:LockedField>false</o:LockedField>
          </o:OLEObject>
        </w:object>
      </w:r>
    </w:p>
    <w:p w14:paraId="0D6715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.15pt;width:172.15pt;" o:ole="t" filled="f" o:preferrelative="t" stroked="f" coordsize="21600,21600">
            <v:path/>
            <v:fill on="f" focussize="0,0"/>
            <v:stroke on="f" joinstyle="miter"/>
            <v:imagedata r:id="rId30" o:title="eqId2497add31d0a24e8108e071c897c8feb"/>
            <o:lock v:ext="edit" aspectratio="t"/>
            <w10:wrap type="none"/>
            <w10:anchorlock/>
          </v:shape>
          <o:OLEObject Type="Embed" ProgID="Equation.DSMT4" ShapeID="_x0000_i1034" DrawAspect="Content" ObjectID="_1468075734" r:id="rId29">
            <o:LockedField>false</o:LockedField>
          </o:OLEObject>
        </w:object>
      </w:r>
    </w:p>
    <w:p w14:paraId="643A72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年，利用液化天然气气化过程中的冷能进行发电的装置在上海建成。有关说法正确的是</w:t>
      </w:r>
    </w:p>
    <w:p w14:paraId="7A6A8CE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液化天然气是化合物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“冷能”来源于天然气的燃烧</w:t>
      </w:r>
    </w:p>
    <w:p w14:paraId="2B3A840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气化过程中元素种类不变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气化过程中碳元素由化合态转变为游离态</w:t>
      </w:r>
    </w:p>
    <w:p w14:paraId="42CDE8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35</w:t>
      </w:r>
      <w:r>
        <w:rPr>
          <w:rFonts w:ascii="宋体" w:hAnsi="宋体" w:eastAsia="宋体" w:cs="宋体"/>
          <w:b/>
          <w:color w:val="000000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37</w:t>
      </w:r>
      <w:r>
        <w:rPr>
          <w:rFonts w:ascii="宋体" w:hAnsi="宋体" w:eastAsia="宋体" w:cs="宋体"/>
          <w:b/>
          <w:color w:val="000000"/>
          <w:sz w:val="24"/>
        </w:rPr>
        <w:t>每题有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个正确选项，每题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分。有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个正确选项的，选对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个得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分，多选或错选得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0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4E007D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用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%双氧水与二氧化锰制取氧气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55652127" name="图片 955652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5652127" name="图片 955652127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装置如图所示，下列说法正确的是</w:t>
      </w:r>
    </w:p>
    <w:p w14:paraId="6F3783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71575" cy="13144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BD010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加入的双氧水应浸没分液漏斗下端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控制双氧水滴加速率，能使反应较平稳进行</w:t>
      </w:r>
    </w:p>
    <w:p w14:paraId="6A3C860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Ⅱ中气体的收集方法是向下排空气法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Ⅱ中收集到的氧气不够纯净</w:t>
      </w:r>
    </w:p>
    <w:p w14:paraId="3C9E8B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密闭容器中，碳粉与二氧化碳的反应为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8pt;width:93pt;" o:ole="t" filled="f" o:preferrelative="t" stroked="f" coordsize="21600,21600">
            <v:path/>
            <v:fill on="f" focussize="0,0"/>
            <v:stroke on="f" joinstyle="miter"/>
            <v:imagedata r:id="rId34" o:title="eqId979ee36abd673dea92b734e57d6ee47d"/>
            <o:lock v:ext="edit" aspectratio="t"/>
            <w10:wrap type="none"/>
            <w10:anchorlock/>
          </v:shape>
          <o:OLEObject Type="Embed" ProgID="Equation.DSMT4" ShapeID="_x0000_i1035" DrawAspect="Content" ObjectID="_1468075735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，有关说法正确的是</w:t>
      </w:r>
    </w:p>
    <w:p w14:paraId="1E0EF7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有</w:t>
      </w:r>
      <w:r>
        <w:rPr>
          <w:rFonts w:ascii="Times New Roman" w:hAnsi="Times New Roman" w:eastAsia="Times New Roman" w:cs="Times New Roman"/>
          <w:color w:val="000000"/>
        </w:rPr>
        <w:t>1g</w:t>
      </w:r>
      <w:r>
        <w:rPr>
          <w:rFonts w:ascii="宋体" w:hAnsi="宋体" w:eastAsia="宋体" w:cs="宋体"/>
          <w:color w:val="000000"/>
        </w:rPr>
        <w:t>碳粉参加反应，气体总质量增加</w:t>
      </w:r>
      <w:r>
        <w:rPr>
          <w:rFonts w:ascii="Times New Roman" w:hAnsi="Times New Roman" w:eastAsia="Times New Roman" w:cs="Times New Roman"/>
          <w:color w:val="000000"/>
        </w:rPr>
        <w:t>1g</w:t>
      </w:r>
    </w:p>
    <w:p w14:paraId="442CB4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随着反应进行，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宋体" w:hAnsi="宋体" w:eastAsia="宋体" w:cs="宋体"/>
          <w:color w:val="000000"/>
        </w:rPr>
        <w:t>的摩尔质量不断增大</w:t>
      </w:r>
    </w:p>
    <w:p w14:paraId="78C67C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随着反应进行，混合气体中碳元素的质量分数不变</w:t>
      </w:r>
    </w:p>
    <w:p w14:paraId="0E5B51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反应前后，容器中气体所含的氧原子数不变</w:t>
      </w:r>
    </w:p>
    <w:p w14:paraId="7E1A87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宋体" w:hAnsi="宋体" w:eastAsia="宋体" w:cs="宋体"/>
          <w:color w:val="000000"/>
        </w:rPr>
        <w:t>还原</w:t>
      </w:r>
      <w:r>
        <w:rPr>
          <w:rFonts w:ascii="Times New Roman" w:hAnsi="Times New Roman" w:eastAsia="Times New Roman" w:cs="Times New Roman"/>
          <w:color w:val="000000"/>
        </w:rPr>
        <w:t>CuO</w:t>
      </w:r>
      <w:r>
        <w:rPr>
          <w:rFonts w:ascii="宋体" w:hAnsi="宋体" w:eastAsia="宋体" w:cs="宋体"/>
          <w:color w:val="000000"/>
        </w:rPr>
        <w:t>的实验如图所示，有关说法正确的是</w:t>
      </w:r>
    </w:p>
    <w:p w14:paraId="594D06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14725" cy="12954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51472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A116B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玻璃管中粉末由黑变红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溶液的作用是检验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.3pt;width:23.7pt;" o:ole="t" filled="f" o:preferrelative="t" stroked="f" coordsize="21600,21600">
            <v:path/>
            <v:fill on="f" focussize="0,0"/>
            <v:stroke on="f" joinstyle="miter"/>
            <v:imagedata r:id="rId19" o:title="eqIda4298cb837170c021b9f2cd4e674a6a3"/>
            <o:lock v:ext="edit" aspectratio="t"/>
            <w10:wrap type="none"/>
            <w10:anchorlock/>
          </v:shape>
          <o:OLEObject Type="Embed" ProgID="Equation.DSMT4" ShapeID="_x0000_i1036" DrawAspect="Content" ObjectID="_1468075736" r:id="rId36">
            <o:LockedField>false</o:LockedField>
          </o:OLEObject>
        </w:object>
      </w:r>
    </w:p>
    <w:p w14:paraId="61F9694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可用生石灰吸收尾气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结束实验时，先熄灭酒精灯再同时夹紧弹簧夹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16pt;" o:ole="t" filled="f" o:preferrelative="t" stroked="f" coordsize="21600,21600">
            <v:path/>
            <v:fill on="f" focussize="0,0"/>
            <v:stroke on="f" joinstyle="miter"/>
            <v:imagedata r:id="rId38" o:title="eqId71e7704492116d4c017f8d436a81d287"/>
            <o:lock v:ext="edit" aspectratio="t"/>
            <w10:wrap type="none"/>
            <w10:anchorlock/>
          </v:shape>
          <o:OLEObject Type="Embed" ProgID="Equation.DSMT4" ShapeID="_x0000_i1037" DrawAspect="Content" ObjectID="_1468075737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5.75pt;width:15pt;" o:ole="t" filled="f" o:preferrelative="t" stroked="f" coordsize="21600,21600">
            <v:path/>
            <v:fill on="f" focussize="0,0"/>
            <v:stroke on="f" joinstyle="miter"/>
            <v:imagedata r:id="rId40" o:title="eqIdb3b87dbd5e79622e181601b641fa9f99"/>
            <o:lock v:ext="edit" aspectratio="t"/>
            <w10:wrap type="none"/>
            <w10:anchorlock/>
          </v:shape>
          <o:OLEObject Type="Embed" ProgID="Equation.DSMT4" ShapeID="_x0000_i1038" DrawAspect="Content" ObjectID="_1468075738" r:id="rId39">
            <o:LockedField>false</o:LockedField>
          </o:OLEObject>
        </w:object>
      </w:r>
    </w:p>
    <w:p w14:paraId="2D7BB6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六、简答题（本大题共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7FB81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水稻是我国广泛种植的粮食作物。</w:t>
      </w:r>
    </w:p>
    <w:p w14:paraId="55760D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合理施肥有利于水稻增产。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7pt;width:54pt;" o:ole="t" filled="f" o:preferrelative="t" stroked="f" coordsize="21600,21600">
            <v:path/>
            <v:fill on="f" focussize="0,0"/>
            <v:stroke on="f" joinstyle="miter"/>
            <v:imagedata r:id="rId42" o:title="eqId5e0037e331b97d40a24aa33daf926d13"/>
            <o:lock v:ext="edit" aspectratio="t"/>
            <w10:wrap type="none"/>
            <w10:anchorlock/>
          </v:shape>
          <o:OLEObject Type="Embed" ProgID="Equation.DSMT4" ShapeID="_x0000_i1039" DrawAspect="Content" ObjectID="_1468075739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可作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（选填“氮”“钾”或“磷”）肥，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7pt;width:54pt;" o:ole="t" filled="f" o:preferrelative="t" stroked="f" coordsize="21600,21600">
            <v:path/>
            <v:fill on="f" focussize="0,0"/>
            <v:stroke on="f" joinstyle="miter"/>
            <v:imagedata r:id="rId42" o:title="eqId5e0037e331b97d40a24aa33daf926d13"/>
            <o:lock v:ext="edit" aspectratio="t"/>
            <w10:wrap type="none"/>
            <w10:anchorlock/>
          </v:shape>
          <o:OLEObject Type="Embed" ProgID="Equation.DSMT4" ShapeID="_x0000_i1040" DrawAspect="Content" ObjectID="_1468075740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由</w:t>
      </w:r>
      <w:r>
        <w:rPr>
          <w:color w:val="000000"/>
        </w:rPr>
        <w:t>__________种</w:t>
      </w:r>
      <w:r>
        <w:rPr>
          <w:rFonts w:ascii="宋体" w:hAnsi="宋体" w:eastAsia="宋体" w:cs="宋体"/>
          <w:color w:val="000000"/>
        </w:rPr>
        <w:t>元素组成，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0.05pt;width:95.8pt;" o:ole="t" filled="f" o:preferrelative="t" stroked="f" coordsize="21600,21600">
            <v:path/>
            <v:fill on="f" focussize="0,0"/>
            <v:stroke on="f" joinstyle="miter"/>
            <v:imagedata r:id="rId45" o:title="eqIda585f3729cb537e15dfe1d22878b7e19"/>
            <o:lock v:ext="edit" aspectratio="t"/>
            <w10:wrap type="none"/>
            <w10:anchorlock/>
          </v:shape>
          <o:OLEObject Type="Embed" ProgID="Equation.DSMT4" ShapeID="_x0000_i1041" DrawAspect="Content" ObjectID="_1468075741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中约含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个氮原子。</w:t>
      </w:r>
    </w:p>
    <w:p w14:paraId="4C2287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大米富含淀粉，淀粉可转化为酒精。酒精易燃、易挥发，挥发性属于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（选填“物理性质”或“化学性质”）。请写出一条存放酒精的注意事项</w:t>
      </w:r>
      <w:r>
        <w:rPr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。</w:t>
      </w:r>
    </w:p>
    <w:p w14:paraId="30B735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淀粉经人体消化转化为葡萄糖（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7.8pt;width:43.8pt;" o:ole="t" filled="f" o:preferrelative="t" stroked="f" coordsize="21600,21600">
            <v:path/>
            <v:fill on="f" focussize="0,0"/>
            <v:stroke on="f" joinstyle="miter"/>
            <v:imagedata r:id="rId47" o:title="eqId403c89d4158d6798d7c4e025458f8ee3"/>
            <o:lock v:ext="edit" aspectratio="t"/>
            <w10:wrap type="none"/>
            <w10:anchorlock/>
          </v:shape>
          <o:OLEObject Type="Embed" ProgID="Equation.DSMT4" ShapeID="_x0000_i1042" DrawAspect="Content" ObjectID="_1468075742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）。葡萄糖属于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（选填“无机物”或“有机物”）；</w:t>
      </w:r>
      <w:r>
        <w:rPr>
          <w:rFonts w:ascii="Times New Roman" w:hAnsi="Times New Roman" w:eastAsia="Times New Roman" w:cs="Times New Roman"/>
          <w:color w:val="000000"/>
        </w:rPr>
        <w:t>1mol</w:t>
      </w:r>
      <w:r>
        <w:rPr>
          <w:rFonts w:ascii="宋体" w:hAnsi="宋体" w:eastAsia="宋体" w:cs="宋体"/>
          <w:color w:val="000000"/>
        </w:rPr>
        <w:t>葡萄糖在人体内被氧化可释放</w:t>
      </w:r>
      <w:r>
        <w:rPr>
          <w:rFonts w:ascii="Times New Roman" w:hAnsi="Times New Roman" w:eastAsia="Times New Roman" w:cs="Times New Roman"/>
          <w:color w:val="000000"/>
        </w:rPr>
        <w:t>3006kJ</w:t>
      </w:r>
      <w:r>
        <w:rPr>
          <w:rFonts w:ascii="宋体" w:hAnsi="宋体" w:eastAsia="宋体" w:cs="宋体"/>
          <w:color w:val="000000"/>
        </w:rPr>
        <w:t>热量，某同学一天摄入的淀粉可转化成</w:t>
      </w:r>
      <w:r>
        <w:rPr>
          <w:rFonts w:ascii="Times New Roman" w:hAnsi="Times New Roman" w:eastAsia="Times New Roman" w:cs="Times New Roman"/>
          <w:color w:val="000000"/>
        </w:rPr>
        <w:t>180g</w:t>
      </w:r>
      <w:r>
        <w:rPr>
          <w:rFonts w:ascii="宋体" w:hAnsi="宋体" w:eastAsia="宋体" w:cs="宋体"/>
          <w:color w:val="000000"/>
        </w:rPr>
        <w:t>葡萄糖，则这些葡萄糖最多能提供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kJ</w:t>
      </w:r>
      <w:r>
        <w:rPr>
          <w:rFonts w:ascii="宋体" w:hAnsi="宋体" w:eastAsia="宋体" w:cs="宋体"/>
          <w:color w:val="000000"/>
        </w:rPr>
        <w:t>热量。</w:t>
      </w:r>
    </w:p>
    <w:p w14:paraId="4C740A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硼酸是一种白色固体，为探究硼酸在水中的溶解情况，进行如下实验：在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七个烧杯中各加入</w:t>
      </w:r>
      <w:r>
        <w:rPr>
          <w:rFonts w:ascii="Times New Roman" w:hAnsi="Times New Roman" w:eastAsia="Times New Roman" w:cs="Times New Roman"/>
          <w:color w:val="000000"/>
        </w:rPr>
        <w:t>25.0g</w:t>
      </w:r>
      <w:r>
        <w:rPr>
          <w:rFonts w:ascii="宋体" w:hAnsi="宋体" w:eastAsia="宋体" w:cs="宋体"/>
          <w:color w:val="000000"/>
        </w:rPr>
        <w:t>硼酸，再分别加入</w:t>
      </w:r>
      <w:r>
        <w:rPr>
          <w:rFonts w:ascii="Times New Roman" w:hAnsi="Times New Roman" w:eastAsia="Times New Roman" w:cs="Times New Roman"/>
          <w:color w:val="000000"/>
        </w:rPr>
        <w:t>100g</w:t>
      </w:r>
      <w:r>
        <w:rPr>
          <w:rFonts w:ascii="宋体" w:hAnsi="宋体" w:eastAsia="宋体" w:cs="宋体"/>
          <w:color w:val="000000"/>
        </w:rPr>
        <w:t>水；在不同温度下，搅拌使固体充分溶解后静置，测定溶液中硼酸的含量。实验结果见表。</w:t>
      </w:r>
    </w:p>
    <w:tbl>
      <w:tblPr>
        <w:tblStyle w:val="4"/>
        <w:tblW w:w="82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787"/>
        <w:gridCol w:w="930"/>
        <w:gridCol w:w="930"/>
        <w:gridCol w:w="930"/>
        <w:gridCol w:w="930"/>
        <w:gridCol w:w="930"/>
        <w:gridCol w:w="930"/>
        <w:gridCol w:w="930"/>
      </w:tblGrid>
      <w:tr w14:paraId="0D4DDF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6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2D42B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温度（℃）</w:t>
            </w:r>
          </w:p>
        </w:tc>
        <w:tc>
          <w:tcPr>
            <w:tcW w:w="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A4DB0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W w:w="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9864B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  <w:tc>
          <w:tcPr>
            <w:tcW w:w="4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5FB3C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</w:t>
            </w:r>
          </w:p>
        </w:tc>
        <w:tc>
          <w:tcPr>
            <w:tcW w:w="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5C79D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60</w:t>
            </w:r>
          </w:p>
        </w:tc>
        <w:tc>
          <w:tcPr>
            <w:tcW w:w="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578D6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80</w:t>
            </w:r>
          </w:p>
        </w:tc>
        <w:tc>
          <w:tcPr>
            <w:tcW w:w="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549C0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90</w:t>
            </w:r>
          </w:p>
        </w:tc>
        <w:tc>
          <w:tcPr>
            <w:tcW w:w="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089F2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100</w:t>
            </w:r>
          </w:p>
        </w:tc>
      </w:tr>
      <w:tr w14:paraId="205064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6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6C185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静置后的现象</w:t>
            </w:r>
          </w:p>
        </w:tc>
        <w:tc>
          <w:tcPr>
            <w:tcW w:w="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C984E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438150" cy="485775"/>
                  <wp:effectExtent l="0" t="0" r="0" b="9525"/>
                  <wp:docPr id="100007" name="图片 10000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7" name="图片 10000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150" cy="48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AC7E8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438150" cy="485775"/>
                  <wp:effectExtent l="0" t="0" r="0" b="9525"/>
                  <wp:docPr id="100009" name="图片 10000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9" name="图片 10000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150" cy="48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735E7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438150" cy="485775"/>
                  <wp:effectExtent l="0" t="0" r="0" b="9525"/>
                  <wp:docPr id="100011" name="图片 10001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1" name="图片 10001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150" cy="48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4A728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438150" cy="485775"/>
                  <wp:effectExtent l="0" t="0" r="0" b="9525"/>
                  <wp:docPr id="100013" name="图片 10001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3" name="图片 10001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150" cy="48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572C9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438150" cy="485775"/>
                  <wp:effectExtent l="0" t="0" r="0" b="9525"/>
                  <wp:docPr id="100015" name="图片 10001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5" name="图片 10001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150" cy="48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0A3FD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438150" cy="485775"/>
                  <wp:effectExtent l="0" t="0" r="0" b="9525"/>
                  <wp:docPr id="100017" name="图片 10001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7" name="图片 10001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150" cy="48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7EB9A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438150" cy="485775"/>
                  <wp:effectExtent l="0" t="0" r="0" b="9525"/>
                  <wp:docPr id="100019" name="图片 10001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9" name="图片 10001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150" cy="48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286BD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6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A9C77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100g</w:t>
            </w:r>
            <w:r>
              <w:rPr>
                <w:rFonts w:ascii="宋体" w:hAnsi="宋体" w:eastAsia="宋体" w:cs="宋体"/>
                <w:color w:val="000000"/>
              </w:rPr>
              <w:t>水中溶解的硼酸质量（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g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W w:w="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056B0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955652131" name="图片 9556521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5652131" name="图片 955652131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W w:w="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4CC56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6.7</w:t>
            </w:r>
          </w:p>
        </w:tc>
        <w:tc>
          <w:tcPr>
            <w:tcW w:w="4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24F56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8.7</w:t>
            </w:r>
          </w:p>
        </w:tc>
        <w:tc>
          <w:tcPr>
            <w:tcW w:w="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554CF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14.8</w:t>
            </w:r>
          </w:p>
        </w:tc>
        <w:tc>
          <w:tcPr>
            <w:tcW w:w="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2B1FD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23.6</w:t>
            </w:r>
          </w:p>
        </w:tc>
        <w:tc>
          <w:tcPr>
            <w:tcW w:w="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23EC5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25.0</w:t>
            </w:r>
          </w:p>
        </w:tc>
        <w:tc>
          <w:tcPr>
            <w:tcW w:w="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C1461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25.0</w:t>
            </w:r>
          </w:p>
        </w:tc>
      </w:tr>
    </w:tbl>
    <w:p w14:paraId="5C5B8F76">
      <w:pPr>
        <w:spacing w:line="360" w:lineRule="auto"/>
        <w:jc w:val="left"/>
        <w:textAlignment w:val="center"/>
        <w:rPr>
          <w:color w:val="000000"/>
        </w:rPr>
      </w:pPr>
    </w:p>
    <w:p w14:paraId="2E7FE2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中的溶液是硼酸的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（选填“饱和溶液”或“不饱和溶液”）；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中硼酸溶液的溶质质量分数为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5422E1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选择表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中的数据在图中绘制硼酸的溶解度曲线；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；由所绘曲线可知，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℃时硼酸的溶解度为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g/100g</w:t>
      </w:r>
      <w:r>
        <w:rPr>
          <w:rFonts w:ascii="宋体" w:hAnsi="宋体" w:eastAsia="宋体" w:cs="宋体"/>
          <w:color w:val="000000"/>
        </w:rPr>
        <w:t>水。（保留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位小数）</w:t>
      </w:r>
    </w:p>
    <w:p w14:paraId="06B2B6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47900" cy="233362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B548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现需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％硼酸溶液</w:t>
      </w:r>
      <w:r>
        <w:rPr>
          <w:rFonts w:ascii="Times New Roman" w:hAnsi="Times New Roman" w:eastAsia="Times New Roman" w:cs="Times New Roman"/>
          <w:color w:val="000000"/>
        </w:rPr>
        <w:t>100g</w:t>
      </w:r>
      <w:r>
        <w:rPr>
          <w:rFonts w:ascii="宋体" w:hAnsi="宋体" w:eastAsia="宋体" w:cs="宋体"/>
          <w:color w:val="000000"/>
        </w:rPr>
        <w:t>用于实验。请将配制该溶液的实验方案补充完整：称取</w:t>
      </w:r>
      <w:r>
        <w:rPr>
          <w:rFonts w:ascii="Times New Roman" w:hAnsi="Times New Roman" w:eastAsia="Times New Roman" w:cs="Times New Roman"/>
          <w:color w:val="000000"/>
        </w:rPr>
        <w:t>15g</w:t>
      </w:r>
      <w:r>
        <w:rPr>
          <w:rFonts w:ascii="宋体" w:hAnsi="宋体" w:eastAsia="宋体" w:cs="宋体"/>
          <w:color w:val="000000"/>
        </w:rPr>
        <w:t>硼酸固体于烧杯中，</w:t>
      </w:r>
      <w:r>
        <w:rPr>
          <w:color w:val="000000"/>
        </w:rPr>
        <w:t>______________________________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44EBA8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氢能的开发利用是当前研究的热点。</w:t>
      </w:r>
    </w:p>
    <w:p w14:paraId="1F7FC1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实验室用锌和稀硫酸反应制氢气。该反应的化学方程式为</w:t>
      </w:r>
      <w:r>
        <w:rPr>
          <w:color w:val="000000"/>
        </w:rPr>
        <w:t>______________________</w:t>
      </w:r>
      <w:r>
        <w:rPr>
          <w:rFonts w:ascii="宋体" w:hAnsi="宋体" w:eastAsia="宋体" w:cs="宋体"/>
          <w:color w:val="000000"/>
        </w:rPr>
        <w:t>；可选用启普发生器作为发生装置，是因为该反应在常温下进行、反应物为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，且生成的气体难溶于水。</w:t>
      </w:r>
    </w:p>
    <w:p w14:paraId="44434F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电解水制氢气需消耗电能。煤炭、风能均可发电，其中属于绿色能源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55652133" name="图片 955652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5652133" name="图片 955652133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。光催化分解水也可制氢气，反应如图所示，写出该反应的化学方程式</w:t>
      </w:r>
      <w:r>
        <w:rPr>
          <w:color w:val="000000"/>
        </w:rPr>
        <w:t>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26675F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81475" cy="6381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41814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5B19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镁基材料固态储氢具有储量大、安全等优点。</w:t>
      </w:r>
    </w:p>
    <w:p w14:paraId="337BBC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储氢时，</w:t>
      </w:r>
      <w:r>
        <w:rPr>
          <w:rFonts w:ascii="Times New Roman" w:hAnsi="Times New Roman" w:eastAsia="Times New Roman" w:cs="Times New Roman"/>
          <w:color w:val="000000"/>
        </w:rPr>
        <w:t>Mg</w: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pt;width:17pt;" o:ole="t" filled="f" o:preferrelative="t" stroked="f" coordsize="21600,21600">
            <v:path/>
            <v:fill on="f" focussize="0,0"/>
            <v:stroke on="f" joinstyle="miter"/>
            <v:imagedata r:id="rId58" o:title="eqId7644a7769a5fa1bdab46cc0b2dee2861"/>
            <o:lock v:ext="edit" aspectratio="t"/>
            <w10:wrap type="none"/>
            <w10:anchorlock/>
          </v:shape>
          <o:OLEObject Type="Embed" ProgID="Equation.DSMT4" ShapeID="_x0000_i1043" DrawAspect="Content" ObjectID="_1468075743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在一定条件下反应生成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60" o:title="eqId8d811918fd7f3ee9b1cb4e8240d3a79d"/>
            <o:lock v:ext="edit" aspectratio="t"/>
            <w10:wrap type="none"/>
            <w10:anchorlock/>
          </v:shape>
          <o:OLEObject Type="Embed" ProgID="Equation.DSMT4" ShapeID="_x0000_i1044" DrawAspect="Content" ObjectID="_1468075744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（氢化镁）固体：放氢时，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60" o:title="eqId8d811918fd7f3ee9b1cb4e8240d3a79d"/>
            <o:lock v:ext="edit" aspectratio="t"/>
            <w10:wrap type="none"/>
            <w10:anchorlock/>
          </v:shape>
          <o:OLEObject Type="Embed" ProgID="Equation.DSMT4" ShapeID="_x0000_i1045" DrawAspect="Content" ObjectID="_1468075745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受热分解放出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pt;width:17pt;" o:ole="t" filled="f" o:preferrelative="t" stroked="f" coordsize="21600,21600">
            <v:path/>
            <v:fill on="f" focussize="0,0"/>
            <v:stroke on="f" joinstyle="miter"/>
            <v:imagedata r:id="rId58" o:title="eqId7644a7769a5fa1bdab46cc0b2dee2861"/>
            <o:lock v:ext="edit" aspectratio="t"/>
            <w10:wrap type="none"/>
            <w10:anchorlock/>
          </v:shape>
          <o:OLEObject Type="Embed" ProgID="Equation.DSMT4" ShapeID="_x0000_i1046" DrawAspect="Content" ObjectID="_1468075746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。已知</w:t>
      </w:r>
      <w:r>
        <w:rPr>
          <w:rFonts w:ascii="Times New Roman" w:hAnsi="Times New Roman" w:eastAsia="Times New Roman" w:cs="Times New Roman"/>
          <w:color w:val="000000"/>
        </w:rPr>
        <w:t>1m</w:t>
      </w:r>
      <w:r>
        <w:rPr>
          <w:rFonts w:ascii="宋体" w:hAnsi="宋体" w:eastAsia="宋体" w:cs="宋体"/>
          <w:color w:val="000000"/>
        </w:rPr>
        <w:t>镁基材料储存的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pt;width:17pt;" o:ole="t" filled="f" o:preferrelative="t" stroked="f" coordsize="21600,21600">
            <v:path/>
            <v:fill on="f" focussize="0,0"/>
            <v:stroke on="f" joinstyle="miter"/>
            <v:imagedata r:id="rId58" o:title="eqId7644a7769a5fa1bdab46cc0b2dee2861"/>
            <o:lock v:ext="edit" aspectratio="t"/>
            <w10:wrap type="none"/>
            <w10:anchorlock/>
          </v:shape>
          <o:OLEObject Type="Embed" ProgID="Equation.DSMT4" ShapeID="_x0000_i1047" DrawAspect="Content" ObjectID="_1468075747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在常温常压下体积可达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6.3pt;width:40.05pt;" o:ole="t" filled="f" o:preferrelative="t" stroked="f" coordsize="21600,21600">
            <v:path/>
            <v:fill on="f" focussize="0,0"/>
            <v:stroke on="f" joinstyle="miter"/>
            <v:imagedata r:id="rId65" o:title="eqId386054c9d554de8c7368a77403ec9f88"/>
            <o:lock v:ext="edit" aspectratio="t"/>
            <w10:wrap type="none"/>
            <w10:anchorlock/>
          </v:shape>
          <o:OLEObject Type="Embed" ProgID="Equation.DSMT4" ShapeID="_x0000_i1048" DrawAspect="Content" ObjectID="_1468075748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，储氢时发生的变化于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（选填“物理变化”或“化学变化”），请解释镁基材料储氢量大的原因</w:t>
      </w:r>
      <w:r>
        <w:rPr>
          <w:color w:val="000000"/>
        </w:rPr>
        <w:t>____________________________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34F10A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氯化钾是生产低钠盐的原料之一。某粗制氯化钾中混有氯化镁和硫酸钾，为提纯氯化钾，取</w:t>
      </w:r>
      <w:r>
        <w:rPr>
          <w:rFonts w:ascii="Times New Roman" w:hAnsi="Times New Roman" w:eastAsia="Times New Roman" w:cs="Times New Roman"/>
          <w:color w:val="000000"/>
        </w:rPr>
        <w:t>100g</w:t>
      </w:r>
      <w:r>
        <w:rPr>
          <w:rFonts w:ascii="宋体" w:hAnsi="宋体" w:eastAsia="宋体" w:cs="宋体"/>
          <w:color w:val="000000"/>
        </w:rPr>
        <w:t>样品全部溶于水得到溶液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，后续实验步骤如图所示。</w:t>
      </w:r>
    </w:p>
    <w:p w14:paraId="048C01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54800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548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3857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Ⅰ中生成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.15pt;width:75.15pt;" o:ole="t" filled="f" o:preferrelative="t" stroked="f" coordsize="21600,21600">
            <v:path/>
            <v:fill on="f" focussize="0,0"/>
            <v:stroke on="f" joinstyle="miter"/>
            <v:imagedata r:id="rId68" o:title="eqIde9926c62f9df2f6cdbc6461d571ea337"/>
            <o:lock v:ext="edit" aspectratio="t"/>
            <w10:wrap type="none"/>
            <w10:anchorlock/>
          </v:shape>
          <o:OLEObject Type="Embed" ProgID="Equation.DSMT4" ShapeID="_x0000_i1049" DrawAspect="Content" ObjectID="_1468075749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沉淀，该沉淀呈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色。</w:t>
      </w:r>
    </w:p>
    <w:p w14:paraId="22F334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Ⅱ中生成的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20.25pt;width:53.25pt;" o:ole="t" filled="f" o:preferrelative="t" stroked="f" coordsize="21600,21600">
            <v:path/>
            <v:fill on="f" focussize="0,0"/>
            <v:stroke on="f" joinstyle="miter"/>
            <v:imagedata r:id="rId70" o:title="eqId79ccd598f3b8ad79915a46f01f661faf"/>
            <o:lock v:ext="edit" aspectratio="t"/>
            <w10:wrap type="none"/>
            <w10:anchorlock/>
          </v:shape>
          <o:OLEObject Type="Embed" ProgID="Equation.DSMT4" ShapeID="_x0000_i1050" DrawAspect="Content" ObjectID="_1468075750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沉淀质量与加入的</w:t>
      </w:r>
      <w:r>
        <w:rPr>
          <w:rFonts w:ascii="Times New Roman" w:hAnsi="Times New Roman" w:eastAsia="Times New Roman" w:cs="Times New Roman"/>
          <w:color w:val="000000"/>
        </w:rPr>
        <w:t>KOH</w:t>
      </w:r>
      <w:r>
        <w:rPr>
          <w:rFonts w:ascii="宋体" w:hAnsi="宋体" w:eastAsia="宋体" w:cs="宋体"/>
          <w:color w:val="000000"/>
        </w:rPr>
        <w:t>物质的量的变化关系，如图所示，其中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72" o:title="eqId4ec0618ae3a4fde6d6220010af229b9a"/>
            <o:lock v:ext="edit" aspectratio="t"/>
            <w10:wrap type="none"/>
            <w10:anchorlock/>
          </v:shape>
          <o:OLEObject Type="Embed" ProgID="Equation.DSMT4" ShapeID="_x0000_i1051" DrawAspect="Content" ObjectID="_1468075751" r:id="rId71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73FD50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24025" cy="12001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6202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Ⅲ中加入过量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38.25pt;" o:ole="t" filled="f" o:preferrelative="t" stroked="f" coordsize="21600,21600">
            <v:path/>
            <v:fill on="f" focussize="0,0"/>
            <v:stroke on="f" joinstyle="miter"/>
            <v:imagedata r:id="rId75" o:title="eqId8edeb81262588907bfac754016cd78d0"/>
            <o:lock v:ext="edit" aspectratio="t"/>
            <w10:wrap type="none"/>
            <w10:anchorlock/>
          </v:shape>
          <o:OLEObject Type="Embed" ProgID="Equation.DSMT4" ShapeID="_x0000_i1052" DrawAspect="Content" ObjectID="_1468075752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溶液，是为了除尽滤液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中的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（填写化学式）。</w:t>
      </w:r>
    </w:p>
    <w:p w14:paraId="192B86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写出Ⅳ中反应的化学方程式</w:t>
      </w:r>
      <w:r>
        <w:rPr>
          <w:color w:val="000000"/>
        </w:rPr>
        <w:t>_________________</w:t>
      </w:r>
    </w:p>
    <w:p w14:paraId="2C1CCA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为减少所用试判的种类，在溶液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中先加入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20.25pt;width:50.25pt;" o:ole="t" filled="f" o:preferrelative="t" stroked="f" coordsize="21600,21600">
            <v:path/>
            <v:fill on="f" focussize="0,0"/>
            <v:stroke on="f" joinstyle="miter"/>
            <v:imagedata r:id="rId77" o:title="eqId22ef88c44e44e8021abaa12aaf6d467c"/>
            <o:lock v:ext="edit" aspectratio="t"/>
            <w10:wrap type="none"/>
            <w10:anchorlock/>
          </v:shape>
          <o:OLEObject Type="Embed" ProgID="Equation.DSMT4" ShapeID="_x0000_i1053" DrawAspect="Content" ObjectID="_1468075753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溶液，最终也能提纯</w:t>
      </w:r>
      <w:r>
        <w:rPr>
          <w:rFonts w:ascii="Times New Roman" w:hAnsi="Times New Roman" w:eastAsia="Times New Roman" w:cs="Times New Roman"/>
          <w:color w:val="000000"/>
        </w:rPr>
        <w:t>KCl</w:t>
      </w:r>
      <w:r>
        <w:rPr>
          <w:rFonts w:ascii="宋体" w:hAnsi="宋体" w:eastAsia="宋体" w:cs="宋体"/>
          <w:color w:val="000000"/>
        </w:rPr>
        <w:t>。基于（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）中的信息，理论上至少需要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20.25pt;width:50.25pt;" o:ole="t" filled="f" o:preferrelative="t" stroked="f" coordsize="21600,21600">
            <v:path/>
            <v:fill on="f" focussize="0,0"/>
            <v:stroke on="f" joinstyle="miter"/>
            <v:imagedata r:id="rId77" o:title="eqId22ef88c44e44e8021abaa12aaf6d467c"/>
            <o:lock v:ext="edit" aspectratio="t"/>
            <w10:wrap type="none"/>
            <w10:anchorlock/>
          </v:shape>
          <o:OLEObject Type="Embed" ProgID="Equation.DSMT4" ShapeID="_x0000_i1054" DrawAspect="Content" ObjectID="_1468075754" r:id="rId78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mol</w:t>
      </w:r>
      <w:r>
        <w:rPr>
          <w:rFonts w:ascii="宋体" w:hAnsi="宋体" w:eastAsia="宋体" w:cs="宋体"/>
          <w:color w:val="000000"/>
        </w:rPr>
        <w:t>；请用图所示的形式写出完整的提纯方案</w:t>
      </w:r>
      <w:r>
        <w:rPr>
          <w:color w:val="000000"/>
        </w:rPr>
        <w:t>________________</w:t>
      </w:r>
    </w:p>
    <w:p w14:paraId="4DF83D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00425" cy="3048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3400425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A08CCB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BBE1A7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5128B5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ECD10A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C906D9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4FB3AEE"/>
    <w:rsid w:val="14775E7F"/>
    <w:rsid w:val="23B8315F"/>
    <w:rsid w:val="24C55144"/>
    <w:rsid w:val="38274566"/>
    <w:rsid w:val="7B767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1" Type="http://schemas.openxmlformats.org/officeDocument/2006/relationships/fontTable" Target="fontTable.xml"/><Relationship Id="rId80" Type="http://schemas.openxmlformats.org/officeDocument/2006/relationships/customXml" Target="../customXml/item1.xml"/><Relationship Id="rId8" Type="http://schemas.openxmlformats.org/officeDocument/2006/relationships/footer" Target="footer3.xml"/><Relationship Id="rId79" Type="http://schemas.openxmlformats.org/officeDocument/2006/relationships/image" Target="media/image40.png"/><Relationship Id="rId78" Type="http://schemas.openxmlformats.org/officeDocument/2006/relationships/oleObject" Target="embeddings/oleObject30.bin"/><Relationship Id="rId77" Type="http://schemas.openxmlformats.org/officeDocument/2006/relationships/image" Target="media/image39.wmf"/><Relationship Id="rId76" Type="http://schemas.openxmlformats.org/officeDocument/2006/relationships/oleObject" Target="embeddings/oleObject29.bin"/><Relationship Id="rId75" Type="http://schemas.openxmlformats.org/officeDocument/2006/relationships/image" Target="media/image38.wmf"/><Relationship Id="rId74" Type="http://schemas.openxmlformats.org/officeDocument/2006/relationships/oleObject" Target="embeddings/oleObject28.bin"/><Relationship Id="rId73" Type="http://schemas.openxmlformats.org/officeDocument/2006/relationships/image" Target="media/image37.png"/><Relationship Id="rId72" Type="http://schemas.openxmlformats.org/officeDocument/2006/relationships/image" Target="media/image36.wmf"/><Relationship Id="rId71" Type="http://schemas.openxmlformats.org/officeDocument/2006/relationships/oleObject" Target="embeddings/oleObject27.bin"/><Relationship Id="rId70" Type="http://schemas.openxmlformats.org/officeDocument/2006/relationships/image" Target="media/image35.wmf"/><Relationship Id="rId7" Type="http://schemas.openxmlformats.org/officeDocument/2006/relationships/footer" Target="footer2.xml"/><Relationship Id="rId69" Type="http://schemas.openxmlformats.org/officeDocument/2006/relationships/oleObject" Target="embeddings/oleObject26.bin"/><Relationship Id="rId68" Type="http://schemas.openxmlformats.org/officeDocument/2006/relationships/image" Target="media/image34.wmf"/><Relationship Id="rId67" Type="http://schemas.openxmlformats.org/officeDocument/2006/relationships/oleObject" Target="embeddings/oleObject25.bin"/><Relationship Id="rId66" Type="http://schemas.openxmlformats.org/officeDocument/2006/relationships/image" Target="media/image33.png"/><Relationship Id="rId65" Type="http://schemas.openxmlformats.org/officeDocument/2006/relationships/image" Target="media/image32.wmf"/><Relationship Id="rId64" Type="http://schemas.openxmlformats.org/officeDocument/2006/relationships/oleObject" Target="embeddings/oleObject24.bin"/><Relationship Id="rId63" Type="http://schemas.openxmlformats.org/officeDocument/2006/relationships/oleObject" Target="embeddings/oleObject23.bin"/><Relationship Id="rId62" Type="http://schemas.openxmlformats.org/officeDocument/2006/relationships/oleObject" Target="embeddings/oleObject22.bin"/><Relationship Id="rId61" Type="http://schemas.openxmlformats.org/officeDocument/2006/relationships/oleObject" Target="embeddings/oleObject21.bin"/><Relationship Id="rId60" Type="http://schemas.openxmlformats.org/officeDocument/2006/relationships/image" Target="media/image31.wmf"/><Relationship Id="rId6" Type="http://schemas.openxmlformats.org/officeDocument/2006/relationships/footer" Target="footer1.xml"/><Relationship Id="rId59" Type="http://schemas.openxmlformats.org/officeDocument/2006/relationships/oleObject" Target="embeddings/oleObject20.bin"/><Relationship Id="rId58" Type="http://schemas.openxmlformats.org/officeDocument/2006/relationships/image" Target="media/image30.wmf"/><Relationship Id="rId57" Type="http://schemas.openxmlformats.org/officeDocument/2006/relationships/oleObject" Target="embeddings/oleObject19.bin"/><Relationship Id="rId56" Type="http://schemas.openxmlformats.org/officeDocument/2006/relationships/image" Target="media/image29.png"/><Relationship Id="rId55" Type="http://schemas.openxmlformats.org/officeDocument/2006/relationships/image" Target="media/image28.png"/><Relationship Id="rId54" Type="http://schemas.openxmlformats.org/officeDocument/2006/relationships/image" Target="media/image27.png"/><Relationship Id="rId53" Type="http://schemas.openxmlformats.org/officeDocument/2006/relationships/image" Target="media/image26.png"/><Relationship Id="rId52" Type="http://schemas.openxmlformats.org/officeDocument/2006/relationships/image" Target="media/image25.png"/><Relationship Id="rId51" Type="http://schemas.openxmlformats.org/officeDocument/2006/relationships/image" Target="media/image24.png"/><Relationship Id="rId50" Type="http://schemas.openxmlformats.org/officeDocument/2006/relationships/image" Target="media/image23.png"/><Relationship Id="rId5" Type="http://schemas.openxmlformats.org/officeDocument/2006/relationships/header" Target="header3.xml"/><Relationship Id="rId49" Type="http://schemas.openxmlformats.org/officeDocument/2006/relationships/image" Target="media/image22.png"/><Relationship Id="rId48" Type="http://schemas.openxmlformats.org/officeDocument/2006/relationships/image" Target="media/image21.png"/><Relationship Id="rId47" Type="http://schemas.openxmlformats.org/officeDocument/2006/relationships/image" Target="media/image20.wmf"/><Relationship Id="rId46" Type="http://schemas.openxmlformats.org/officeDocument/2006/relationships/oleObject" Target="embeddings/oleObject18.bin"/><Relationship Id="rId45" Type="http://schemas.openxmlformats.org/officeDocument/2006/relationships/image" Target="media/image19.wmf"/><Relationship Id="rId44" Type="http://schemas.openxmlformats.org/officeDocument/2006/relationships/oleObject" Target="embeddings/oleObject17.bin"/><Relationship Id="rId43" Type="http://schemas.openxmlformats.org/officeDocument/2006/relationships/oleObject" Target="embeddings/oleObject16.bin"/><Relationship Id="rId42" Type="http://schemas.openxmlformats.org/officeDocument/2006/relationships/image" Target="media/image18.wmf"/><Relationship Id="rId41" Type="http://schemas.openxmlformats.org/officeDocument/2006/relationships/oleObject" Target="embeddings/oleObject15.bin"/><Relationship Id="rId40" Type="http://schemas.openxmlformats.org/officeDocument/2006/relationships/image" Target="media/image17.wmf"/><Relationship Id="rId4" Type="http://schemas.openxmlformats.org/officeDocument/2006/relationships/header" Target="header2.xml"/><Relationship Id="rId39" Type="http://schemas.openxmlformats.org/officeDocument/2006/relationships/oleObject" Target="embeddings/oleObject14.bin"/><Relationship Id="rId38" Type="http://schemas.openxmlformats.org/officeDocument/2006/relationships/image" Target="media/image16.wmf"/><Relationship Id="rId37" Type="http://schemas.openxmlformats.org/officeDocument/2006/relationships/oleObject" Target="embeddings/oleObject13.bin"/><Relationship Id="rId36" Type="http://schemas.openxmlformats.org/officeDocument/2006/relationships/oleObject" Target="embeddings/oleObject12.bin"/><Relationship Id="rId35" Type="http://schemas.openxmlformats.org/officeDocument/2006/relationships/image" Target="media/image15.png"/><Relationship Id="rId34" Type="http://schemas.openxmlformats.org/officeDocument/2006/relationships/image" Target="media/image14.wmf"/><Relationship Id="rId33" Type="http://schemas.openxmlformats.org/officeDocument/2006/relationships/oleObject" Target="embeddings/oleObject11.bin"/><Relationship Id="rId32" Type="http://schemas.openxmlformats.org/officeDocument/2006/relationships/image" Target="media/image13.png"/><Relationship Id="rId31" Type="http://schemas.openxmlformats.org/officeDocument/2006/relationships/image" Target="media/image12.wmf"/><Relationship Id="rId30" Type="http://schemas.openxmlformats.org/officeDocument/2006/relationships/image" Target="media/image11.wmf"/><Relationship Id="rId3" Type="http://schemas.openxmlformats.org/officeDocument/2006/relationships/header" Target="header1.xml"/><Relationship Id="rId29" Type="http://schemas.openxmlformats.org/officeDocument/2006/relationships/oleObject" Target="embeddings/oleObject10.bin"/><Relationship Id="rId28" Type="http://schemas.openxmlformats.org/officeDocument/2006/relationships/image" Target="media/image10.wmf"/><Relationship Id="rId27" Type="http://schemas.openxmlformats.org/officeDocument/2006/relationships/oleObject" Target="embeddings/oleObject9.bin"/><Relationship Id="rId26" Type="http://schemas.openxmlformats.org/officeDocument/2006/relationships/image" Target="media/image9.wmf"/><Relationship Id="rId25" Type="http://schemas.openxmlformats.org/officeDocument/2006/relationships/oleObject" Target="embeddings/oleObject8.bin"/><Relationship Id="rId24" Type="http://schemas.openxmlformats.org/officeDocument/2006/relationships/image" Target="media/image8.wmf"/><Relationship Id="rId23" Type="http://schemas.openxmlformats.org/officeDocument/2006/relationships/oleObject" Target="embeddings/oleObject7.bin"/><Relationship Id="rId22" Type="http://schemas.openxmlformats.org/officeDocument/2006/relationships/image" Target="media/image7.wmf"/><Relationship Id="rId21" Type="http://schemas.openxmlformats.org/officeDocument/2006/relationships/image" Target="media/image6.wmf"/><Relationship Id="rId20" Type="http://schemas.openxmlformats.org/officeDocument/2006/relationships/oleObject" Target="embeddings/oleObject6.bin"/><Relationship Id="rId2" Type="http://schemas.openxmlformats.org/officeDocument/2006/relationships/settings" Target="settings.xml"/><Relationship Id="rId19" Type="http://schemas.openxmlformats.org/officeDocument/2006/relationships/image" Target="media/image5.wmf"/><Relationship Id="rId18" Type="http://schemas.openxmlformats.org/officeDocument/2006/relationships/oleObject" Target="embeddings/oleObject5.bin"/><Relationship Id="rId17" Type="http://schemas.openxmlformats.org/officeDocument/2006/relationships/image" Target="media/image4.wmf"/><Relationship Id="rId16" Type="http://schemas.openxmlformats.org/officeDocument/2006/relationships/oleObject" Target="embeddings/oleObject4.bin"/><Relationship Id="rId15" Type="http://schemas.openxmlformats.org/officeDocument/2006/relationships/image" Target="media/image3.wmf"/><Relationship Id="rId14" Type="http://schemas.openxmlformats.org/officeDocument/2006/relationships/oleObject" Target="embeddings/oleObject3.bin"/><Relationship Id="rId13" Type="http://schemas.openxmlformats.org/officeDocument/2006/relationships/oleObject" Target="embeddings/oleObject2.bin"/><Relationship Id="rId12" Type="http://schemas.openxmlformats.org/officeDocument/2006/relationships/image" Target="media/image2.wmf"/><Relationship Id="rId11" Type="http://schemas.openxmlformats.org/officeDocument/2006/relationships/oleObject" Target="embeddings/oleObject1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1974</Words>
  <Characters>2492</Characters>
  <Lines>0</Lines>
  <Paragraphs>0</Paragraphs>
  <TotalTime>4</TotalTime>
  <ScaleCrop>false</ScaleCrop>
  <LinksUpToDate>false</LinksUpToDate>
  <CharactersWithSpaces>2633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2024-03-07T08:40:00Z</dcterms:created>
  <dc:creator>学科网试题生产平台</dc:creator>
  <dc:description>3391034445709312</dc:description>
  <cp:lastModifiedBy>上帝掷骰子吗</cp:lastModifiedBy>
  <dcterms:modified xsi:type="dcterms:W3CDTF">2024-07-20T09:06:07Z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DF400D37E9E648A89A95CEE116D5F96C_12</vt:lpwstr>
  </property>
</Properties>
</file>