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846D7C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12192000</wp:posOffset>
            </wp:positionH>
            <wp:positionV relativeFrom="topMargin">
              <wp:posOffset>10744200</wp:posOffset>
            </wp:positionV>
            <wp:extent cx="292100" cy="495300"/>
            <wp:effectExtent l="0" t="0" r="12700" b="0"/>
            <wp:wrapNone/>
            <wp:docPr id="100048" name="图片 100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8" name="图片 10004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年内蒙古通辽市初中毕业生学业考试试卷</w:t>
      </w:r>
    </w:p>
    <w:p w14:paraId="323D1FC2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</w:t>
      </w:r>
    </w:p>
    <w:p w14:paraId="24FAD6C4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D518995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17</w:t>
      </w:r>
      <w:r>
        <w:rPr>
          <w:rFonts w:ascii="宋体" w:hAnsi="宋体" w:eastAsia="宋体" w:cs="宋体"/>
          <w:b/>
          <w:color w:val="auto"/>
          <w:sz w:val="24"/>
        </w:rPr>
        <w:t>小题，满分为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分，与物理同卡不同卷，合考时间为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0E841B38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．根据网上阅卷需要，本试卷中的所有试题均要求在答题卡上作答，答在本试卷上的答案无效。</w:t>
      </w:r>
    </w:p>
    <w:p w14:paraId="296C7865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 C-12  N-14  O-16  S-32  Ca-40  Fe-56  Zn-65</w:t>
      </w:r>
    </w:p>
    <w:p w14:paraId="717285B1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分。每小题只有一个正确答案，请在答题卡上将代表正确答案的字母用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铅笔涂黑。）</w:t>
      </w:r>
    </w:p>
    <w:p w14:paraId="0749D0D0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化学为人类提供了丰富的生活、生产资料。下列过程主要涉及化学变化的是</w:t>
      </w:r>
    </w:p>
    <w:p w14:paraId="499A2E7E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沙里淘金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粮食酿酒</w:t>
      </w:r>
    </w:p>
    <w:p w14:paraId="330AECC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麦磨成面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石蜡熔化</w:t>
      </w:r>
    </w:p>
    <w:p w14:paraId="0D46D5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7321F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F760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【详解】A、沙里淘金，只是将沙子里的金淘洗出来，无新物质生成，属于物理变化；</w:t>
      </w:r>
    </w:p>
    <w:p w14:paraId="6B9DB0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B、粮食酿酒，有酒精等新物质生成，属于化学变化；</w:t>
      </w:r>
    </w:p>
    <w:p w14:paraId="6980D4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C、麦磨成面，只是形状的改变，无新物质生成，属于物理变化；</w:t>
      </w:r>
    </w:p>
    <w:p w14:paraId="3D4A8B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D、石蜡熔化，只是状态的改变，无新物质生成，属于物理变化。</w:t>
      </w:r>
    </w:p>
    <w:p w14:paraId="147337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6982AA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下列物质所属类别正确的是</w:t>
      </w:r>
    </w:p>
    <w:p w14:paraId="6E8AAAE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氢气一化合物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空气—纯净物</w:t>
      </w:r>
    </w:p>
    <w:p w14:paraId="003A24F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碳酸氢钠—盐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冰水混合物—混合物</w:t>
      </w:r>
    </w:p>
    <w:p w14:paraId="2E158B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07A40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4A37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、氢气是由氢元素组成的气体，属于单质，故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5F09BD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、空气中含有氢气氧气等多种物质，属于混合物，故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04AB5B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、碳酸氢钠即</w:t>
      </w:r>
      <w:r>
        <w:rPr>
          <w:rFonts w:ascii="Times New Roman" w:hAnsi="Times New Roman" w:eastAsia="Times New Roman" w:cs="Times New Roman"/>
          <w:color w:val="000000"/>
        </w:rPr>
        <w:t>NaHCO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，是能电离出金属阳离子钠离子和酸根阴离子碳酸氢根离子的化合物，属于盐类，故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2014C3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、冰水混合物中只含有水分子，属于纯净物，故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11F4A0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0FE8B5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正确的实验操作是实验成功的保证。以下操作正确的是</w:t>
      </w:r>
    </w:p>
    <w:p w14:paraId="181F079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取用稀硝酸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28650" cy="5238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转移蒸发皿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04825" cy="9620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</w:p>
    <w:p w14:paraId="0A19BE8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检查装置气密性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28700" cy="7810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测溶液的</w:t>
      </w:r>
      <w:r>
        <w:rPr>
          <w:rFonts w:ascii="Times New Roman" w:hAnsi="Times New Roman" w:eastAsia="Times New Roman" w:cs="Times New Roman"/>
          <w:color w:val="000000"/>
        </w:rPr>
        <w:t xml:space="preserve">pH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933450" cy="7810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0CC1DF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3DA218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42E5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【详解】A、为防止腐蚀胶头滴管，使用滴管的过程中不可平放或倒置滴管，图示操作错误；</w:t>
      </w:r>
    </w:p>
    <w:p w14:paraId="7AF0EE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B、正在加热的蒸发皿温度较高，为防止烫伤手，不能用手直接拿热的蒸发皿，应用坩埚钳夹取，图示操作错误；</w:t>
      </w:r>
    </w:p>
    <w:p w14:paraId="370F97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C、检查装置气密性的方法：连接仪器，把导管的一端浸没在水里，双手紧贴试管外壁，若导管口有气泡冒出，则说明装置不漏气，图示操作正确；</w:t>
      </w:r>
    </w:p>
    <w:p w14:paraId="0933BF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用pH试纸测定溶液的pH时，正确的操作方法为在白瓷板或玻璃片上放一小片pH试纸，用玻璃棒蘸取待测液滴到pH试纸上，把试纸显示的颜色与标准比色卡比较，读出pH。不能将pH试纸伸入待测液中，以免污染待测液，图示操作错误；</w:t>
      </w:r>
    </w:p>
    <w:p w14:paraId="313280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2C5EF8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下列物质由分子构成的是</w:t>
      </w:r>
    </w:p>
    <w:p w14:paraId="0CF76E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碳酸钾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液氧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金刚石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银</w:t>
      </w:r>
    </w:p>
    <w:p w14:paraId="48EE33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5E7DD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A5BD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、碳酸钾是含有金属元素和非金属元素的化合物，碳酸钾是由钾离子和碳酸根离子构成的，故选项错误；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1C4EC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、液氧是液态的氧气，氧气属于气态非金属单质，是由氧分子构成的，故选项正确；</w:t>
      </w:r>
    </w:p>
    <w:p w14:paraId="6DB032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、金刚石属于固态非金属单质，是由碳原子直接构成的，故选项错误；</w:t>
      </w:r>
    </w:p>
    <w:p w14:paraId="69E46E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、银属于金属单质，是由银原子直接构成的，故选项错误。</w:t>
      </w:r>
    </w:p>
    <w:p w14:paraId="27EC4E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6CC67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对下列事实解释不合理的是</w:t>
      </w:r>
    </w:p>
    <w:p w14:paraId="3AC56C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钛合金被广泛应用于航天航空——钛合金硬度大、耐腐蚀</w:t>
      </w:r>
    </w:p>
    <w:p w14:paraId="6C6693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食品包装中充氮气以防腐——通常情况下，氮气化学性质不活泼</w:t>
      </w:r>
    </w:p>
    <w:p w14:paraId="5A3191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蓝墨水在热水中比在冷水中扩散得快——温度越高，分子运动越快</w:t>
      </w:r>
    </w:p>
    <w:p w14:paraId="52822C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氨气可以被压缩成液氨——氨气分子体积变小</w:t>
      </w:r>
    </w:p>
    <w:p w14:paraId="49D30AE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41FBD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881F8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【详解】A、钛合金具有硬度大，耐腐蚀的性质，被广泛应用于航天航空，故A解释合理；</w:t>
      </w:r>
    </w:p>
    <w:p w14:paraId="2D43BA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B、通常情况下，氮气化学性质不活泼，可用作保护气，故可在食品包装中充氮气以防腐，故B解释合理；</w:t>
      </w:r>
    </w:p>
    <w:p w14:paraId="23181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C、蓝墨水在热水中比在冷水中扩散得快，是因为温度越高，分子运动越快，故C解释合理；</w:t>
      </w:r>
    </w:p>
    <w:p w14:paraId="015A60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D、氨气可以被压缩成液氨，是因为分子间有间隔，在加压时分子之间的间隔变小，分子本身的体积不变，故D解释不合理；</w:t>
      </w:r>
    </w:p>
    <w:p w14:paraId="4908F5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52E523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张青莲院士主持测定了铟、铱、铈等元素相对原子质量的新值，被国际原子量委员会采用为国际新标准。铟在元素周期表中信息如图所示。下列有关说法错误的是</w:t>
      </w:r>
    </w:p>
    <w:p w14:paraId="3F6FBD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04850" cy="7048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5B932C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1n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3+</w:t>
      </w:r>
      <w:r>
        <w:rPr>
          <w:rFonts w:ascii="宋体" w:hAnsi="宋体" w:eastAsia="宋体" w:cs="宋体"/>
          <w:color w:val="000000"/>
        </w:rPr>
        <w:t>的核外电子数为</w:t>
      </w:r>
      <w:r>
        <w:rPr>
          <w:rFonts w:ascii="Times New Roman" w:hAnsi="Times New Roman" w:eastAsia="Times New Roman" w:cs="Times New Roman"/>
          <w:color w:val="000000"/>
        </w:rPr>
        <w:t>49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铟原子中的质子数为</w:t>
      </w:r>
      <w:r>
        <w:rPr>
          <w:rFonts w:ascii="Times New Roman" w:hAnsi="Times New Roman" w:eastAsia="Times New Roman" w:cs="Times New Roman"/>
          <w:color w:val="000000"/>
        </w:rPr>
        <w:t>49</w:t>
      </w:r>
    </w:p>
    <w:p w14:paraId="6A786F0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铟的相对原子质量为</w:t>
      </w:r>
      <w:r>
        <w:rPr>
          <w:rFonts w:ascii="Times New Roman" w:hAnsi="Times New Roman" w:eastAsia="Times New Roman" w:cs="Times New Roman"/>
          <w:color w:val="000000"/>
        </w:rPr>
        <w:t>114.82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In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中铟元素的化合价为</w:t>
      </w:r>
      <w:r>
        <w:rPr>
          <w:rFonts w:ascii="Times New Roman" w:hAnsi="Times New Roman" w:eastAsia="Times New Roman" w:cs="Times New Roman"/>
          <w:color w:val="000000"/>
        </w:rPr>
        <w:t>+3</w:t>
      </w:r>
    </w:p>
    <w:p w14:paraId="66D95F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6BACE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C525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由元素周期表中的一格可知，左上角的数字表示原子序数，故铟的原子序数为49，根据在原子中，质子数=核外电子数=原子序数，则铟原子的核外电子数为49，铟离子带3个单位的正电荷，铟离子是铟原子失去3个电子形成的，故1n</w:t>
      </w:r>
      <w:r>
        <w:rPr>
          <w:color w:val="000000"/>
          <w:vertAlign w:val="superscript"/>
        </w:rPr>
        <w:t>3+</w:t>
      </w:r>
      <w:r>
        <w:rPr>
          <w:color w:val="000000"/>
        </w:rPr>
        <w:t>的核外电子数为49-3=46，故A说法错误；</w:t>
      </w:r>
    </w:p>
    <w:p w14:paraId="073C95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B、由元素周期表中的一格可知，左上角的数字表示原子序数，故铟的原子序数为49，根据在原子中，质子数=核外电子数=原子序数，则铟原子的质子数为49，故B说法正确；</w:t>
      </w:r>
    </w:p>
    <w:p w14:paraId="78A97F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C、由元素周期表中的一格可知，汉字下方的数字表示相对原子质量，故铟的相对原子质量为114.82，故C说法正确；</w:t>
      </w:r>
    </w:p>
    <w:p w14:paraId="56D1A7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D、In</w:t>
      </w:r>
      <w:r>
        <w:rPr>
          <w:color w:val="000000"/>
          <w:vertAlign w:val="subscript"/>
        </w:rPr>
        <w:t>2</w:t>
      </w:r>
      <w:r>
        <w:rPr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color w:val="000000"/>
        </w:rPr>
        <w:t>中氧元素显示-2价，设铟元素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47400" name="图片 1047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400" name="图片 104740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化合价为</w:t>
      </w:r>
      <w:r>
        <w:rPr>
          <w:i/>
          <w:color w:val="000000"/>
        </w:rPr>
        <w:t>x</w:t>
      </w:r>
      <w:r>
        <w:rPr>
          <w:color w:val="000000"/>
        </w:rPr>
        <w:t>，根据在化合物中正负化合价代数和为0，则有2</w:t>
      </w:r>
      <w:r>
        <w:rPr>
          <w:i/>
          <w:color w:val="000000"/>
        </w:rPr>
        <w:t>x</w:t>
      </w:r>
      <w:r>
        <w:rPr>
          <w:color w:val="000000"/>
        </w:rPr>
        <w:t>+（-2）×3=0，解得</w:t>
      </w:r>
      <w:r>
        <w:rPr>
          <w:i/>
          <w:color w:val="000000"/>
        </w:rPr>
        <w:t>x</w:t>
      </w:r>
      <w:r>
        <w:rPr>
          <w:color w:val="000000"/>
        </w:rPr>
        <w:t>=+3，故铟元素的化合价为+3价，故D说法正确；</w:t>
      </w:r>
    </w:p>
    <w:p w14:paraId="780424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09E095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水是宝贵的自然资源，某学习小组创作了“我是水”的情景剧剧本，以下是四位学生的台词，其中错误的是</w:t>
      </w:r>
    </w:p>
    <w:p w14:paraId="3913AE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学生甲：“合理施用农药、化肥，不随意填埋垃圾，都是人类爱护我的表现。”</w:t>
      </w:r>
    </w:p>
    <w:p w14:paraId="6E65F7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学生乙：“我可以在空气中与二氧化碳发生化学反应，使常温下雨水的</w:t>
      </w:r>
      <w:r>
        <w:rPr>
          <w:rFonts w:ascii="Times New Roman" w:hAnsi="Times New Roman" w:eastAsia="Times New Roman" w:cs="Times New Roman"/>
          <w:color w:val="000000"/>
        </w:rPr>
        <w:t>pH&lt;7</w:t>
      </w:r>
      <w:r>
        <w:rPr>
          <w:rFonts w:ascii="宋体" w:hAnsi="宋体" w:eastAsia="宋体" w:cs="宋体"/>
          <w:color w:val="000000"/>
        </w:rPr>
        <w:t>。</w:t>
      </w:r>
    </w:p>
    <w:p w14:paraId="1926AE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学生丙：“我能使可燃物的温度降至着火点以下，可灭火。”</w:t>
      </w:r>
    </w:p>
    <w:p w14:paraId="66C8A3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学生丁：“酸碱中和反应能生成我，能生成我的化学反应一定是中和反应。”</w:t>
      </w:r>
    </w:p>
    <w:p w14:paraId="4EE404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BF9AE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9ACE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合理施用农药、化肥，不随意填埋垃圾，都是对水资源的爱护行为，故选项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34D8AE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水可以在空气中与二氧化碳发生化学反应，生成碳酸，使常温下雨水呈酸性，</w:t>
      </w:r>
      <w:r>
        <w:rPr>
          <w:rFonts w:ascii="Times New Roman" w:hAnsi="Times New Roman" w:eastAsia="Times New Roman" w:cs="Times New Roman"/>
          <w:color w:val="000000"/>
        </w:rPr>
        <w:t>pH&lt;7</w:t>
      </w:r>
      <w:r>
        <w:rPr>
          <w:rFonts w:ascii="宋体" w:hAnsi="宋体" w:eastAsia="宋体" w:cs="宋体"/>
          <w:color w:val="000000"/>
        </w:rPr>
        <w:t>，故选项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0BD15A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水在灭火时，对燃烧的物体进行降温，使可燃物的温度降至着火点以下，故选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3F230B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D.</w:t>
      </w:r>
      <w:r>
        <w:rPr>
          <w:rFonts w:ascii="宋体" w:hAnsi="宋体" w:eastAsia="宋体" w:cs="宋体"/>
          <w:color w:val="000000"/>
        </w:rPr>
        <w:t>酸碱中和反应能生成水，但生成水的化学反应不一定是中和反应，例如过氧化氢催化分解生成水和氧气，不属于中和反应，故选项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6D11AB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7CFD86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下列操作或方法不能达到实验目的的是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4020"/>
        <w:gridCol w:w="2970"/>
      </w:tblGrid>
      <w:tr w14:paraId="5576B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6A38E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DEFD36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操作或方法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3EF13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</w:tr>
      <w:tr w14:paraId="01DA9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61FF1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152DD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闻气味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2B3AA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鉴别氯化钠溶液和白醋</w:t>
            </w:r>
          </w:p>
        </w:tc>
      </w:tr>
      <w:tr w14:paraId="11452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F59D5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59E53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将带火星的木条伸入集气瓶内观察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2C11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检验集气瓶内气体是否为氧气</w:t>
            </w:r>
          </w:p>
        </w:tc>
      </w:tr>
      <w:tr w14:paraId="481A2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58E4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F7D19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加入足量铝粉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24D6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除去硝酸铜溶液中的硝酸银</w:t>
            </w:r>
          </w:p>
        </w:tc>
      </w:tr>
      <w:tr w14:paraId="54004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7A795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21B06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将浓硫酸沿着烧杯壁，缓慢地注入水中，</w:t>
            </w:r>
          </w:p>
          <w:p w14:paraId="6F1273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并用玻璃棒不停搅拌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9CDE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稀释浓硫酸</w:t>
            </w:r>
          </w:p>
        </w:tc>
      </w:tr>
    </w:tbl>
    <w:p w14:paraId="31622CD4">
      <w:pPr>
        <w:spacing w:line="360" w:lineRule="auto"/>
        <w:jc w:val="left"/>
        <w:textAlignment w:val="center"/>
        <w:rPr>
          <w:color w:val="000000"/>
        </w:rPr>
      </w:pPr>
    </w:p>
    <w:p w14:paraId="19EDE6E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17E47C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8D0D3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2BF01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【详解】A、氯化钠溶液没有味道，白醋有酸味，可以用闻气味的方法鉴别氯化钠溶液和白醋，故A能达到实验目的；</w:t>
      </w:r>
    </w:p>
    <w:p w14:paraId="235A9B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B、氧气具有助燃性，能使带火星的木炭复燃，所以可用带火星的木条伸入集气瓶内，检验瓶内气体是否为氧气，故B能达到实验目的；</w:t>
      </w:r>
    </w:p>
    <w:p w14:paraId="2AC575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C、根据金属活动性顺序铝＞铜＞银，加入足量的铝粉，硝酸铜和硝酸银都会与铝粉发生反应，除去杂质的同时也除去了原物质，不符合除杂原则，故C不能达到实验目的；</w:t>
      </w:r>
    </w:p>
    <w:p w14:paraId="650849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D、稀释浓硫酸时，要把浓硫酸缓缓地沿器壁注入水中，同时用玻璃棒不断搅拌，以使热量及时地扩散；一定不能把水注入浓硫酸中，故D能达到实验目的；</w:t>
      </w:r>
    </w:p>
    <w:p w14:paraId="6A55A6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3D95BC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二氧化碳和氢气在一定条件下转换为化工原料乙烯（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），是我国科学研究的又一重大突破，其反应微观过程如下图所示。下列说法错误的是</w:t>
      </w:r>
    </w:p>
    <w:p w14:paraId="42E755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95825" cy="7524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FB96A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化学反应的本质是原子的重新组合</w:t>
      </w:r>
    </w:p>
    <w:p w14:paraId="076A08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乙烯中碳元素和氢元素的质量比是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0557C3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在化学反应中分子本身发生了改变</w:t>
      </w:r>
    </w:p>
    <w:p w14:paraId="164A9A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参加该化学反应的二氧化碳和氢气的质量比是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6308C2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DFB2F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8663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【详解】A、由反应的微观变化过程示意图可知，反应前后原子种类、数目没有变化，可看出原子结合方式发生改变，可判断化学反应的本质是原子的重新组合，故A说法正确；</w:t>
      </w:r>
    </w:p>
    <w:p w14:paraId="41C643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B、乙烯中碳元素和氢元素的质量比是（12×2）：（1×4）=6：1，故B说法错误；</w:t>
      </w:r>
    </w:p>
    <w:p w14:paraId="0AE894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C、由反应的微观变化过程示意图可知，化学反应前后分子种类发生改变，即在化学反应中分子本身发生了改变，故C说法正确；</w:t>
      </w:r>
    </w:p>
    <w:p w14:paraId="601DCB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D、由反应的微观变化过程示意图可知，氢气与二氧化碳在催化剂和加热条件下反应生成乙烯和水，该反应的化学方程式为：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8.25pt;width:165pt;" o:ole="t" filled="f" o:preferrelative="t" stroked="f" coordsize="21600,21600">
            <v:path/>
            <v:fill on="f" focussize="0,0"/>
            <v:stroke on="f" joinstyle="miter"/>
            <v:imagedata r:id="rId19" o:title="eqId41b4d3d4526abecc573bb2372c9f93a7"/>
            <o:lock v:ext="edit" aspectratio="t"/>
            <w10:wrap type="none"/>
            <w10:anchorlock/>
          </v:shape>
          <o:OLEObject Type="Embed" ProgID="Equation.DSMT4" ShapeID="_x0000_i1025" DrawAspect="Content" ObjectID="_1468075725" r:id="rId18">
            <o:LockedField>false</o:LockedField>
          </o:OLEObject>
        </w:object>
      </w:r>
      <w:r>
        <w:rPr>
          <w:color w:val="000000"/>
        </w:rPr>
        <w:t>，参加该化学反应的二氧化碳和氢气的质量比是（2×44）：12=22：3，故D说法正确；</w:t>
      </w:r>
    </w:p>
    <w:p w14:paraId="178CFA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7D6A72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学会识图能发展化学思维。下列图像不能正确反映对应变化关系的是</w:t>
      </w:r>
    </w:p>
    <w:p w14:paraId="6346B1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10150" cy="9906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C982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向等质量的水中分别加入等质量的氢氧化钠和硝酸铵固体</w:t>
      </w:r>
    </w:p>
    <w:p w14:paraId="59BA04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向等质量、等浓度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47396" name="图片 1047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396" name="图片 104739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稀硫酸中分别逐渐加入锌粉和铁粉至过量</w:t>
      </w:r>
    </w:p>
    <w:p w14:paraId="6EE0C3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向一定质量的氢氧化钠溶液中逐滴加入稀盐酸</w:t>
      </w:r>
    </w:p>
    <w:p w14:paraId="35254F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向过氧化氢的水溶液中加入二氧化锰制氧气</w:t>
      </w:r>
    </w:p>
    <w:p w14:paraId="07FB86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6C3AE1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CD9C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【详解】A、氢氧化钠溶解放热，溶液温度升高，硝酸铵溶解吸热，溶液温度降低，该选项不正确；</w:t>
      </w:r>
    </w:p>
    <w:p w14:paraId="5F690E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B、由于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6pt;width:192.75pt;" o:ole="t" filled="f" o:preferrelative="t" stroked="f" coordsize="21600,21600">
            <v:path/>
            <v:fill on="f" focussize="0,0"/>
            <v:stroke on="f" joinstyle="miter"/>
            <v:imagedata r:id="rId22" o:title="eqId4b5c32abf44adb74880db229be99e3a8"/>
            <o:lock v:ext="edit" aspectratio="t"/>
            <w10:wrap type="none"/>
            <w10:anchorlock/>
          </v:shape>
          <o:OLEObject Type="Embed" ProgID="Equation.DSMT4" ShapeID="_x0000_i1026" DrawAspect="Content" ObjectID="_1468075726" r:id="rId21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6pt;width:192.75pt;" o:ole="t" filled="f" o:preferrelative="t" stroked="f" coordsize="21600,21600">
            <v:path/>
            <v:fill on="f" focussize="0,0"/>
            <v:stroke on="f" joinstyle="miter"/>
            <v:imagedata r:id="rId24" o:title="eqId3cf6ee59961c0eec74770f5eb2e65797"/>
            <o:lock v:ext="edit" aspectratio="t"/>
            <w10:wrap type="none"/>
            <w10:anchorlock/>
          </v:shape>
          <o:OLEObject Type="Embed" ProgID="Equation.DSMT4" ShapeID="_x0000_i1027" DrawAspect="Content" ObjectID="_1468075727" r:id="rId23">
            <o:LockedField>false</o:LockedField>
          </o:OLEObject>
        </w:object>
      </w:r>
      <w:r>
        <w:rPr>
          <w:color w:val="000000"/>
        </w:rPr>
        <w:t>，则刚开始时，等量的铁和锌与足量的硫酸反应时，铁产生氢气较多，但当金属过量时，锌和铁消耗的硫酸质量相同，则产生氢气质量相同，该选项正确；</w:t>
      </w:r>
    </w:p>
    <w:p w14:paraId="0F7E9E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C、氢氧化钠溶液显碱性，溶液pH&gt;7，而氢氧化钠和盐酸反应生成氯化钠和水，则溶液pH减小，且盐酸pH&lt;7，最后溶液pH&lt;7，该选项正确；</w:t>
      </w:r>
    </w:p>
    <w:p w14:paraId="352752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D、过氧化氢在二氧化锰催化作用下生成水和氧气，则反应过程中水质量增大，且反应结束后，水质量不变，该选项正确。</w:t>
      </w:r>
    </w:p>
    <w:p w14:paraId="532BAB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72185A7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二、填空与简答题（本题包括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ACAB7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阅读下列短文并回答问题。</w:t>
      </w:r>
    </w:p>
    <w:p w14:paraId="7E7923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是一种温室气体，由于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在大气中的存留时间长，大气中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含量过高会加剧全球变暖。在微生物作用下土壤中氮元素转化为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是大气中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的最主要来源之一。在大棚蔬菜、农产品生产中施用石灰氮（</w:t>
      </w:r>
      <w:r>
        <w:rPr>
          <w:rFonts w:ascii="Times New Roman" w:hAnsi="Times New Roman" w:eastAsia="Times New Roman" w:cs="Times New Roman"/>
          <w:color w:val="000000"/>
        </w:rPr>
        <w:t>CaCN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），能减少土壤中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的排放。查阅相关资料可知，石灰氮在土壤中与水反应生成氢氧化钙和氰氨（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CN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），氰氨可进一步与水反应生成尿素</w:t>
      </w:r>
      <w:r>
        <w:rPr>
          <w:rFonts w:ascii="Times New Roman" w:hAnsi="Times New Roman" w:eastAsia="Times New Roman" w:cs="Times New Roman"/>
          <w:color w:val="000000"/>
        </w:rPr>
        <w:t>[CO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。</w:t>
      </w:r>
    </w:p>
    <w:p w14:paraId="28066B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3144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9460D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是另一种温室气体，减少</w:t>
      </w:r>
      <w:r>
        <w:rPr>
          <w:rFonts w:ascii="Times New Roman" w:hAnsi="Times New Roman" w:eastAsia="Times New Roman" w:cs="Times New Roman"/>
          <w:color w:val="000000"/>
        </w:rPr>
        <w:t>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的排放，实现碳中和，已成为全球共识。碳替代、碳减排、碳封存、碳循环是实现碳中和的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种主要途径。科学家预测，到</w:t>
      </w:r>
      <w:r>
        <w:rPr>
          <w:rFonts w:ascii="Times New Roman" w:hAnsi="Times New Roman" w:eastAsia="Times New Roman" w:cs="Times New Roman"/>
          <w:color w:val="000000"/>
        </w:rPr>
        <w:t>2050</w:t>
      </w:r>
      <w:r>
        <w:rPr>
          <w:rFonts w:ascii="宋体" w:hAnsi="宋体" w:eastAsia="宋体" w:cs="宋体"/>
          <w:color w:val="000000"/>
        </w:rPr>
        <w:t>年，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种途径对全球碳中和的贡献率如图所示。</w:t>
      </w:r>
    </w:p>
    <w:p w14:paraId="71BD19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氰氨生成尿素的化学方程式为：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CN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O=CO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，该反应属于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（填基本反应类型）。</w:t>
      </w:r>
    </w:p>
    <w:p w14:paraId="4FB9F0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石灰氮与水反应生成氢氧化钙和氰氨的化学方程式为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C6312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由图可知，到</w:t>
      </w:r>
      <w:r>
        <w:rPr>
          <w:rFonts w:ascii="Times New Roman" w:hAnsi="Times New Roman" w:eastAsia="Times New Roman" w:cs="Times New Roman"/>
          <w:color w:val="000000"/>
        </w:rPr>
        <w:t>2050</w:t>
      </w:r>
      <w:r>
        <w:rPr>
          <w:rFonts w:ascii="宋体" w:hAnsi="宋体" w:eastAsia="宋体" w:cs="宋体"/>
          <w:color w:val="000000"/>
        </w:rPr>
        <w:t>年，碳减排对全球碳中和的贡献率排在第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位。</w:t>
      </w:r>
    </w:p>
    <w:p w14:paraId="0AF65F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人工光合固氮装置通过电化学手段将二氧化碳还原为甲酸，反应的化学方程式为：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8.25pt;width:150pt;" o:ole="t" filled="f" o:preferrelative="t" stroked="f" coordsize="21600,21600">
            <v:path/>
            <v:fill on="f" focussize="0,0"/>
            <v:stroke on="f" joinstyle="miter"/>
            <v:imagedata r:id="rId27" o:title="eqId8061849851c79033fa37fbe0bb95c2c5"/>
            <o:lock v:ext="edit" aspectratio="t"/>
            <w10:wrap type="none"/>
            <w10:anchorlock/>
          </v:shape>
          <o:OLEObject Type="Embed" ProgID="Equation.DSMT4" ShapeID="_x0000_i1028" DrawAspect="Content" ObjectID="_1468075728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的化学式为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FABF1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（1）化合反应    </w:t>
      </w:r>
    </w:p>
    <w:p w14:paraId="4F41207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25pt;width:182.25pt;" o:ole="t" filled="f" o:preferrelative="t" stroked="f" coordsize="21600,21600">
            <v:path/>
            <v:fill on="f" focussize="0,0"/>
            <v:stroke on="f" joinstyle="miter"/>
            <v:imagedata r:id="rId29" o:title="eqIda1f520033176dfb18efbc0054cced08c"/>
            <o:lock v:ext="edit" aspectratio="t"/>
            <w10:wrap type="none"/>
            <w10:anchorlock/>
          </v:shape>
          <o:OLEObject Type="Embed" ProgID="Equation.DSMT4" ShapeID="_x0000_i1029" DrawAspect="Content" ObjectID="_1468075729" r:id="rId28">
            <o:LockedField>false</o:LockedField>
          </o:OLEObject>
        </w:object>
      </w:r>
      <w:r>
        <w:rPr>
          <w:color w:val="000000"/>
        </w:rPr>
        <w:br w:type="textWrapping"/>
      </w:r>
      <w:r>
        <w:rPr>
          <w:color w:val="000000"/>
        </w:rPr>
        <w:t xml:space="preserve">    </w:t>
      </w:r>
    </w:p>
    <w:p w14:paraId="58DADC6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（3）2##二    （4）O</w:t>
      </w:r>
      <w:r>
        <w:rPr>
          <w:color w:val="000000"/>
          <w:vertAlign w:val="subscript"/>
        </w:rPr>
        <w:t>2</w:t>
      </w:r>
    </w:p>
    <w:p w14:paraId="4C090B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B0F4A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5965C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该反应是由两种物质反应生成一种物质，符合多变一的特点，属于化合反应；</w:t>
      </w:r>
    </w:p>
    <w:p w14:paraId="7E64B8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21726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石灰氮与水反应生成氢氧化钙和氰氨，该反应的化学方程式为：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0.25pt;width:182.25pt;" o:ole="t" filled="f" o:preferrelative="t" stroked="f" coordsize="21600,21600">
            <v:path/>
            <v:fill on="f" focussize="0,0"/>
            <v:stroke on="f" joinstyle="miter"/>
            <v:imagedata r:id="rId29" o:title="eqIda1f520033176dfb18efbc0054cced08c"/>
            <o:lock v:ext="edit" aspectratio="t"/>
            <w10:wrap type="none"/>
            <w10:anchorlock/>
          </v:shape>
          <o:OLEObject Type="Embed" ProgID="Equation.DSMT4" ShapeID="_x0000_i1030" DrawAspect="Content" ObjectID="_1468075730" r:id="rId30">
            <o:LockedField>false</o:LockedField>
          </o:OLEObject>
        </w:object>
      </w:r>
      <w:r>
        <w:rPr>
          <w:color w:val="000000"/>
        </w:rPr>
        <w:t>；</w:t>
      </w:r>
    </w:p>
    <w:p w14:paraId="592986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9293F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由图可知，到2050年，碳替代为47%、碳减排为21%、碳循环为17%、碳封存为15%，故碳减排对全球碳中和的贡献率排在第2位；</w:t>
      </w:r>
    </w:p>
    <w:p w14:paraId="427345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4FF900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根据质量守恒定律，反应前后原子种类和数目不变，反应前有2个C、6个O、4个H，反应后有2个C、4个O、4个H，故X中有2个O，化学式为O</w:t>
      </w:r>
      <w:r>
        <w:rPr>
          <w:color w:val="000000"/>
          <w:vertAlign w:val="subscript"/>
        </w:rPr>
        <w:t>2</w:t>
      </w:r>
      <w:r>
        <w:rPr>
          <w:color w:val="000000"/>
        </w:rPr>
        <w:t>。</w:t>
      </w:r>
    </w:p>
    <w:p w14:paraId="2ABD58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下表是碳酸钠和氯化钠在不同温度时的溶解度。请回答下列问题。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34"/>
        <w:gridCol w:w="913"/>
        <w:gridCol w:w="608"/>
        <w:gridCol w:w="608"/>
        <w:gridCol w:w="608"/>
        <w:gridCol w:w="608"/>
        <w:gridCol w:w="608"/>
      </w:tblGrid>
      <w:tr w14:paraId="46766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E893D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温度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FA5A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ED70F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33E5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01500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EE0B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</w:t>
            </w:r>
          </w:p>
        </w:tc>
      </w:tr>
      <w:tr w14:paraId="4A207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EAAC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溶解度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/g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AE02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NaCl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F4297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35.7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BB042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35.8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A170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2169B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A4A15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36.6</w:t>
            </w:r>
          </w:p>
        </w:tc>
      </w:tr>
      <w:tr w14:paraId="18984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32E20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2C59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Na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CO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A36C9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9019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E143D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58B8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AD6A4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48.8</w:t>
            </w:r>
          </w:p>
        </w:tc>
      </w:tr>
    </w:tbl>
    <w:p w14:paraId="748798BC">
      <w:pPr>
        <w:spacing w:line="360" w:lineRule="auto"/>
        <w:jc w:val="left"/>
        <w:textAlignment w:val="center"/>
        <w:rPr>
          <w:color w:val="000000"/>
        </w:rPr>
      </w:pPr>
    </w:p>
    <w:p w14:paraId="396B2B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℃时，将</w:t>
      </w:r>
      <w:r>
        <w:rPr>
          <w:rFonts w:ascii="Times New Roman" w:hAnsi="Times New Roman" w:eastAsia="Times New Roman" w:cs="Times New Roman"/>
          <w:color w:val="000000"/>
        </w:rPr>
        <w:t>16g</w:t>
      </w:r>
      <w:r>
        <w:rPr>
          <w:rFonts w:ascii="宋体" w:hAnsi="宋体" w:eastAsia="宋体" w:cs="宋体"/>
          <w:color w:val="000000"/>
        </w:rPr>
        <w:t>氯化钠溶解在</w:t>
      </w:r>
      <w:r>
        <w:rPr>
          <w:rFonts w:ascii="Times New Roman" w:hAnsi="Times New Roman" w:eastAsia="Times New Roman" w:cs="Times New Roman"/>
          <w:color w:val="000000"/>
        </w:rPr>
        <w:t>50g</w:t>
      </w:r>
      <w:r>
        <w:rPr>
          <w:rFonts w:ascii="宋体" w:hAnsi="宋体" w:eastAsia="宋体" w:cs="宋体"/>
          <w:color w:val="000000"/>
        </w:rPr>
        <w:t>水中，得到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（填“饱和”或“不饱和”）溶液。</w:t>
      </w:r>
    </w:p>
    <w:p w14:paraId="1BB6A7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℃时碳酸钠和氯化钠的饱和溶液各</w:t>
      </w:r>
      <w:r>
        <w:rPr>
          <w:rFonts w:ascii="Times New Roman" w:hAnsi="Times New Roman" w:eastAsia="Times New Roman" w:cs="Times New Roman"/>
          <w:color w:val="000000"/>
        </w:rPr>
        <w:t>100g</w:t>
      </w:r>
      <w:r>
        <w:rPr>
          <w:rFonts w:ascii="宋体" w:hAnsi="宋体" w:eastAsia="宋体" w:cs="宋体"/>
          <w:color w:val="000000"/>
        </w:rPr>
        <w:t>，降温至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℃，析出碳酸钠的质量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（填“大于”或“小于”）氯化钠的质量。</w:t>
      </w:r>
    </w:p>
    <w:p w14:paraId="687D5A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海水晒盐是利用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的方法获得晶体。</w:t>
      </w:r>
    </w:p>
    <w:p w14:paraId="1130CE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将接近饱和的碳酸钠溶液变为饱和溶液，可采用的方法是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（写出一种即可）。</w:t>
      </w:r>
    </w:p>
    <w:p w14:paraId="5C60DD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（1）不饱和    （2）大于    （3）蒸发结晶    （4）加碳酸钠固体</w:t>
      </w:r>
    </w:p>
    <w:p w14:paraId="5286B6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B81CD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A94D3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据表格可知，40℃时氯化钠的溶解度为36.6g，其涵义是40℃时，100g水中最多溶解36.6g氯化钠，溶液达到饱和状态，即该温度下，50g水中最多能溶解氯化钠18.3g。所以40℃时，将16g氯化钠溶解在50g水中，得到不饱和溶液。故填：不饱和。</w:t>
      </w:r>
    </w:p>
    <w:p w14:paraId="192584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897BB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降温后溶解度减小的多的析出的晶体就多，由表格可知将30℃时碳酸钠和氯化钠的饱和溶液各100g，降温至20℃，碳酸钠的溶解度减小的多，所以析出的多。即析出碳酸钠的质量大于氯化钠的质量。故填：大于。</w:t>
      </w:r>
    </w:p>
    <w:p w14:paraId="5C4257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D66E1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食盐的溶解度受温度变化的影响较小，从食盐溶液中获得食盐主要利用阳光和风力蒸发水分，使海水中的水分蒸发掉，使氯化钠结晶出来，利用的是蒸发溶剂的方法。即海水晒盐是利用“蒸发结晶”的方法来得到食盐晶体的。故填：蒸发结晶。</w:t>
      </w:r>
    </w:p>
    <w:p w14:paraId="45600D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44D57B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据表格可知，碳酸钠的溶解度随着温度的升高而增大，将接近饱和的碳酸钠溶液转化为饱和溶液，可采用增加碳酸钠、蒸发溶剂、降低温度等方法，其中增加碳酸钠是最可靠的方法。故填：加碳酸钠固体。</w:t>
      </w:r>
    </w:p>
    <w:p w14:paraId="36A1CF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下图是用粗硅原料（含氧化镁杂质，不考虑其他杂质与酸反应）制备高纯硅和金属镁的流程。</w:t>
      </w:r>
    </w:p>
    <w:p w14:paraId="432F42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05250" cy="16478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7EA90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已知：硅不与稀盐酸反应。请回答下列问题。</w:t>
      </w:r>
    </w:p>
    <w:p w14:paraId="70181F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操作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的名称是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F48F9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上述流程中，可循环利用的物质是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D7E09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滤液中含有的阳离子为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C8331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Times New Roman" w:hAnsi="Times New Roman" w:eastAsia="Times New Roman" w:cs="Times New Roman"/>
          <w:color w:val="000000"/>
        </w:rPr>
        <w:t>MgCl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制备</w:t>
      </w:r>
      <w:r>
        <w:rPr>
          <w:rFonts w:ascii="Times New Roman" w:hAnsi="Times New Roman" w:eastAsia="Times New Roman" w:cs="Times New Roman"/>
          <w:color w:val="000000"/>
        </w:rPr>
        <w:t>Mg</w:t>
      </w:r>
      <w:r>
        <w:rPr>
          <w:rFonts w:ascii="宋体" w:hAnsi="宋体" w:eastAsia="宋体" w:cs="宋体"/>
          <w:color w:val="000000"/>
        </w:rPr>
        <w:t>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4486F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（1）过滤    （2）HCl、Cl</w:t>
      </w:r>
      <w:r>
        <w:rPr>
          <w:color w:val="000000"/>
          <w:vertAlign w:val="subscript"/>
        </w:rPr>
        <w:t>2</w:t>
      </w:r>
      <w:r>
        <w:rPr>
          <w:color w:val="000000"/>
        </w:rPr>
        <w:t xml:space="preserve">    </w:t>
      </w:r>
    </w:p>
    <w:p w14:paraId="50CDB64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（3）Mg</w:t>
      </w:r>
      <w:r>
        <w:rPr>
          <w:color w:val="000000"/>
          <w:vertAlign w:val="superscript"/>
        </w:rPr>
        <w:t>2+</w:t>
      </w:r>
      <w:r>
        <w:rPr>
          <w:color w:val="000000"/>
        </w:rPr>
        <w:t>、H</w:t>
      </w:r>
      <w:r>
        <w:rPr>
          <w:color w:val="000000"/>
          <w:vertAlign w:val="superscript"/>
        </w:rPr>
        <w:t>+</w:t>
      </w:r>
      <w:r>
        <w:rPr>
          <w:color w:val="000000"/>
        </w:rPr>
        <w:br w:type="textWrapping"/>
      </w:r>
      <w:r>
        <w:rPr>
          <w:color w:val="000000"/>
        </w:rPr>
        <w:t xml:space="preserve">    （4）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8.25pt;width:113.25pt;" o:ole="t" filled="f" o:preferrelative="t" stroked="f" coordsize="21600,21600">
            <v:path/>
            <v:fill on="f" focussize="0,0"/>
            <v:stroke on="f" joinstyle="miter"/>
            <v:imagedata r:id="rId33" o:title="eqIddc8649771161cad029a81db059361d8f"/>
            <o:lock v:ext="edit" aspectratio="t"/>
            <w10:wrap type="none"/>
            <w10:anchorlock/>
          </v:shape>
          <o:OLEObject Type="Embed" ProgID="Equation.DSMT4" ShapeID="_x0000_i1031" DrawAspect="Content" ObjectID="_1468075731" r:id="rId32">
            <o:LockedField>false</o:LockedField>
          </o:OLEObject>
        </w:object>
      </w:r>
      <w:r>
        <w:rPr>
          <w:color w:val="000000"/>
        </w:rPr>
        <w:br w:type="textWrapping"/>
      </w:r>
    </w:p>
    <w:p w14:paraId="326268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01DFB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1E917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操作1实现了固液分离，名称是过滤；</w:t>
      </w:r>
    </w:p>
    <w:p w14:paraId="56F6C7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2F633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由图可知，HCl、Cl</w:t>
      </w:r>
      <w:r>
        <w:rPr>
          <w:color w:val="000000"/>
          <w:vertAlign w:val="subscript"/>
        </w:rPr>
        <w:t>2</w:t>
      </w:r>
      <w:r>
        <w:rPr>
          <w:color w:val="000000"/>
        </w:rPr>
        <w:t>既是反应物，又是生成物，可以循环利用；</w:t>
      </w:r>
    </w:p>
    <w:p w14:paraId="7EA393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82944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氧化镁和稀盐酸反应生成氯化镁和水，硅和其它杂质与稀盐酸不反应，稀盐酸过量，故滤液中含有的阳离子为：Mg</w:t>
      </w:r>
      <w:r>
        <w:rPr>
          <w:color w:val="000000"/>
          <w:vertAlign w:val="superscript"/>
        </w:rPr>
        <w:t>2+</w:t>
      </w:r>
      <w:r>
        <w:rPr>
          <w:color w:val="000000"/>
        </w:rPr>
        <w:t>、H</w:t>
      </w:r>
      <w:r>
        <w:rPr>
          <w:color w:val="000000"/>
          <w:vertAlign w:val="superscript"/>
        </w:rPr>
        <w:t>+</w:t>
      </w:r>
      <w:r>
        <w:rPr>
          <w:color w:val="000000"/>
        </w:rPr>
        <w:t>；</w:t>
      </w:r>
    </w:p>
    <w:p w14:paraId="4367DE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29EF54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氯化镁在通电的条件下反应生成镁和氯气，该反应的化学方程式为：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8.25pt;width:113.25pt;" o:ole="t" filled="f" o:preferrelative="t" stroked="f" coordsize="21600,21600">
            <v:path/>
            <v:fill on="f" focussize="0,0"/>
            <v:stroke on="f" joinstyle="miter"/>
            <v:imagedata r:id="rId33" o:title="eqIddc8649771161cad029a81db059361d8f"/>
            <o:lock v:ext="edit" aspectratio="t"/>
            <w10:wrap type="none"/>
            <w10:anchorlock/>
          </v:shape>
          <o:OLEObject Type="Embed" ProgID="Equation.DSMT4" ShapeID="_x0000_i1032" DrawAspect="Content" ObjectID="_1468075732" r:id="rId34">
            <o:LockedField>false</o:LockedField>
          </o:OLEObject>
        </w:object>
      </w:r>
      <w:r>
        <w:rPr>
          <w:color w:val="000000"/>
        </w:rPr>
        <w:t>。</w:t>
      </w:r>
    </w:p>
    <w:p w14:paraId="3C46589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三、实验与探究题（本题包括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FD854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四种溶液，分别是硫酸铜溶液、氢氧化钠溶液、稀硫酸和氯化钡溶液中的一种。小明为鉴别以上溶液，进行如下实验：</w:t>
      </w:r>
    </w:p>
    <w:p w14:paraId="382AA4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、观察颜色，发现只有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呈蓝色，其余为无色。</w:t>
      </w:r>
    </w:p>
    <w:p w14:paraId="31A867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Ⅱ、将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分别与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混合，观察到：</w:t>
      </w:r>
      <w:r>
        <w:rPr>
          <w:rFonts w:ascii="Times New Roman" w:hAnsi="Times New Roman" w:eastAsia="Times New Roman" w:cs="Times New Roman"/>
          <w:color w:val="000000"/>
        </w:rPr>
        <w:t>A+C</w:t>
      </w:r>
      <w:r>
        <w:rPr>
          <w:rFonts w:ascii="宋体" w:hAnsi="宋体" w:eastAsia="宋体" w:cs="宋体"/>
          <w:color w:val="000000"/>
        </w:rPr>
        <w:t>→蓝色沉淀，</w:t>
      </w:r>
      <w:r>
        <w:rPr>
          <w:rFonts w:ascii="Times New Roman" w:hAnsi="Times New Roman" w:eastAsia="Times New Roman" w:cs="Times New Roman"/>
          <w:color w:val="000000"/>
        </w:rPr>
        <w:t>A+B</w:t>
      </w:r>
      <w:r>
        <w:rPr>
          <w:rFonts w:ascii="宋体" w:hAnsi="宋体" w:eastAsia="宋体" w:cs="宋体"/>
          <w:color w:val="000000"/>
        </w:rPr>
        <w:t>→无明显现象。</w:t>
      </w:r>
    </w:p>
    <w:p w14:paraId="1A395F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回答下列问题。</w:t>
      </w:r>
    </w:p>
    <w:p w14:paraId="2A206B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EEF52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铁与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4A448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反应的化学方程式为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，现象为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058CEC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（1）硫酸铜溶液    </w:t>
      </w:r>
    </w:p>
    <w:p w14:paraId="3BF7E81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17.75pt;" o:ole="t" filled="f" o:preferrelative="t" stroked="f" coordsize="21600,21600">
            <v:path/>
            <v:fill on="f" focussize="0,0"/>
            <v:stroke on="f" joinstyle="miter"/>
            <v:imagedata r:id="rId36" o:title="eqIde62c87a6ea39743dcdf94c0cd2bb41ba"/>
            <o:lock v:ext="edit" aspectratio="t"/>
            <w10:wrap type="none"/>
            <w10:anchorlock/>
          </v:shape>
          <o:OLEObject Type="Embed" ProgID="Equation.DSMT4" ShapeID="_x0000_i1033" DrawAspect="Content" ObjectID="_1468075733" r:id="rId35">
            <o:LockedField>false</o:LockedField>
          </o:OLEObject>
        </w:object>
      </w:r>
      <w:r>
        <w:rPr>
          <w:color w:val="000000"/>
        </w:rPr>
        <w:br w:type="textWrapping"/>
      </w:r>
      <w:r>
        <w:rPr>
          <w:color w:val="000000"/>
        </w:rPr>
        <w:t xml:space="preserve">    </w:t>
      </w:r>
    </w:p>
    <w:p w14:paraId="6ED3891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（3）    ①.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75pt;width:168pt;" o:ole="t" filled="f" o:preferrelative="t" stroked="f" coordsize="21600,21600">
            <v:path/>
            <v:fill on="f" focussize="0,0"/>
            <v:stroke on="f" joinstyle="miter"/>
            <v:imagedata r:id="rId38" o:title="eqId7ad34317bfeee816c85e046bb9c269a1"/>
            <o:lock v:ext="edit" aspectratio="t"/>
            <w10:wrap type="none"/>
            <w10:anchorlock/>
          </v:shape>
          <o:OLEObject Type="Embed" ProgID="Equation.DSMT4" ShapeID="_x0000_i1034" DrawAspect="Content" ObjectID="_1468075734" r:id="rId37">
            <o:LockedField>false</o:LockedField>
          </o:OLEObject>
        </w:object>
      </w:r>
      <w:r>
        <w:rPr>
          <w:color w:val="000000"/>
        </w:rPr>
        <w:br w:type="textWrapping"/>
      </w:r>
      <w:r>
        <w:rPr>
          <w:color w:val="000000"/>
        </w:rPr>
        <w:t xml:space="preserve">    ②. 产生白色沉淀</w:t>
      </w:r>
    </w:p>
    <w:p w14:paraId="1788FE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2592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【分析】有A、B、C、D四种溶液，分别是硫酸铜溶液、氢氧化钠溶液、稀硫酸和氯化钡溶液中的一种。</w:t>
      </w:r>
    </w:p>
    <w:p w14:paraId="229708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I、观察颜色，发现只有A呈蓝色，其余为无色，故A为硫酸铜溶液；</w:t>
      </w:r>
    </w:p>
    <w:p w14:paraId="45756D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Ⅱ、将A分别与B、C混合，观察到：A+C→蓝色沉淀，硫酸铜与氢氧化钠反应生成氢氧化铜沉淀（蓝色沉淀）和硫酸钠，故C为氢氧化钠溶液；根据硫酸铜与稀硫酸不反应，无明显现象，稀硫酸与氯化钡反应生成硫酸钡沉淀和盐酸，可观察到产生白色沉淀，所以A+B→无明显现象，故B为稀硫酸，则D为氯化钡溶液。</w:t>
      </w:r>
    </w:p>
    <w:p w14:paraId="333051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47392" name="图片 1047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392" name="图片 1047392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小问1详解】</w:t>
      </w:r>
    </w:p>
    <w:p w14:paraId="561563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A为硫酸铜溶液；</w:t>
      </w:r>
    </w:p>
    <w:p w14:paraId="02575E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00F58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A为硫酸铜溶液，铁与硫酸铜反应生成硫酸亚铁和铜，该反应的化学方程式为：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117.75pt;" o:ole="t" filled="f" o:preferrelative="t" stroked="f" coordsize="21600,21600">
            <v:path/>
            <v:fill on="f" focussize="0,0"/>
            <v:stroke on="f" joinstyle="miter"/>
            <v:imagedata r:id="rId36" o:title="eqIde62c87a6ea39743dcdf94c0cd2bb41ba"/>
            <o:lock v:ext="edit" aspectratio="t"/>
            <w10:wrap type="none"/>
            <w10:anchorlock/>
          </v:shape>
          <o:OLEObject Type="Embed" ProgID="Equation.DSMT4" ShapeID="_x0000_i1035" DrawAspect="Content" ObjectID="_1468075735" r:id="rId40">
            <o:LockedField>false</o:LockedField>
          </o:OLEObject>
        </w:object>
      </w:r>
      <w:r>
        <w:rPr>
          <w:color w:val="000000"/>
        </w:rPr>
        <w:t>；</w:t>
      </w:r>
    </w:p>
    <w:p w14:paraId="60057C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AE736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B为稀硫酸，D为氯化钡溶液，稀硫酸与氯化钡反应生成硫酸钡沉淀和盐酸，该反应的化学方程式为：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75pt;width:168pt;" o:ole="t" filled="f" o:preferrelative="t" stroked="f" coordsize="21600,21600">
            <v:path/>
            <v:fill on="f" focussize="0,0"/>
            <v:stroke on="f" joinstyle="miter"/>
            <v:imagedata r:id="rId38" o:title="eqId7ad34317bfeee816c85e046bb9c269a1"/>
            <o:lock v:ext="edit" aspectratio="t"/>
            <w10:wrap type="none"/>
            <w10:anchorlock/>
          </v:shape>
          <o:OLEObject Type="Embed" ProgID="Equation.DSMT4" ShapeID="_x0000_i1036" DrawAspect="Content" ObjectID="_1468075736" r:id="rId41">
            <o:LockedField>false</o:LockedField>
          </o:OLEObject>
        </w:object>
      </w:r>
      <w:r>
        <w:rPr>
          <w:color w:val="000000"/>
        </w:rPr>
        <w:t>，现象为产生白色沉淀。</w:t>
      </w:r>
    </w:p>
    <w:p w14:paraId="1BB0BA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请结合下列实验装置图及所给信息回答问题。</w:t>
      </w:r>
    </w:p>
    <w:p w14:paraId="67D7D7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95800" cy="19431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CFFD5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已知：实验室用乙酸钠固体和碱石灰固体共热制甲烷。甲烷是密度比空气小，难溶于水，易燃，不与酸、碱发生化学反应的气体。</w:t>
      </w:r>
    </w:p>
    <w:p w14:paraId="321716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实验室制取甲烷的发生装置是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（填字母序号）。</w:t>
      </w:r>
    </w:p>
    <w:p w14:paraId="7FCC44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可选用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（填物质名称，写出一种即可）干燥甲烷。</w:t>
      </w:r>
    </w:p>
    <w:p w14:paraId="3343B9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若用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装置收集甲烷，应从导管口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”）通入气体。</w:t>
      </w:r>
    </w:p>
    <w:p w14:paraId="23DEC2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点燃实验室制得的甲烷前要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D516A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（1）C    （2）浓硫酸    （3）b    （4）检验纯度</w:t>
      </w:r>
    </w:p>
    <w:p w14:paraId="1A41AA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9EA34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F14AC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实验室用乙酸钠固体和碱石灰固体共热制甲烷。反应物为固体，反应条件是加热，所以实验室制取甲烷的发生装置是C。</w:t>
      </w:r>
    </w:p>
    <w:p w14:paraId="3B5DB4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ACD7D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甲烷是最简单的有机物，既不具有酸性，也不具有碱性，化学性质很稳定。各类干燥剂都可以干燥甲烷，比如 碱石灰、浓硫酸、 无水氯化钙、无水硫酸铜 等。</w:t>
      </w:r>
    </w:p>
    <w:p w14:paraId="52366C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A9192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由于甲烷密度比空气小，所以用D装置收集甲烷时，应从导管口b通入气体。</w:t>
      </w:r>
    </w:p>
    <w:p w14:paraId="321BC1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2CFDF7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由于甲烷易燃，具有可燃性，可燃性气体或粉尘达到爆炸极限时点燃都能爆炸，可燃性气体点燃前，都需要检验纯度，故点燃实验室制得的甲烷前要检验纯度。</w:t>
      </w:r>
    </w:p>
    <w:p w14:paraId="6FCC40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工业上可用高温煅烧贝壳制氧化钙。小明对贝壳的成分进行探究并测其含量。</w:t>
      </w:r>
    </w:p>
    <w:p w14:paraId="613656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探究贝壳的成分。</w:t>
      </w:r>
    </w:p>
    <w:p w14:paraId="455048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【提出猜想】</w:t>
      </w:r>
    </w:p>
    <w:p w14:paraId="152412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小明猜想贝壳中含有碳酸钙。</w:t>
      </w:r>
    </w:p>
    <w:p w14:paraId="00425A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小明猜想的依据之一是化学变化中元素不变，之二是贝壳难溶于水，之三是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3924A4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</w:t>
      </w:r>
    </w:p>
    <w:p w14:paraId="08F1DF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①钙能与水反应生成</w:t>
      </w:r>
      <w:r>
        <w:rPr>
          <w:rFonts w:ascii="Times New Roman" w:hAnsi="Times New Roman" w:eastAsia="Times New Roman" w:cs="Times New Roman"/>
          <w:color w:val="000000"/>
        </w:rPr>
        <w:t>Ca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微溶于水。</w:t>
      </w:r>
    </w:p>
    <w:p w14:paraId="573D0E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②若用铁丝蘸取某溶液在酒精灯火焰上灼烧，火焰呈砖红色，则可证明该溶液中含有钙的化合物。</w:t>
      </w:r>
    </w:p>
    <w:p w14:paraId="5CCB2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【实验验证】</w:t>
      </w:r>
    </w:p>
    <w:p w14:paraId="7EDEB4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①取适量贝壳置于大试管中，加入稀盐酸使之溶解，产生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（填颜色和气味）的气体，该气体能使澄清石灰水变浑浊。证明贝壳中含有碳酸盐。</w:t>
      </w:r>
    </w:p>
    <w:p w14:paraId="3F5BA2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②用铁丝蘸取贝壳与稀盐酸反应所得的溶液在酒精灯火焰上灼烧，火焰呈砖红色。证明贝壳中含有钙的化合物。</w:t>
      </w:r>
    </w:p>
    <w:p w14:paraId="543688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47394" name="图片 1047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394" name="图片 1047394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得出结论】</w:t>
      </w:r>
    </w:p>
    <w:p w14:paraId="10EBEA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贝壳中含有碳酸钙。</w:t>
      </w:r>
    </w:p>
    <w:p w14:paraId="79D1EC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测贝壳中碳酸钙的含量。</w:t>
      </w:r>
    </w:p>
    <w:p w14:paraId="4EDBE8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【查阅资料】</w:t>
      </w:r>
    </w:p>
    <w:p w14:paraId="0BFD70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Ba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易溶于水。</w:t>
      </w:r>
    </w:p>
    <w:p w14:paraId="0846A0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BaCO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难溶于水。</w:t>
      </w:r>
    </w:p>
    <w:p w14:paraId="289E95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【设计实验】</w:t>
      </w:r>
    </w:p>
    <w:p w14:paraId="0442D7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小明设计如图（夹持装置已略去）所示实验，测贝壳中碳酸钙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47398" name="图片 1047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398" name="图片 104739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含量。</w:t>
      </w:r>
    </w:p>
    <w:p w14:paraId="3C8AF8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86350" cy="20764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7EB785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①装置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溶液的作用是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B9E16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②装置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中过量</w:t>
      </w:r>
      <w:r>
        <w:rPr>
          <w:rFonts w:ascii="Times New Roman" w:hAnsi="Times New Roman" w:eastAsia="Times New Roman" w:cs="Times New Roman"/>
          <w:color w:val="000000"/>
        </w:rPr>
        <w:t>Ba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OH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溶液的作用是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5D377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【改进实验】</w:t>
      </w:r>
    </w:p>
    <w:p w14:paraId="75011C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为减少实验药品的使用，小明设计如图所示实验，通过测量二氧化碳体积确定碳酸钙的含量。</w:t>
      </w:r>
    </w:p>
    <w:p w14:paraId="4EE3F2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476375"/>
            <wp:effectExtent l="0" t="0" r="0" b="825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5FD1FA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①称取四份质量均为</w:t>
      </w:r>
      <w:r>
        <w:rPr>
          <w:rFonts w:ascii="Times New Roman" w:hAnsi="Times New Roman" w:eastAsia="Times New Roman" w:cs="Times New Roman"/>
          <w:color w:val="000000"/>
        </w:rPr>
        <w:t>ag</w:t>
      </w:r>
      <w:r>
        <w:rPr>
          <w:rFonts w:ascii="宋体" w:hAnsi="宋体" w:eastAsia="宋体" w:cs="宋体"/>
          <w:color w:val="000000"/>
        </w:rPr>
        <w:t>的贝壳，分别使之与稀盐酸反应，测得二氧化碳体积分别为</w:t>
      </w:r>
      <w:r>
        <w:rPr>
          <w:rFonts w:ascii="Times New Roman" w:hAnsi="Times New Roman" w:eastAsia="Times New Roman" w:cs="Times New Roman"/>
          <w:color w:val="000000"/>
        </w:rPr>
        <w:t>wL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xL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yL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zL</w: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相近，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明显偏小，其偏小的原因可能是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（写出一种即可）。</w:t>
      </w:r>
    </w:p>
    <w:p w14:paraId="66FEC9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②舍弃①所测</w:t>
      </w:r>
      <w:r>
        <w:rPr>
          <w:rFonts w:ascii="Times New Roman" w:hAnsi="Times New Roman" w:eastAsia="Times New Roman" w:cs="Times New Roman"/>
          <w:color w:val="000000"/>
        </w:rPr>
        <w:t>z</w:t>
      </w:r>
      <w:r>
        <w:rPr>
          <w:rFonts w:ascii="宋体" w:hAnsi="宋体" w:eastAsia="宋体" w:cs="宋体"/>
          <w:color w:val="000000"/>
        </w:rPr>
        <w:t>，计算</w:t>
      </w:r>
      <w:r>
        <w:rPr>
          <w:rFonts w:ascii="Times New Roman" w:hAnsi="Times New Roman" w:eastAsia="Times New Roman" w:cs="Times New Roman"/>
          <w:color w:val="000000"/>
        </w:rPr>
        <w:t>wxy</w:t>
      </w:r>
      <w:r>
        <w:rPr>
          <w:rFonts w:ascii="宋体" w:hAnsi="宋体" w:eastAsia="宋体" w:cs="宋体"/>
          <w:color w:val="000000"/>
        </w:rPr>
        <w:t>平均值为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，在通常状况下，二氧化碳密度为</w:t>
      </w:r>
      <w:r>
        <w:rPr>
          <w:rFonts w:ascii="Times New Roman" w:hAnsi="Times New Roman" w:eastAsia="Times New Roman" w:cs="Times New Roman"/>
          <w:color w:val="000000"/>
        </w:rPr>
        <w:t>Pg/L</w:t>
      </w:r>
      <w:r>
        <w:rPr>
          <w:rFonts w:ascii="宋体" w:hAnsi="宋体" w:eastAsia="宋体" w:cs="宋体"/>
          <w:color w:val="000000"/>
        </w:rPr>
        <w:t>，则贝壳中碳酸钙的质量分数为（用含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的代数式表示，不必化简）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100%</w:t>
      </w:r>
      <w:r>
        <w:rPr>
          <w:rFonts w:ascii="宋体" w:hAnsi="宋体" w:eastAsia="宋体" w:cs="宋体"/>
          <w:color w:val="000000"/>
        </w:rPr>
        <w:t>。</w:t>
      </w:r>
    </w:p>
    <w:p w14:paraId="45DCBD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【反思与期待】</w:t>
      </w:r>
    </w:p>
    <w:p w14:paraId="7B6DE0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受条件所限，小明未能对贝壳中含有的其他成分进行探究，他期待在今后的学习中进一步探究。</w:t>
      </w:r>
    </w:p>
    <w:p w14:paraId="23B91E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碳酸钙高温煅烧生成氧化钙和二氧化碳    ②. 无色无味    </w:t>
      </w:r>
    </w:p>
    <w:p w14:paraId="456BFC0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    ①. 吸收空气中的二氧化碳    ②. 检验和完全吸收反应生成的二氧化碳</w:t>
      </w:r>
      <w:r>
        <w:rPr>
          <w:color w:val="000000"/>
        </w:rPr>
        <w:br w:type="textWrapping"/>
      </w:r>
      <w:r>
        <w:rPr>
          <w:color w:val="000000"/>
        </w:rPr>
        <w:t xml:space="preserve">    ③. 装置漏气（合理即可）</w:t>
      </w:r>
      <w:r>
        <w:rPr>
          <w:color w:val="000000"/>
        </w:rPr>
        <w:br w:type="textWrapping"/>
      </w:r>
      <w:r>
        <w:rPr>
          <w:color w:val="000000"/>
        </w:rPr>
        <w:t xml:space="preserve">    ④.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46" o:title="eqIdb01106395aa961ae5ff6ccf4f781fb62"/>
            <o:lock v:ext="edit" aspectratio="t"/>
            <w10:wrap type="none"/>
            <w10:anchorlock/>
          </v:shape>
          <o:OLEObject Type="Embed" ProgID="Equation.DSMT4" ShapeID="_x0000_i1037" DrawAspect="Content" ObjectID="_1468075737" r:id="rId45">
            <o:LockedField>false</o:LockedField>
          </o:OLEObject>
        </w:object>
      </w:r>
      <w:r>
        <w:rPr>
          <w:color w:val="000000"/>
        </w:rPr>
        <w:br w:type="textWrapping"/>
      </w:r>
    </w:p>
    <w:p w14:paraId="470D83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86EEF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3E268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提出猜想：碳酸钙高温煅烧生成氧化钙和二氧化碳，故利用高温煅烧贝壳制氧化钙，可猜测贝壳中含碳酸钙，猜想三：碳酸钙高温煅烧生成氧化钙和二氧化碳；</w:t>
      </w:r>
    </w:p>
    <w:p w14:paraId="23790F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实验验证：①结论为该贝壳中含有碳酸盐，碳酸盐能与稀盐酸反应生成二氧化碳，二氧化碳能使澄清石灰水变浑浊，故产生无色无味的气体；</w:t>
      </w:r>
    </w:p>
    <w:p w14:paraId="5358D9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00120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设计实验：①二氧化碳能与氢氧化钠反应生成碳酸钠和水，故装置A的作用是：吸收空气中的二氧化碳；</w:t>
      </w:r>
    </w:p>
    <w:p w14:paraId="08CFB3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②二氧化碳能与氢氧化钡反应生成碳酸钡和水，产生白色沉淀，故装置C中过量氢氧化钡溶液的作用是：检验且完全吸收反应生成的二氧化碳；</w:t>
      </w:r>
    </w:p>
    <w:p w14:paraId="38964E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改进实验：①z偏小，可能是装置漏气，部分气体逸出；</w:t>
      </w:r>
    </w:p>
    <w:p w14:paraId="2F87B2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②解：设贝壳中碳酸钙的质量分数为</w:t>
      </w:r>
      <w:r>
        <w:rPr>
          <w:i/>
          <w:color w:val="000000"/>
        </w:rPr>
        <w:t>x</w:t>
      </w:r>
    </w:p>
    <w:p w14:paraId="6D4AC31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54pt;width:195pt;" o:ole="t" filled="f" o:preferrelative="t" stroked="f" coordsize="21600,21600">
            <v:path/>
            <v:fill on="f" focussize="0,0"/>
            <v:stroke on="f" joinstyle="miter"/>
            <v:imagedata r:id="rId48" o:title="eqIdbdc4c0393a73632249fe4435a2adb03e"/>
            <o:lock v:ext="edit" aspectratio="t"/>
            <w10:wrap type="none"/>
            <w10:anchorlock/>
          </v:shape>
          <o:OLEObject Type="Embed" ProgID="Equation.DSMT4" ShapeID="_x0000_i1038" DrawAspect="Content" ObjectID="_1468075738" r:id="rId47">
            <o:LockedField>false</o:LockedField>
          </o:OLEObject>
        </w:object>
      </w:r>
      <w:r>
        <w:rPr>
          <w:color w:val="000000"/>
        </w:rPr>
        <w:br w:type="textWrapping"/>
      </w:r>
    </w:p>
    <w:p w14:paraId="5501887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3pt;width:87.75pt;" o:ole="t" filled="f" o:preferrelative="t" stroked="f" coordsize="21600,21600">
            <v:path/>
            <v:fill on="f" focussize="0,0"/>
            <v:stroke on="f" joinstyle="miter"/>
            <v:imagedata r:id="rId50" o:title="eqId854b6b4ee618cb759eee2e5530d6c031"/>
            <o:lock v:ext="edit" aspectratio="t"/>
            <w10:wrap type="none"/>
            <w10:anchorlock/>
          </v:shape>
          <o:OLEObject Type="Embed" ProgID="Equation.DSMT4" ShapeID="_x0000_i1039" DrawAspect="Content" ObjectID="_1468075739" r:id="rId49">
            <o:LockedField>false</o:LockedField>
          </o:OLEObject>
        </w:object>
      </w:r>
      <w:r>
        <w:rPr>
          <w:color w:val="000000"/>
        </w:rPr>
        <w:t xml:space="preserve"> </w:t>
      </w:r>
      <w:r>
        <w:rPr>
          <w:i/>
          <w:color w:val="000000"/>
        </w:rPr>
        <w:t>x</w:t>
      </w:r>
      <w:r>
        <w:rPr>
          <w:color w:val="000000"/>
        </w:rPr>
        <w:t>=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75pt;width:72.75pt;" o:ole="t" filled="f" o:preferrelative="t" stroked="f" coordsize="21600,21600">
            <v:path/>
            <v:fill on="f" focussize="0,0"/>
            <v:stroke on="f" joinstyle="miter"/>
            <v:imagedata r:id="rId52" o:title="eqId0bcac0d69d1c6001f8ef8b384a98d7a9"/>
            <o:lock v:ext="edit" aspectratio="t"/>
            <w10:wrap type="none"/>
            <w10:anchorlock/>
          </v:shape>
          <o:OLEObject Type="Embed" ProgID="Equation.DSMT4" ShapeID="_x0000_i1040" DrawAspect="Content" ObjectID="_1468075740" r:id="rId51">
            <o:LockedField>false</o:LockedField>
          </o:OLEObject>
        </w:object>
      </w:r>
      <w:r>
        <w:rPr>
          <w:color w:val="000000"/>
        </w:rPr>
        <w:br w:type="textWrapping"/>
      </w:r>
    </w:p>
    <w:p w14:paraId="6AF56A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答：贝壳中碳酸钙的质量分数为：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54" o:title="eqId3ebca7e194bfb80a554f87a91244ef42"/>
            <o:lock v:ext="edit" aspectratio="t"/>
            <w10:wrap type="none"/>
            <w10:anchorlock/>
          </v:shape>
          <o:OLEObject Type="Embed" ProgID="Equation.DSMT4" ShapeID="_x0000_i1041" DrawAspect="Content" ObjectID="_1468075741" r:id="rId53">
            <o:LockedField>false</o:LockedField>
          </o:OLEObject>
        </w:object>
      </w:r>
      <w:r>
        <w:rPr>
          <w:color w:val="000000"/>
        </w:rPr>
        <w:t>×100%。</w:t>
      </w:r>
    </w:p>
    <w:p w14:paraId="763192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四、计算与分析题（本题包括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06D3E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硫酸铵是氮肥，与烧碱反应的化学方程式为：（</w:t>
      </w:r>
      <w:r>
        <w:rPr>
          <w:rFonts w:ascii="Times New Roman" w:hAnsi="Times New Roman" w:eastAsia="Times New Roman" w:cs="Times New Roman"/>
          <w:color w:val="000000"/>
        </w:rPr>
        <w:t>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+2NaOH=Na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SO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+2NH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↑+2H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O</w:t>
      </w:r>
    </w:p>
    <w:p w14:paraId="6497BE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施用硫酸铵时，要避免与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（填“酸”或“碱”）性物质混用，否则会降低肥效。</w:t>
      </w:r>
    </w:p>
    <w:p w14:paraId="403D05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硫酸铵与烧碱反应生成</w:t>
      </w:r>
      <w:r>
        <w:rPr>
          <w:rFonts w:ascii="Times New Roman" w:hAnsi="Times New Roman" w:eastAsia="Times New Roman" w:cs="Times New Roman"/>
          <w:color w:val="000000"/>
        </w:rPr>
        <w:t>3.4g</w:t>
      </w:r>
      <w:r>
        <w:rPr>
          <w:rFonts w:ascii="宋体" w:hAnsi="宋体" w:eastAsia="宋体" w:cs="宋体"/>
          <w:color w:val="000000"/>
        </w:rPr>
        <w:t>氨气，请计算消耗硫酸铵的质量（写出计算过程）。</w:t>
      </w:r>
    </w:p>
    <w:p w14:paraId="20569E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（1）碱    （2）解：设消耗硫酸铵的质量为</w:t>
      </w:r>
      <w:r>
        <w:rPr>
          <w:i/>
          <w:color w:val="000000"/>
        </w:rPr>
        <w:t>x</w:t>
      </w:r>
      <w:r>
        <w:rPr>
          <w:color w:val="000000"/>
        </w:rPr>
        <w:t>，</w:t>
      </w:r>
      <w:r>
        <w:rPr>
          <w:color w:val="000000"/>
        </w:rPr>
        <w:br w:type="textWrapping"/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54pt;width:237pt;" o:ole="t" filled="f" o:preferrelative="t" stroked="f" coordsize="21600,21600">
            <v:path/>
            <v:fill on="f" focussize="0,0"/>
            <v:stroke on="f" joinstyle="miter"/>
            <v:imagedata r:id="rId56" o:title="eqId317b6cbf6a6d8f5912b3305d322b86d1"/>
            <o:lock v:ext="edit" aspectratio="t"/>
            <w10:wrap type="none"/>
            <w10:anchorlock/>
          </v:shape>
          <o:OLEObject Type="Embed" ProgID="Equation.DSMT4" ShapeID="_x0000_i1042" DrawAspect="Content" ObjectID="_1468075742" r:id="rId55">
            <o:LockedField>false</o:LockedField>
          </o:OLEObject>
        </w:object>
      </w:r>
      <w:r>
        <w:rPr>
          <w:color w:val="000000"/>
        </w:rPr>
        <w:br w:type="textWrapping"/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3pt;width:57pt;" o:ole="t" filled="f" o:preferrelative="t" stroked="f" coordsize="21600,21600">
            <v:path/>
            <v:fill on="f" focussize="0,0"/>
            <v:stroke on="f" joinstyle="miter"/>
            <v:imagedata r:id="rId58" o:title="eqId22e4ccb62f91f532f60391cb59a76020"/>
            <o:lock v:ext="edit" aspectratio="t"/>
            <w10:wrap type="none"/>
            <w10:anchorlock/>
          </v:shape>
          <o:OLEObject Type="Embed" ProgID="Equation.DSMT4" ShapeID="_x0000_i1043" DrawAspect="Content" ObjectID="_1468075743" r:id="rId57">
            <o:LockedField>false</o:LockedField>
          </o:OLEObject>
        </w:object>
      </w:r>
      <w:r>
        <w:rPr>
          <w:color w:val="000000"/>
        </w:rPr>
        <w:br w:type="textWrapping"/>
      </w:r>
      <w:r>
        <w:rPr>
          <w:i/>
          <w:color w:val="000000"/>
        </w:rPr>
        <w:t>x</w:t>
      </w:r>
      <w:r>
        <w:rPr>
          <w:color w:val="000000"/>
        </w:rPr>
        <w:t>=13.2g</w:t>
      </w:r>
      <w:r>
        <w:rPr>
          <w:color w:val="000000"/>
        </w:rPr>
        <w:br w:type="textWrapping"/>
      </w:r>
      <w:r>
        <w:rPr>
          <w:color w:val="000000"/>
        </w:rPr>
        <w:t>答：消耗硫酸铵的质量为13.2g。</w:t>
      </w:r>
    </w:p>
    <w:p w14:paraId="021D41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C3F75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1A18D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硫酸铵属于铵态氮肥，与碱性物质混合会发生反应生成氨气，会降低肥效，所以施用硫酸铵时要避免与碱性物质混用，否则会降低肥效；</w:t>
      </w:r>
    </w:p>
    <w:p w14:paraId="4A6E29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4CBD9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见答案。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83A04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1B2EE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4C8A9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2527D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76057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3F07F75"/>
    <w:rsid w:val="1CD838E0"/>
    <w:rsid w:val="28E528F3"/>
    <w:rsid w:val="38274566"/>
    <w:rsid w:val="409C7D93"/>
    <w:rsid w:val="59B72DEA"/>
    <w:rsid w:val="5DB96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0" Type="http://schemas.openxmlformats.org/officeDocument/2006/relationships/fontTable" Target="fontTable.xml"/><Relationship Id="rId6" Type="http://schemas.openxmlformats.org/officeDocument/2006/relationships/footer" Target="footer1.xml"/><Relationship Id="rId59" Type="http://schemas.openxmlformats.org/officeDocument/2006/relationships/customXml" Target="../customXml/item1.xml"/><Relationship Id="rId58" Type="http://schemas.openxmlformats.org/officeDocument/2006/relationships/image" Target="media/image30.wmf"/><Relationship Id="rId57" Type="http://schemas.openxmlformats.org/officeDocument/2006/relationships/oleObject" Target="embeddings/oleObject19.bin"/><Relationship Id="rId56" Type="http://schemas.openxmlformats.org/officeDocument/2006/relationships/image" Target="media/image29.wmf"/><Relationship Id="rId55" Type="http://schemas.openxmlformats.org/officeDocument/2006/relationships/oleObject" Target="embeddings/oleObject18.bin"/><Relationship Id="rId54" Type="http://schemas.openxmlformats.org/officeDocument/2006/relationships/image" Target="media/image28.wmf"/><Relationship Id="rId53" Type="http://schemas.openxmlformats.org/officeDocument/2006/relationships/oleObject" Target="embeddings/oleObject17.bin"/><Relationship Id="rId52" Type="http://schemas.openxmlformats.org/officeDocument/2006/relationships/image" Target="media/image27.wmf"/><Relationship Id="rId51" Type="http://schemas.openxmlformats.org/officeDocument/2006/relationships/oleObject" Target="embeddings/oleObject16.bin"/><Relationship Id="rId50" Type="http://schemas.openxmlformats.org/officeDocument/2006/relationships/image" Target="media/image26.wmf"/><Relationship Id="rId5" Type="http://schemas.openxmlformats.org/officeDocument/2006/relationships/header" Target="header3.xml"/><Relationship Id="rId49" Type="http://schemas.openxmlformats.org/officeDocument/2006/relationships/oleObject" Target="embeddings/oleObject15.bin"/><Relationship Id="rId48" Type="http://schemas.openxmlformats.org/officeDocument/2006/relationships/image" Target="media/image25.wmf"/><Relationship Id="rId47" Type="http://schemas.openxmlformats.org/officeDocument/2006/relationships/oleObject" Target="embeddings/oleObject14.bin"/><Relationship Id="rId46" Type="http://schemas.openxmlformats.org/officeDocument/2006/relationships/image" Target="media/image24.wmf"/><Relationship Id="rId45" Type="http://schemas.openxmlformats.org/officeDocument/2006/relationships/oleObject" Target="embeddings/oleObject13.bin"/><Relationship Id="rId44" Type="http://schemas.openxmlformats.org/officeDocument/2006/relationships/image" Target="media/image23.png"/><Relationship Id="rId43" Type="http://schemas.openxmlformats.org/officeDocument/2006/relationships/image" Target="media/image22.png"/><Relationship Id="rId42" Type="http://schemas.openxmlformats.org/officeDocument/2006/relationships/image" Target="media/image21.png"/><Relationship Id="rId41" Type="http://schemas.openxmlformats.org/officeDocument/2006/relationships/oleObject" Target="embeddings/oleObject12.bin"/><Relationship Id="rId40" Type="http://schemas.openxmlformats.org/officeDocument/2006/relationships/oleObject" Target="embeddings/oleObject11.bin"/><Relationship Id="rId4" Type="http://schemas.openxmlformats.org/officeDocument/2006/relationships/header" Target="header2.xml"/><Relationship Id="rId39" Type="http://schemas.openxmlformats.org/officeDocument/2006/relationships/image" Target="media/image20.wmf"/><Relationship Id="rId38" Type="http://schemas.openxmlformats.org/officeDocument/2006/relationships/image" Target="media/image19.wmf"/><Relationship Id="rId37" Type="http://schemas.openxmlformats.org/officeDocument/2006/relationships/oleObject" Target="embeddings/oleObject10.bin"/><Relationship Id="rId36" Type="http://schemas.openxmlformats.org/officeDocument/2006/relationships/image" Target="media/image18.wmf"/><Relationship Id="rId35" Type="http://schemas.openxmlformats.org/officeDocument/2006/relationships/oleObject" Target="embeddings/oleObject9.bin"/><Relationship Id="rId34" Type="http://schemas.openxmlformats.org/officeDocument/2006/relationships/oleObject" Target="embeddings/oleObject8.bin"/><Relationship Id="rId33" Type="http://schemas.openxmlformats.org/officeDocument/2006/relationships/image" Target="media/image17.wmf"/><Relationship Id="rId32" Type="http://schemas.openxmlformats.org/officeDocument/2006/relationships/oleObject" Target="embeddings/oleObject7.bin"/><Relationship Id="rId31" Type="http://schemas.openxmlformats.org/officeDocument/2006/relationships/image" Target="media/image16.png"/><Relationship Id="rId30" Type="http://schemas.openxmlformats.org/officeDocument/2006/relationships/oleObject" Target="embeddings/oleObject6.bin"/><Relationship Id="rId3" Type="http://schemas.openxmlformats.org/officeDocument/2006/relationships/header" Target="header1.xml"/><Relationship Id="rId29" Type="http://schemas.openxmlformats.org/officeDocument/2006/relationships/image" Target="media/image15.wmf"/><Relationship Id="rId28" Type="http://schemas.openxmlformats.org/officeDocument/2006/relationships/oleObject" Target="embeddings/oleObject5.bin"/><Relationship Id="rId27" Type="http://schemas.openxmlformats.org/officeDocument/2006/relationships/image" Target="media/image14.wmf"/><Relationship Id="rId26" Type="http://schemas.openxmlformats.org/officeDocument/2006/relationships/oleObject" Target="embeddings/oleObject4.bin"/><Relationship Id="rId25" Type="http://schemas.openxmlformats.org/officeDocument/2006/relationships/image" Target="media/image13.png"/><Relationship Id="rId24" Type="http://schemas.openxmlformats.org/officeDocument/2006/relationships/image" Target="media/image12.wmf"/><Relationship Id="rId23" Type="http://schemas.openxmlformats.org/officeDocument/2006/relationships/oleObject" Target="embeddings/oleObject3.bin"/><Relationship Id="rId22" Type="http://schemas.openxmlformats.org/officeDocument/2006/relationships/image" Target="media/image11.wmf"/><Relationship Id="rId21" Type="http://schemas.openxmlformats.org/officeDocument/2006/relationships/oleObject" Target="embeddings/oleObject2.bin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oleObject" Target="embeddings/oleObject1.bin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15</Pages>
  <Words>7363</Words>
  <Characters>7948</Characters>
  <Lines>0</Lines>
  <Paragraphs>0</Paragraphs>
  <TotalTime>4</TotalTime>
  <ScaleCrop>false</ScaleCrop>
  <LinksUpToDate>false</LinksUpToDate>
  <CharactersWithSpaces>8169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2023-07-12T18:00:00Z</dcterms:created>
  <dc:creator>学科网试题生产平台</dc:creator>
  <dc:description>3278500904304640</dc:description>
  <cp:lastModifiedBy>上帝掷骰子吗</cp:lastModifiedBy>
  <dcterms:modified xsi:type="dcterms:W3CDTF">2024-07-20T09:06:13Z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21692102963E4699AFC99A72354C7CA4_12</vt:lpwstr>
  </property>
</Properties>
</file>