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3F2BAE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10629900</wp:posOffset>
            </wp:positionH>
            <wp:positionV relativeFrom="topMargin">
              <wp:posOffset>11277600</wp:posOffset>
            </wp:positionV>
            <wp:extent cx="266700" cy="495300"/>
            <wp:effectExtent l="0" t="0" r="0" b="0"/>
            <wp:wrapNone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内江市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年初中学业水平考试暨高中阶段学校招生考试试卷</w:t>
      </w:r>
    </w:p>
    <w:p w14:paraId="0D95E1F3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化学</w:t>
      </w:r>
    </w:p>
    <w:p w14:paraId="08AD6B01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H-1</w:t>
      </w:r>
      <w:r>
        <w:rPr>
          <w:b/>
          <w:color w:val="auto"/>
          <w:sz w:val="24"/>
        </w:rPr>
        <w:t xml:space="preserve">    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C-12</w:t>
      </w:r>
      <w:r>
        <w:rPr>
          <w:b/>
          <w:color w:val="auto"/>
          <w:sz w:val="24"/>
        </w:rPr>
        <w:t xml:space="preserve">    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O-16</w:t>
      </w:r>
      <w:r>
        <w:rPr>
          <w:b/>
          <w:color w:val="auto"/>
          <w:sz w:val="24"/>
        </w:rPr>
        <w:t xml:space="preserve">    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Cl-35.5 Ca-40</w:t>
      </w:r>
    </w:p>
    <w:p w14:paraId="1C060259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A</w:t>
      </w:r>
      <w:r>
        <w:rPr>
          <w:rFonts w:ascii="宋体" w:hAnsi="宋体" w:eastAsia="宋体" w:cs="宋体"/>
          <w:b/>
          <w:color w:val="auto"/>
          <w:sz w:val="24"/>
        </w:rPr>
        <w:t>卷</w:t>
      </w:r>
    </w:p>
    <w:p w14:paraId="6BAB8D4C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48</w:t>
      </w:r>
      <w:r>
        <w:rPr>
          <w:rFonts w:ascii="宋体" w:hAnsi="宋体" w:eastAsia="宋体" w:cs="宋体"/>
          <w:b/>
          <w:color w:val="auto"/>
          <w:sz w:val="24"/>
        </w:rPr>
        <w:t>分。每小题只有一个符合题意的选项）</w:t>
      </w:r>
    </w:p>
    <w:p w14:paraId="7DFB65AB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下列过程涉及化学变化的是</w:t>
      </w:r>
    </w:p>
    <w:p w14:paraId="2EEBF247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铜丝导电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玻璃破碎</w:t>
      </w:r>
    </w:p>
    <w:p w14:paraId="58D460D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酒精挥发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食物腐烂</w:t>
      </w:r>
    </w:p>
    <w:p w14:paraId="3D3C7C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化学与环境保护息息相关。下列做法错误的是</w:t>
      </w:r>
    </w:p>
    <w:p w14:paraId="2D0751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开发新能源，减少化石燃料使用</w:t>
      </w:r>
    </w:p>
    <w:p w14:paraId="6CA2B8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生活污水集中处理达标后排放</w:t>
      </w:r>
    </w:p>
    <w:p w14:paraId="17B70D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露天焚烧塑料垃圾</w:t>
      </w:r>
    </w:p>
    <w:p w14:paraId="3C9BFD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使用公共交通出行，践行“低碳生活”</w:t>
      </w:r>
    </w:p>
    <w:p w14:paraId="264E23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日我国成功发射神舟十六号载人飞船，其火箭中的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属于</w:t>
      </w:r>
    </w:p>
    <w:p w14:paraId="3EB06D0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酸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碱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氧化物</w:t>
      </w:r>
    </w:p>
    <w:p w14:paraId="025880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空气是一种重要的资源。下列有关空气成分的说法错误的是</w:t>
      </w:r>
    </w:p>
    <w:p w14:paraId="506144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氮气充入食品包装袋中可延长其保质期</w:t>
      </w:r>
    </w:p>
    <w:p w14:paraId="2F9814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二氧化碳是形成酸雨的主要污染物</w:t>
      </w:r>
    </w:p>
    <w:p w14:paraId="0812A4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稀有气体可用于制造电光源</w:t>
      </w:r>
    </w:p>
    <w:p w14:paraId="02A54A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67" name="图片 200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67" name="图片 20036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氧气能供给生物呼吸，支持燃料燃烧</w:t>
      </w:r>
    </w:p>
    <w:p w14:paraId="7D7BD0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下列化学用语表达正确的是</w:t>
      </w:r>
    </w:p>
    <w:p w14:paraId="0589B06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个钠离子：</w:t>
      </w:r>
      <w:r>
        <w:rPr>
          <w:rFonts w:ascii="Times New Roman" w:hAnsi="Times New Roman" w:eastAsia="Times New Roman" w:cs="Times New Roman"/>
          <w:color w:val="000000"/>
        </w:rPr>
        <w:t>2Na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个氮原子：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</w:p>
    <w:p w14:paraId="2461CB8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中氧元素的化合价：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2.05pt;width:24.2pt;" o:ole="t" filled="f" o:preferrelative="t" stroked="f" coordsize="21600,21600">
            <v:path/>
            <v:fill on="f" focussize="0,0"/>
            <v:stroke on="f" joinstyle="miter"/>
            <v:imagedata r:id="rId13" o:title="eqIddfc5655db3981b2c6233bd83fefcae8f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氯化锌的化学式：</w:t>
      </w:r>
      <w:r>
        <w:rPr>
          <w:rFonts w:ascii="Times New Roman" w:hAnsi="Times New Roman" w:eastAsia="Times New Roman" w:cs="Times New Roman"/>
          <w:color w:val="000000"/>
        </w:rPr>
        <w:t>ZnCl</w:t>
      </w:r>
    </w:p>
    <w:p w14:paraId="5569C7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“民以食为天，食以安为先”。下列有关说法正确的是</w:t>
      </w:r>
    </w:p>
    <w:p w14:paraId="29EC5A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纤维素不能被人体吸收，因此不必食用富含纤维素的蔬菜</w:t>
      </w:r>
    </w:p>
    <w:p w14:paraId="3440CE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蛋白质是人体所需的营养物质之一</w:t>
      </w:r>
    </w:p>
    <w:p w14:paraId="0630DC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变质的油脂也能提供能量，可大量食用</w:t>
      </w:r>
    </w:p>
    <w:p w14:paraId="1E9324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奶茶具有良好的口感，可以代替饮用水长期饮用</w:t>
      </w:r>
    </w:p>
    <w:p w14:paraId="5E71A0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下列有关物质的性质或用途说法正确的是</w:t>
      </w:r>
    </w:p>
    <w:p w14:paraId="662A97E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干冰可用作制冷剂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铁丝能在空气中燃烧生成氧化铁</w:t>
      </w:r>
    </w:p>
    <w:p w14:paraId="5ECB165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铜与盐酸反应生成氯化铜和氢气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碳酸氢铵受热不易分解，可作氮肥</w:t>
      </w:r>
    </w:p>
    <w:p w14:paraId="479DB4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如图为铝原子结构示意图。下列有关铝原子的说法正确的是</w:t>
      </w:r>
    </w:p>
    <w:p w14:paraId="239AE2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04850" cy="7905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3F91A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图中“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”表示铝原子带正电</w:t>
      </w:r>
    </w:p>
    <w:p w14:paraId="27910F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铝原子的质量主要集中在核外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个电子上</w:t>
      </w:r>
    </w:p>
    <w:p w14:paraId="094221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铝原子在化学反应中易得到电子</w:t>
      </w:r>
    </w:p>
    <w:p w14:paraId="4ADCE1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铝原子核外有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个电子层</w:t>
      </w:r>
    </w:p>
    <w:p w14:paraId="772CB4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金属材料在人类活动中有着广泛的应用。下列有关说法正确的是</w:t>
      </w:r>
    </w:p>
    <w:p w14:paraId="7687A7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合金中只含金属元素</w:t>
      </w:r>
    </w:p>
    <w:p w14:paraId="53343F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金能压成很薄的片，说明金的熔点高</w:t>
      </w:r>
    </w:p>
    <w:p w14:paraId="151D86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在锅铁表面涂油漆，可减缓钢铁的锈蚀</w:t>
      </w:r>
    </w:p>
    <w:p w14:paraId="440F2A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铁能从</w:t>
      </w:r>
      <w:r>
        <w:rPr>
          <w:rFonts w:ascii="Times New Roman" w:hAnsi="Times New Roman" w:eastAsia="Times New Roman" w:cs="Times New Roman"/>
          <w:color w:val="000000"/>
        </w:rPr>
        <w:t>ZnSO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CuSO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的溶液中置换出锌和铜</w:t>
      </w:r>
    </w:p>
    <w:p w14:paraId="669A68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甲、乙两种物质的溶解度曲线如图所示，下列有关说法错误的是</w:t>
      </w:r>
    </w:p>
    <w:p w14:paraId="676052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2763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19DAA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两种物质的溶解度都随温度升高而增大</w:t>
      </w:r>
    </w:p>
    <w:p w14:paraId="23ED89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°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时，甲、乙两物质的溶液中溶质质量分数一定相等</w:t>
      </w:r>
    </w:p>
    <w:p w14:paraId="5EFF59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通常采用蒸发结晶的方法从乙的溶液中获得晶体</w:t>
      </w:r>
    </w:p>
    <w:p w14:paraId="145087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°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时，在</w:t>
      </w:r>
      <w:r>
        <w:rPr>
          <w:rFonts w:ascii="Times New Roman" w:hAnsi="Times New Roman" w:eastAsia="Times New Roman" w:cs="Times New Roman"/>
          <w:color w:val="000000"/>
        </w:rPr>
        <w:t>100g</w:t>
      </w:r>
      <w:r>
        <w:rPr>
          <w:rFonts w:ascii="宋体" w:hAnsi="宋体" w:eastAsia="宋体" w:cs="宋体"/>
          <w:color w:val="000000"/>
        </w:rPr>
        <w:t>水中加入</w:t>
      </w:r>
      <w:r>
        <w:rPr>
          <w:rFonts w:ascii="Times New Roman" w:hAnsi="Times New Roman" w:eastAsia="Times New Roman" w:cs="Times New Roman"/>
          <w:color w:val="000000"/>
        </w:rPr>
        <w:t>25g</w:t>
      </w:r>
      <w:r>
        <w:rPr>
          <w:rFonts w:ascii="宋体" w:hAnsi="宋体" w:eastAsia="宋体" w:cs="宋体"/>
          <w:color w:val="000000"/>
        </w:rPr>
        <w:t>甲，可形成甲的不饱和溶液</w:t>
      </w:r>
    </w:p>
    <w:p w14:paraId="4FB5BF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下列有关物质及变化的叙选正确的是</w:t>
      </w:r>
    </w:p>
    <w:p w14:paraId="782552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将稀硝酸不断滴入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溶液中，溶液的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减小</w:t>
      </w:r>
    </w:p>
    <w:p w14:paraId="529402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生石灰露置于空气中其成分不会发生变化</w:t>
      </w:r>
    </w:p>
    <w:p w14:paraId="67D1CB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溶液能使紫色石蕊试液变红</w:t>
      </w:r>
    </w:p>
    <w:p w14:paraId="6CB17E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浓硫酸敞口放置于空气中，溶质质量分数会变大</w:t>
      </w:r>
    </w:p>
    <w:p w14:paraId="41A5EE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下列实验方案不能达到实验目的的是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2760"/>
        <w:gridCol w:w="4860"/>
      </w:tblGrid>
      <w:tr w14:paraId="03E962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3D672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58059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实验目的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8C9D9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实验方案</w:t>
            </w:r>
          </w:p>
        </w:tc>
      </w:tr>
      <w:tr w14:paraId="4D55B0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5EEB6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EB498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鉴别棉线和羊毛线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33FF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灼烧闻气味</w:t>
            </w:r>
          </w:p>
        </w:tc>
      </w:tr>
      <w:tr w14:paraId="0D1016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CD4FD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A630C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分离木炭粉和铁粉的混合物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2F6EB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将磁铁靠近混合物</w:t>
            </w:r>
          </w:p>
        </w:tc>
      </w:tr>
      <w:tr w14:paraId="256E55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3B42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70DC8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除去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CO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中的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HCl</w:t>
            </w:r>
            <w:r>
              <w:rPr>
                <w:rFonts w:ascii="宋体" w:hAnsi="宋体" w:eastAsia="宋体" w:cs="宋体"/>
                <w:color w:val="000000"/>
              </w:rPr>
              <w:t>气体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EB7FD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通过盛有足量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NaOH</w:t>
            </w:r>
            <w:r>
              <w:rPr>
                <w:rFonts w:ascii="宋体" w:hAnsi="宋体" w:eastAsia="宋体" w:cs="宋体"/>
                <w:color w:val="000000"/>
              </w:rPr>
              <w:t>溶液的洗气瓶</w:t>
            </w:r>
          </w:p>
        </w:tc>
      </w:tr>
      <w:tr w14:paraId="41F14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92F11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7EE94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检验蜡烛中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2080" cy="167640"/>
                  <wp:effectExtent l="0" t="0" r="1270" b="3175"/>
                  <wp:docPr id="200371" name="图片 2003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371" name="图片 200371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080" cy="167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否含有氢元素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F80C8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在蜡烛的火焰上方罩一只干燥的冷烧杯，观察现象</w:t>
            </w:r>
          </w:p>
        </w:tc>
      </w:tr>
    </w:tbl>
    <w:p w14:paraId="7E0CAB4A">
      <w:pPr>
        <w:spacing w:line="360" w:lineRule="auto"/>
        <w:jc w:val="left"/>
        <w:textAlignment w:val="center"/>
        <w:rPr>
          <w:color w:val="000000"/>
        </w:rPr>
      </w:pPr>
    </w:p>
    <w:p w14:paraId="0D6737A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7FED60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C8850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某消防队到学校开展消防安全教育主题活动。本次活动中：</w:t>
      </w:r>
    </w:p>
    <w:p w14:paraId="3A425A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消防队员模拟炒菜时油锅着火，常采取的灭火措施是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50AEF6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消防队员使用高压水枪对燃着的木材喷水灭火，其主要原理是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555790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如图所示：烧杯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中盛有</w:t>
      </w:r>
      <w:r>
        <w:rPr>
          <w:rFonts w:ascii="Times New Roman" w:hAnsi="Times New Roman" w:eastAsia="Times New Roman" w:cs="Times New Roman"/>
          <w:color w:val="000000"/>
        </w:rPr>
        <w:t>10mL</w:t>
      </w:r>
      <w:r>
        <w:rPr>
          <w:rFonts w:ascii="宋体" w:hAnsi="宋体" w:eastAsia="宋体" w:cs="宋体"/>
          <w:color w:val="000000"/>
        </w:rPr>
        <w:t>浓氨水；烧杯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中盛有</w:t>
      </w:r>
      <w:r>
        <w:rPr>
          <w:rFonts w:ascii="Times New Roman" w:hAnsi="Times New Roman" w:eastAsia="Times New Roman" w:cs="Times New Roman"/>
          <w:color w:val="000000"/>
        </w:rPr>
        <w:t>20mL</w:t>
      </w:r>
      <w:r>
        <w:rPr>
          <w:rFonts w:ascii="宋体" w:hAnsi="宋体" w:eastAsia="宋体" w:cs="宋体"/>
          <w:color w:val="000000"/>
        </w:rPr>
        <w:t>蒸馏水，并滴入</w:t>
      </w:r>
      <w:r>
        <w:rPr>
          <w:rFonts w:ascii="Times New Roman" w:hAnsi="Times New Roman" w:eastAsia="Times New Roman" w:cs="Times New Roman"/>
          <w:color w:val="000000"/>
        </w:rPr>
        <w:t>2~3</w:t>
      </w:r>
      <w:r>
        <w:rPr>
          <w:rFonts w:ascii="宋体" w:hAnsi="宋体" w:eastAsia="宋体" w:cs="宋体"/>
          <w:color w:val="000000"/>
        </w:rPr>
        <w:t>滴酚酞试液，得到无色溶液。几分钟后，观察到烧杯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中的溶液变红，其主要原因是：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（从微观角度解释），氨的水溶液显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7FFD4A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8667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33D09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元素周期表是学习和研究化学的重要工具。下表是元素周期表的一部分，请根据所给信息按要求填空。</w:t>
      </w:r>
    </w:p>
    <w:p w14:paraId="472A31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553210"/>
            <wp:effectExtent l="0" t="0" r="0" b="889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53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B267D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观察第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周期的元素，这两个周期开头的是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元素（填“金属”或“非金属”），结尾的是稀有气体元素。</w:t>
      </w:r>
    </w:p>
    <w:p w14:paraId="0A7FD3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由原子序数为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的两种元素组成的常见有毒化合物的化学式为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1776BC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我国科学家在实验室实现了以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为原料人工合成淀粉。</w:t>
      </w:r>
    </w:p>
    <w:p w14:paraId="52B478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淀粉属于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（填“糖类”或“油脂”或“蛋白质”）。</w:t>
      </w:r>
    </w:p>
    <w:p w14:paraId="105A3D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作为资源利用是实现“碳中和”的有效方法。在一定条件下，以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为原料可合成甲醇（</w:t>
      </w:r>
      <w:r>
        <w:rPr>
          <w:rFonts w:ascii="Times New Roman" w:hAnsi="Times New Roman" w:eastAsia="Times New Roman" w:cs="Times New Roman"/>
          <w:color w:val="000000"/>
        </w:rPr>
        <w:t>CH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OH</w:t>
      </w:r>
      <w:r>
        <w:rPr>
          <w:rFonts w:ascii="宋体" w:hAnsi="宋体" w:eastAsia="宋体" w:cs="宋体"/>
          <w:color w:val="000000"/>
        </w:rPr>
        <w:t>）和水，写出该反应的化学方程式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135BBE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三、实验题（本大题共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F37F3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下图是实验室制取气体常用的发生和收集装置，请回答有关问题。</w:t>
      </w:r>
    </w:p>
    <w:p w14:paraId="6391A6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52900" cy="12763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5083E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写出图中标注仪器的名称：①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；②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105B0E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实验室选用装置</w:t>
      </w:r>
      <w:r>
        <w:rPr>
          <w:rFonts w:ascii="Times New Roman" w:hAnsi="Times New Roman" w:eastAsia="Times New Roman" w:cs="Times New Roman"/>
          <w:color w:val="000000"/>
        </w:rPr>
        <w:t>BD</w:t>
      </w:r>
      <w:r>
        <w:rPr>
          <w:rFonts w:ascii="宋体" w:hAnsi="宋体" w:eastAsia="宋体" w:cs="宋体"/>
          <w:color w:val="000000"/>
        </w:rPr>
        <w:t>组合制取并收集氧气，其反应的化学方程式为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，当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中集气瓶里的水排完后，在水里用玻璃片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（填“磨砂”或“光滑”）一面盖住集气瓶口，将集气瓶移出水面，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（填“正放”或“倒放”）在桌面上。</w:t>
      </w:r>
    </w:p>
    <w:p w14:paraId="49DCB4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用加热高锰酸钾固体的方法制取并收集氧气，可选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装置和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装置，验满的方法是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0266AD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实验室若用装置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制取二氧化碳，加盐酸时液面高度至少应该在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（填“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”）处以上：检验二氧化碳时，将气体通入澄清石灰水变浑浊的化学方程式为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4805B1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四、计算题（本大题共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31C43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钙是人体必需的常量元素，人体缺钙时可适当使用补钙剂。碳酸钙（</w:t>
      </w:r>
      <w:r>
        <w:rPr>
          <w:rFonts w:ascii="Times New Roman" w:hAnsi="Times New Roman" w:eastAsia="Times New Roman" w:cs="Times New Roman"/>
          <w:color w:val="000000"/>
        </w:rPr>
        <w:t>CaCO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）、乳酸钙（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10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>Ca</w:t>
      </w:r>
      <w:r>
        <w:rPr>
          <w:rFonts w:ascii="宋体" w:hAnsi="宋体" w:eastAsia="宋体" w:cs="宋体"/>
          <w:color w:val="000000"/>
        </w:rPr>
        <w:t>）是补钙剂中常用的含钙物质。</w:t>
      </w:r>
    </w:p>
    <w:p w14:paraId="2230A4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乳酸钙中氢原子和氧原子的个数比为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（填最简整数比，下同），碳元素和钙元素的质量比为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627298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碳酸钙中钙元素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69" name="图片 200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69" name="图片 200369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质量分数为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；从元素质量分数的角度推断，用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（填物质名称）做补钙剂中的含钙物质更好。</w:t>
      </w:r>
    </w:p>
    <w:p w14:paraId="1D5E72C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B</w:t>
      </w:r>
      <w:r>
        <w:rPr>
          <w:rFonts w:ascii="宋体" w:hAnsi="宋体" w:eastAsia="宋体" w:cs="宋体"/>
          <w:b/>
          <w:color w:val="000000"/>
          <w:sz w:val="24"/>
        </w:rPr>
        <w:t>卷</w:t>
      </w:r>
    </w:p>
    <w:p w14:paraId="4AA562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镁、纯碱在工业生产中有广泛的用途。某地的菱镁矿中主要含</w:t>
      </w:r>
      <w:r>
        <w:rPr>
          <w:rFonts w:ascii="Times New Roman" w:hAnsi="Times New Roman" w:eastAsia="Times New Roman" w:cs="Times New Roman"/>
          <w:color w:val="000000"/>
        </w:rPr>
        <w:t>MgCO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及少量</w:t>
      </w:r>
      <w:r>
        <w:rPr>
          <w:rFonts w:ascii="Times New Roman" w:hAnsi="Times New Roman" w:eastAsia="Times New Roman" w:cs="Times New Roman"/>
          <w:color w:val="000000"/>
        </w:rPr>
        <w:t>FeCO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Al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SiO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，以菱镁矿等为原料制取镁、纯碱的工艺流程如图。请回答下列问题：</w:t>
      </w:r>
    </w:p>
    <w:p w14:paraId="6A8680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454785"/>
            <wp:effectExtent l="0" t="0" r="0" b="1206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55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70372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在反应①中，为了加快反应速率，选用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（填“块状”或“粉末状”）菱镁矿：写出菱镁矿中碳酸镁与盐酸反应的化学方程式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61A19E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向饱和食盐水中通入</w:t>
      </w:r>
      <w:r>
        <w:rPr>
          <w:rFonts w:ascii="Times New Roman" w:hAnsi="Times New Roman" w:eastAsia="Times New Roman" w:cs="Times New Roman"/>
          <w:color w:val="000000"/>
        </w:rPr>
        <w:t>NH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气体时，需加压通入的气体是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；在反应②③中均发生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反应（填化学反应基本类型）。</w:t>
      </w:r>
    </w:p>
    <w:p w14:paraId="6C9CBE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此工艺条件下金属离子开始沉淀和沉淀完全时的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如下表所示：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593"/>
        <w:gridCol w:w="1997"/>
        <w:gridCol w:w="1698"/>
        <w:gridCol w:w="1698"/>
      </w:tblGrid>
      <w:tr w14:paraId="3FDC23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3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451D4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金属离子</w:t>
            </w:r>
          </w:p>
        </w:tc>
        <w:tc>
          <w:tcPr>
            <w:tcW w:w="10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EABD2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Mg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 xml:space="preserve">2+ </w:t>
            </w:r>
          </w:p>
        </w:tc>
        <w:tc>
          <w:tcPr>
            <w:tcW w:w="8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4556D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Al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3+</w:t>
            </w:r>
          </w:p>
        </w:tc>
        <w:tc>
          <w:tcPr>
            <w:tcW w:w="8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BB1D1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Fe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3+</w:t>
            </w:r>
          </w:p>
        </w:tc>
      </w:tr>
      <w:tr w14:paraId="62C4DD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3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2BF43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开始沉淀的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pH</w:t>
            </w:r>
          </w:p>
        </w:tc>
        <w:tc>
          <w:tcPr>
            <w:tcW w:w="10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90560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8.9</w:t>
            </w:r>
          </w:p>
        </w:tc>
        <w:tc>
          <w:tcPr>
            <w:tcW w:w="8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551E8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3.4</w:t>
            </w:r>
          </w:p>
        </w:tc>
        <w:tc>
          <w:tcPr>
            <w:tcW w:w="8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A9EEC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</w:tr>
      <w:tr w14:paraId="27C50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3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3816A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沉淀完全的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pH</w:t>
            </w:r>
          </w:p>
        </w:tc>
        <w:tc>
          <w:tcPr>
            <w:tcW w:w="10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976BF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10.9</w:t>
            </w:r>
          </w:p>
        </w:tc>
        <w:tc>
          <w:tcPr>
            <w:tcW w:w="8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5A44A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4.7</w:t>
            </w:r>
          </w:p>
        </w:tc>
        <w:tc>
          <w:tcPr>
            <w:tcW w:w="8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77C01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2.8</w:t>
            </w:r>
          </w:p>
        </w:tc>
      </w:tr>
    </w:tbl>
    <w:p w14:paraId="1C9DEC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溶液中通入足量空气后，溶液中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元素化合价发生了改变：向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溶液中加</w:t>
      </w:r>
      <w:r>
        <w:rPr>
          <w:rFonts w:ascii="Times New Roman" w:hAnsi="Times New Roman" w:eastAsia="Times New Roman" w:cs="Times New Roman"/>
          <w:color w:val="000000"/>
        </w:rPr>
        <w:t>MgO</w:t>
      </w:r>
      <w:r>
        <w:rPr>
          <w:rFonts w:ascii="宋体" w:hAnsi="宋体" w:eastAsia="宋体" w:cs="宋体"/>
          <w:color w:val="000000"/>
        </w:rPr>
        <w:t>调节溶液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，调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范围为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2BFC15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实验室通常用溶质质量分数</w:t>
      </w:r>
      <w:r>
        <w:rPr>
          <w:rFonts w:ascii="Times New Roman" w:hAnsi="Times New Roman" w:eastAsia="Times New Roman" w:cs="Times New Roman"/>
          <w:color w:val="000000"/>
        </w:rPr>
        <w:t>15%</w:t>
      </w:r>
      <w:r>
        <w:rPr>
          <w:rFonts w:ascii="宋体" w:hAnsi="宋体" w:eastAsia="宋体" w:cs="宋体"/>
          <w:color w:val="000000"/>
        </w:rPr>
        <w:t>的稀盐酸和碳酸钙反应来制取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，某化学兴趣小组提出：若将稀盐酸改为极稀盐酸结果又如何呢？</w:t>
      </w:r>
    </w:p>
    <w:p w14:paraId="12C764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【猜想与假设】</w:t>
      </w:r>
    </w:p>
    <w:p w14:paraId="549C0E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猜想一：有较多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放出</w:t>
      </w:r>
    </w:p>
    <w:p w14:paraId="10BB26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猜想二：无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放出，有新物质生成</w:t>
      </w:r>
    </w:p>
    <w:p w14:paraId="500011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猜想三：无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放出，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5836DA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【查阅资料】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9.15pt;width:204.9pt;" o:ole="t" filled="f" o:preferrelative="t" stroked="f" coordsize="21600,21600">
            <v:path/>
            <v:fill on="f" focussize="0,0"/>
            <v:stroke on="f" joinstyle="miter"/>
            <v:imagedata r:id="rId23" o:title="eqIdb7febf35129b7176c50537e1078cc29d"/>
            <o:lock v:ext="edit" aspectratio="t"/>
            <w10:wrap type="none"/>
            <w10:anchorlock/>
          </v:shape>
          <o:OLEObject Type="Embed" ProgID="Equation.DSMT4" ShapeID="_x0000_i1026" DrawAspect="Content" ObjectID="_1468075726" r:id="rId2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3DD3CA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【实验探究】用溶质质量分数</w:t>
      </w:r>
      <w:r>
        <w:rPr>
          <w:rFonts w:ascii="Times New Roman" w:hAnsi="Times New Roman" w:eastAsia="Times New Roman" w:cs="Times New Roman"/>
          <w:color w:val="000000"/>
        </w:rPr>
        <w:t>0.050%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3" name="图片 200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3" name="图片 20037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极稀盐酸进行如下实验探究：</w:t>
      </w:r>
    </w:p>
    <w:p w14:paraId="168193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52500" cy="9620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151"/>
        <w:gridCol w:w="1541"/>
        <w:gridCol w:w="3294"/>
      </w:tblGrid>
      <w:tr w14:paraId="61D746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4FA98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实验步骤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13EBD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实验现象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1E814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实验结论或解释</w:t>
            </w:r>
          </w:p>
        </w:tc>
      </w:tr>
      <w:tr w14:paraId="3C4B66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3B7F0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①如图，将纯碳酸钙和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0.050%</w:t>
            </w:r>
            <w:r>
              <w:rPr>
                <w:rFonts w:ascii="宋体" w:hAnsi="宋体" w:eastAsia="宋体" w:cs="宋体"/>
                <w:color w:val="000000"/>
              </w:rPr>
              <w:t>的盐酸混和，放置一段时间，观察现象，再过滤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18A18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玻璃管内液面不移动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DB229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猜想一</w:t>
            </w:r>
            <w:r>
              <w:rPr>
                <w:color w:val="000000"/>
              </w:rPr>
              <w:t>_______</w:t>
            </w:r>
          </w:p>
        </w:tc>
      </w:tr>
      <w:tr w14:paraId="629E8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1127A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②取滤液放在蒸发皿中加热浓缩并蒸干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A5CE8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有白色固体出现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BB7C9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猜想二成立，有新物质生成的理由是：</w:t>
            </w:r>
            <w:r>
              <w:rPr>
                <w:color w:val="000000"/>
              </w:rPr>
              <w:t>_______</w:t>
            </w:r>
          </w:p>
        </w:tc>
      </w:tr>
      <w:tr w14:paraId="6D5B33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21499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③取滤液于试管中滴加饱和碳酸钠溶液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4030E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有白色沉淀生成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8AA01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滤液中含有</w:t>
            </w:r>
            <w:r>
              <w:rPr>
                <w:color w:val="000000"/>
              </w:rPr>
              <w:t>_______</w:t>
            </w:r>
            <w:r>
              <w:rPr>
                <w:rFonts w:ascii="宋体" w:hAnsi="宋体" w:eastAsia="宋体" w:cs="宋体"/>
                <w:color w:val="000000"/>
              </w:rPr>
              <w:t>离子</w:t>
            </w:r>
          </w:p>
        </w:tc>
      </w:tr>
      <w:tr w14:paraId="593BB0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3D32C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④取滤液于试管中滴加饱和澄清石灰水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8E614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滤液变浑浊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78C8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滤液中含有</w:t>
            </w:r>
            <w:r>
              <w:rPr>
                <w:color w:val="000000"/>
              </w:rPr>
              <w:t>_______</w:t>
            </w:r>
            <w:r>
              <w:rPr>
                <w:rFonts w:ascii="宋体" w:hAnsi="宋体" w:eastAsia="宋体" w:cs="宋体"/>
                <w:color w:val="000000"/>
              </w:rPr>
              <w:t>离子</w:t>
            </w:r>
          </w:p>
        </w:tc>
      </w:tr>
    </w:tbl>
    <w:p w14:paraId="4568B4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在实验①中，极稀盐酸与碳酸钙反应的化学方程式为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703EC1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继续用不同浓度的极稀盐酸做重复实验…。</w:t>
      </w:r>
    </w:p>
    <w:p w14:paraId="12E2DE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【实验结论】实验室不能选用极稀盐酸与碳酸钙反应来制取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</w:p>
    <w:p w14:paraId="55167E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【拓展应用】酸雨腐蚀建筑物可用碳酸钙能与极稀酸反应的原理解释。</w:t>
      </w:r>
    </w:p>
    <w:p w14:paraId="232470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漂白粉是一种常用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65" name="图片 200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65" name="图片 200365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杀菌消毒剂和漂白剂，其有效成分是次氯酸钙【</w:t>
      </w:r>
      <w:r>
        <w:rPr>
          <w:rFonts w:ascii="Times New Roman" w:hAnsi="Times New Roman" w:eastAsia="Times New Roman" w:cs="Times New Roman"/>
          <w:color w:val="000000"/>
        </w:rPr>
        <w:t>Ca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ClO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】。</w:t>
      </w:r>
    </w:p>
    <w:p w14:paraId="48A3F6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生产原理是：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207.75pt;" o:ole="t" filled="f" o:preferrelative="t" stroked="f" coordsize="21600,21600">
            <v:path/>
            <v:fill on="f" focussize="0,0"/>
            <v:stroke on="f" joinstyle="miter"/>
            <v:imagedata r:id="rId26" o:title="eqId1128f36cf1507f0658a49aca989875fa"/>
            <o:lock v:ext="edit" aspectratio="t"/>
            <w10:wrap type="none"/>
            <w10:anchorlock/>
          </v:shape>
          <o:OLEObject Type="Embed" ProgID="Equation.DSMT4" ShapeID="_x0000_i1027" DrawAspect="Content" ObjectID="_1468075727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。某化工厂将</w:t>
      </w:r>
      <w:r>
        <w:rPr>
          <w:rFonts w:ascii="Times New Roman" w:hAnsi="Times New Roman" w:eastAsia="Times New Roman" w:cs="Times New Roman"/>
          <w:color w:val="000000"/>
        </w:rPr>
        <w:t>1420kg</w:t>
      </w:r>
      <w:r>
        <w:rPr>
          <w:rFonts w:ascii="宋体" w:hAnsi="宋体" w:eastAsia="宋体" w:cs="宋体"/>
          <w:color w:val="000000"/>
        </w:rPr>
        <w:t>氯气通入盛有过量冷消石灰的密闭容器中被完全吸收，反应后容器中所有物质形成的混合物即为漂白粉，其质量为</w:t>
      </w:r>
      <w:r>
        <w:rPr>
          <w:rFonts w:ascii="Times New Roman" w:hAnsi="Times New Roman" w:eastAsia="Times New Roman" w:cs="Times New Roman"/>
          <w:color w:val="000000"/>
        </w:rPr>
        <w:t>4000kg</w:t>
      </w:r>
      <w:r>
        <w:rPr>
          <w:rFonts w:ascii="宋体" w:hAnsi="宋体" w:eastAsia="宋体" w:cs="宋体"/>
          <w:color w:val="000000"/>
        </w:rPr>
        <w:t>，请回答下列问题：</w:t>
      </w:r>
    </w:p>
    <w:p w14:paraId="255FCB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密闭容器中盛放的消石灰质量是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。</w:t>
      </w:r>
    </w:p>
    <w:p w14:paraId="71F996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该漂白粉中次氯酸钙的质量是多少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？（写出计算过程，下同）</w:t>
      </w:r>
    </w:p>
    <w:p w14:paraId="56FD6F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该漂白粉中</w:t>
      </w:r>
      <w:r>
        <w:rPr>
          <w:rFonts w:ascii="Times New Roman" w:hAnsi="Times New Roman" w:eastAsia="Times New Roman" w:cs="Times New Roman"/>
          <w:color w:val="000000"/>
        </w:rPr>
        <w:t>+1</w:t>
      </w:r>
      <w:r>
        <w:rPr>
          <w:rFonts w:ascii="宋体" w:hAnsi="宋体" w:eastAsia="宋体" w:cs="宋体"/>
          <w:color w:val="000000"/>
        </w:rPr>
        <w:t>价氯元素的质量分数是多少？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74B075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BC909D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267237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1C7EF4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30B25B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8562860"/>
    <w:rsid w:val="0DFE389D"/>
    <w:rsid w:val="1FEC7669"/>
    <w:rsid w:val="38274566"/>
    <w:rsid w:val="3F2B51A8"/>
    <w:rsid w:val="4DB02D62"/>
    <w:rsid w:val="71F82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8" Type="http://schemas.openxmlformats.org/officeDocument/2006/relationships/fontTable" Target="fontTable.xml"/><Relationship Id="rId27" Type="http://schemas.openxmlformats.org/officeDocument/2006/relationships/customXml" Target="../customXml/item1.xml"/><Relationship Id="rId26" Type="http://schemas.openxmlformats.org/officeDocument/2006/relationships/image" Target="media/image14.wmf"/><Relationship Id="rId25" Type="http://schemas.openxmlformats.org/officeDocument/2006/relationships/oleObject" Target="embeddings/oleObject3.bin"/><Relationship Id="rId24" Type="http://schemas.openxmlformats.org/officeDocument/2006/relationships/image" Target="media/image13.jpeg"/><Relationship Id="rId23" Type="http://schemas.openxmlformats.org/officeDocument/2006/relationships/image" Target="media/image12.wmf"/><Relationship Id="rId22" Type="http://schemas.openxmlformats.org/officeDocument/2006/relationships/oleObject" Target="embeddings/oleObject2.bin"/><Relationship Id="rId21" Type="http://schemas.openxmlformats.org/officeDocument/2006/relationships/image" Target="media/image11.png"/><Relationship Id="rId20" Type="http://schemas.openxmlformats.org/officeDocument/2006/relationships/image" Target="media/image10.wmf"/><Relationship Id="rId2" Type="http://schemas.openxmlformats.org/officeDocument/2006/relationships/settings" Target="settings.xml"/><Relationship Id="rId19" Type="http://schemas.openxmlformats.org/officeDocument/2006/relationships/image" Target="media/image9.jpeg"/><Relationship Id="rId18" Type="http://schemas.openxmlformats.org/officeDocument/2006/relationships/image" Target="media/image8.png"/><Relationship Id="rId17" Type="http://schemas.openxmlformats.org/officeDocument/2006/relationships/image" Target="media/image7.jpeg"/><Relationship Id="rId16" Type="http://schemas.openxmlformats.org/officeDocument/2006/relationships/image" Target="media/image6.wmf"/><Relationship Id="rId15" Type="http://schemas.openxmlformats.org/officeDocument/2006/relationships/image" Target="media/image5.png"/><Relationship Id="rId14" Type="http://schemas.openxmlformats.org/officeDocument/2006/relationships/image" Target="media/image4.png"/><Relationship Id="rId13" Type="http://schemas.openxmlformats.org/officeDocument/2006/relationships/image" Target="media/image3.wmf"/><Relationship Id="rId12" Type="http://schemas.openxmlformats.org/officeDocument/2006/relationships/oleObject" Target="embeddings/oleObject1.bin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2835</Words>
  <Characters>3312</Characters>
  <Lines>0</Lines>
  <Paragraphs>0</Paragraphs>
  <TotalTime>4</TotalTime>
  <ScaleCrop>false</ScaleCrop>
  <LinksUpToDate>false</LinksUpToDate>
  <CharactersWithSpaces>3423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2023-06-26T11:40:00Z</dcterms:created>
  <dc:creator>学科网试题生产平台</dc:creator>
  <dc:description>3267358340792320</dc:description>
  <cp:lastModifiedBy>上帝掷骰子吗</cp:lastModifiedBy>
  <dcterms:modified xsi:type="dcterms:W3CDTF">2024-07-20T09:06:20Z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68EDAF4696F243A2BF28F7A98CD0D578_12</vt:lpwstr>
  </property>
</Properties>
</file>