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2E5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11252200</wp:posOffset>
            </wp:positionV>
            <wp:extent cx="330200" cy="304800"/>
            <wp:effectExtent l="0" t="0" r="12700" b="0"/>
            <wp:wrapNone/>
            <wp:docPr id="100220" name="图片 10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0" name="图片 100220"/>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年苏州市初中学业水平考试试卷</w:t>
      </w:r>
    </w:p>
    <w:p w14:paraId="714899E9">
      <w:pPr>
        <w:spacing w:line="360" w:lineRule="auto"/>
        <w:jc w:val="center"/>
      </w:pPr>
      <w:r>
        <w:rPr>
          <w:rFonts w:ascii="宋体" w:hAnsi="宋体" w:eastAsia="宋体" w:cs="宋体"/>
          <w:b/>
          <w:color w:val="auto"/>
          <w:sz w:val="32"/>
        </w:rPr>
        <w:t>数学</w:t>
      </w:r>
    </w:p>
    <w:p w14:paraId="572C772C">
      <w:pPr>
        <w:spacing w:line="360" w:lineRule="auto"/>
        <w:jc w:val="left"/>
      </w:pPr>
      <w:r>
        <w:rPr>
          <w:rFonts w:ascii="宋体" w:hAnsi="宋体" w:eastAsia="宋体" w:cs="宋体"/>
          <w:b/>
          <w:color w:val="auto"/>
          <w:sz w:val="24"/>
        </w:rPr>
        <w:t>注意事项：</w:t>
      </w:r>
    </w:p>
    <w:p w14:paraId="0FD3DA1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27</w:t>
      </w:r>
      <w:r>
        <w:rPr>
          <w:rFonts w:ascii="宋体" w:hAnsi="宋体" w:eastAsia="宋体" w:cs="宋体"/>
          <w:b/>
          <w:color w:val="auto"/>
          <w:sz w:val="24"/>
        </w:rPr>
        <w:t>小题，满分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AB17C9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毫米黑色墨水签字笔填写在答题卡相应位置上，并认真核对条形码上的准考号、姓名是否与本人的相符；</w:t>
      </w:r>
    </w:p>
    <w:p w14:paraId="0BBDE75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4544957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．考生答题必须答在答题卡上，保持卡面清洁，不要折叠，不要弄破，答在试卷和草稿纸上一律无效．</w:t>
      </w:r>
    </w:p>
    <w:p w14:paraId="0FE5277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分．在每小题给出的四个选项中，只有一项是符合题目要求的．请将选择题的答案用</w:t>
      </w:r>
      <w:r>
        <w:rPr>
          <w:rFonts w:ascii="Times New Roman" w:hAnsi="Times New Roman" w:eastAsia="Times New Roman" w:cs="Times New Roman"/>
          <w:b/>
          <w:color w:val="auto"/>
          <w:sz w:val="24"/>
        </w:rPr>
        <w:t>2B</w:t>
      </w:r>
      <w:r>
        <w:rPr>
          <w:rFonts w:ascii="宋体" w:hAnsi="宋体" w:eastAsia="宋体" w:cs="宋体"/>
          <w:b/>
          <w:color w:val="auto"/>
          <w:sz w:val="24"/>
        </w:rPr>
        <w:t>铅笔涂在</w:t>
      </w:r>
      <w:r>
        <w:rPr>
          <w:rFonts w:ascii="宋体" w:hAnsi="宋体" w:eastAsia="宋体" w:cs="宋体"/>
          <w:b/>
          <w:color w:val="auto"/>
          <w:sz w:val="24"/>
          <w:em w:val="dot"/>
        </w:rPr>
        <w:t>答题卡相对应的位置上</w:t>
      </w:r>
      <w:r>
        <w:rPr>
          <w:rFonts w:ascii="宋体" w:hAnsi="宋体" w:eastAsia="宋体" w:cs="宋体"/>
          <w:b/>
          <w:color w:val="auto"/>
          <w:sz w:val="24"/>
        </w:rPr>
        <w:t>．</w:t>
      </w:r>
    </w:p>
    <w:p w14:paraId="39A8B5E9">
      <w:pPr>
        <w:spacing w:line="360" w:lineRule="auto"/>
        <w:jc w:val="left"/>
      </w:pPr>
      <w:r>
        <w:rPr>
          <w:color w:val="auto"/>
        </w:rPr>
        <w:t xml:space="preserve">1. </w:t>
      </w:r>
      <w:r>
        <w:rPr>
          <w:rFonts w:ascii="宋体" w:hAnsi="宋体" w:eastAsia="宋体" w:cs="宋体"/>
          <w:color w:val="auto"/>
        </w:rPr>
        <w:t>下列实数中，比</w:t>
      </w:r>
      <w:r>
        <w:rPr>
          <w:rFonts w:ascii="Times New Roman" w:hAnsi="Times New Roman" w:eastAsia="Times New Roman" w:cs="Times New Roman"/>
          <w:color w:val="auto"/>
        </w:rPr>
        <w:t>2</w:t>
      </w:r>
      <w:r>
        <w:rPr>
          <w:rFonts w:ascii="宋体" w:hAnsi="宋体" w:eastAsia="宋体" w:cs="宋体"/>
          <w:color w:val="auto"/>
        </w:rPr>
        <w:t>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5E4D872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3</w:t>
      </w:r>
      <w:r>
        <w:tab/>
      </w:r>
      <w:r>
        <w:t xml:space="preserve">D. </w:t>
      </w:r>
      <w:r>
        <w:object>
          <v:shape id="_x0000_i1025"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12" o:title="eqId658f52e893d5bb9b20181bb8a01cf197"/>
            <o:lock v:ext="edit" aspectratio="t"/>
            <w10:wrap type="none"/>
            <w10:anchorlock/>
          </v:shape>
          <o:OLEObject Type="Embed" ProgID="Equation.DSMT4" ShapeID="_x0000_i1025" DrawAspect="Content" ObjectID="_1468075725" r:id="rId11">
            <o:LockedField>false</o:LockedField>
          </o:OLEObject>
        </w:object>
      </w:r>
    </w:p>
    <w:p w14:paraId="49A7EF6B">
      <w:pPr>
        <w:spacing w:line="360" w:lineRule="auto"/>
        <w:jc w:val="left"/>
        <w:textAlignment w:val="center"/>
        <w:rPr>
          <w:color w:val="000000"/>
        </w:rPr>
      </w:pPr>
      <w:r>
        <w:rPr>
          <w:color w:val="000000"/>
        </w:rPr>
        <w:t xml:space="preserve">2. </w:t>
      </w:r>
      <w:r>
        <w:rPr>
          <w:rFonts w:ascii="宋体" w:hAnsi="宋体" w:eastAsia="宋体" w:cs="宋体"/>
          <w:color w:val="000000"/>
        </w:rPr>
        <w:t>如图，将直角三角形绕它的一条直角边所在直线旋转一周后形成的几何体是（</w:t>
      </w:r>
      <w:r>
        <w:rPr>
          <w:rFonts w:ascii="Times New Roman" w:hAnsi="Times New Roman" w:eastAsia="Times New Roman" w:cs="Times New Roman"/>
          <w:color w:val="000000"/>
        </w:rPr>
        <w:t xml:space="preserve">   </w:t>
      </w:r>
      <w:r>
        <w:rPr>
          <w:rFonts w:ascii="宋体" w:hAnsi="宋体" w:eastAsia="宋体" w:cs="宋体"/>
          <w:color w:val="000000"/>
        </w:rPr>
        <w:t>）</w:t>
      </w:r>
    </w:p>
    <w:p w14:paraId="19DD7B7F">
      <w:pPr>
        <w:spacing w:line="360" w:lineRule="auto"/>
        <w:jc w:val="left"/>
        <w:textAlignment w:val="center"/>
        <w:rPr>
          <w:color w:val="000000"/>
        </w:rPr>
      </w:pPr>
      <w:r>
        <w:rPr>
          <w:color w:val="000000"/>
        </w:rPr>
        <w:drawing>
          <wp:inline distT="0" distB="0" distL="114300" distR="114300">
            <wp:extent cx="6667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66750" cy="1152525"/>
                    </a:xfrm>
                    <a:prstGeom prst="rect">
                      <a:avLst/>
                    </a:prstGeom>
                  </pic:spPr>
                </pic:pic>
              </a:graphicData>
            </a:graphic>
          </wp:inline>
        </w:drawing>
      </w:r>
    </w:p>
    <w:p w14:paraId="7CA166F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4770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47700" cy="628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42925" cy="561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42925" cy="561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4770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47700" cy="638175"/>
                    </a:xfrm>
                    <a:prstGeom prst="rect">
                      <a:avLst/>
                    </a:prstGeom>
                  </pic:spPr>
                </pic:pic>
              </a:graphicData>
            </a:graphic>
          </wp:inline>
        </w:drawing>
      </w:r>
    </w:p>
    <w:p w14:paraId="173BD721">
      <w:pPr>
        <w:spacing w:line="360" w:lineRule="auto"/>
        <w:jc w:val="left"/>
        <w:textAlignment w:val="center"/>
        <w:rPr>
          <w:color w:val="000000"/>
        </w:rPr>
      </w:pPr>
      <w:r>
        <w:rPr>
          <w:color w:val="000000"/>
        </w:rPr>
        <w:t xml:space="preserve">3. </w:t>
      </w:r>
      <w:r>
        <w:rPr>
          <w:rFonts w:ascii="宋体" w:hAnsi="宋体" w:eastAsia="宋体" w:cs="宋体"/>
          <w:color w:val="000000"/>
        </w:rPr>
        <w:t>据人民网消息</w:t>
      </w:r>
      <w:r>
        <w:rPr>
          <w:rFonts w:ascii="Times New Roman" w:hAnsi="Times New Roman" w:eastAsia="Times New Roman" w:cs="Times New Roman"/>
          <w:color w:val="000000"/>
        </w:rPr>
        <w:t>2025</w:t>
      </w:r>
      <w:r>
        <w:rPr>
          <w:rFonts w:ascii="宋体" w:hAnsi="宋体" w:eastAsia="宋体" w:cs="宋体"/>
          <w:color w:val="000000"/>
        </w:rPr>
        <w:t>年第一季度，苏州市货物贸易进出口总值达</w:t>
      </w:r>
      <w:r>
        <w:rPr>
          <w:rFonts w:ascii="Times New Roman" w:hAnsi="Times New Roman" w:eastAsia="Times New Roman" w:cs="Times New Roman"/>
          <w:color w:val="000000"/>
        </w:rPr>
        <w:t>63252000</w:t>
      </w:r>
      <w:r>
        <w:rPr>
          <w:rFonts w:ascii="宋体" w:hAnsi="宋体" w:eastAsia="宋体" w:cs="宋体"/>
          <w:color w:val="000000"/>
        </w:rPr>
        <w:t>万元，其中，出品</w:t>
      </w:r>
      <w:r>
        <w:rPr>
          <w:rFonts w:ascii="Times New Roman" w:hAnsi="Times New Roman" w:eastAsia="Times New Roman" w:cs="Times New Roman"/>
          <w:color w:val="000000"/>
        </w:rPr>
        <w:t>40317000</w:t>
      </w:r>
      <w:r>
        <w:rPr>
          <w:rFonts w:ascii="宋体" w:hAnsi="宋体" w:eastAsia="宋体" w:cs="宋体"/>
          <w:color w:val="000000"/>
        </w:rPr>
        <w:t>万元，创历史同期新高，同比增长</w:t>
      </w:r>
      <w:r>
        <w:object>
          <v:shape id="_x0000_i102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9" o:title="eqIdabd72c5245f39ec10fc7854a7cbd021f"/>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．数据</w:t>
      </w:r>
      <w:r>
        <w:rPr>
          <w:rFonts w:ascii="Times New Roman" w:hAnsi="Times New Roman" w:eastAsia="Times New Roman" w:cs="Times New Roman"/>
          <w:color w:val="000000"/>
        </w:rPr>
        <w:t>40317000</w:t>
      </w:r>
      <w:r>
        <w:rPr>
          <w:rFonts w:ascii="宋体" w:hAnsi="宋体" w:eastAsia="宋体" w:cs="宋体"/>
          <w:color w:val="000000"/>
        </w:rPr>
        <w:t>用科学记数法可表示为（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23734F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1" o:title="eqId1c0ac5f98036821a32567d839796812d"/>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3" o:title="eqId65bf9777b3e5383eaa6630e538cd0b91"/>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5" o:title="eqId89b14e42857fc644261df3b27ad57628"/>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7" o:title="eqIdd81223d2522ea935a07912c533823344"/>
            <o:lock v:ext="edit" aspectratio="t"/>
            <w10:wrap type="none"/>
            <w10:anchorlock/>
          </v:shape>
          <o:OLEObject Type="Embed" ProgID="Equation.DSMT4" ShapeID="_x0000_i1030" DrawAspect="Content" ObjectID="_1468075730" r:id="rId26">
            <o:LockedField>false</o:LockedField>
          </o:OLEObject>
        </w:object>
      </w:r>
    </w:p>
    <w:p w14:paraId="41136790">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7292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6pt;width:48.9pt;" o:ole="t" filled="f" o:preferrelative="t" stroked="f" coordsize="21600,21600">
            <v:path/>
            <v:fill on="f" focussize="0,0"/>
            <v:stroke on="f" joinstyle="miter"/>
            <v:imagedata r:id="rId29" o:title="eqIdaf0fa259abd2f3b4ad3a8796960813d8"/>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31" o:title="eqId1530214eaefbc1a5e0e1732752497f76"/>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3" o:title="eqIdc68ccec2af3cc0a9d9eb712c75a00bf8"/>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5" o:title="eqId848579a48a19a79ae4a5392e1bac73bc"/>
            <o:lock v:ext="edit" aspectratio="t"/>
            <w10:wrap type="none"/>
            <w10:anchorlock/>
          </v:shape>
          <o:OLEObject Type="Embed" ProgID="Equation.DSMT4" ShapeID="_x0000_i1034" DrawAspect="Content" ObjectID="_1468075734" r:id="rId34">
            <o:LockedField>false</o:LockedField>
          </o:OLEObject>
        </w:object>
      </w:r>
    </w:p>
    <w:p w14:paraId="642AABA5">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两地间修一条笔直的公路，从</w:t>
      </w:r>
      <w:r>
        <w:rPr>
          <w:rFonts w:ascii="Times New Roman" w:hAnsi="Times New Roman" w:eastAsia="Times New Roman" w:cs="Times New Roman"/>
          <w:i/>
          <w:color w:val="000000"/>
        </w:rPr>
        <w:t>A</w:t>
      </w:r>
      <w:r>
        <w:rPr>
          <w:rFonts w:ascii="宋体" w:hAnsi="宋体" w:eastAsia="宋体" w:cs="宋体"/>
          <w:color w:val="000000"/>
        </w:rPr>
        <w:t>地测得公路的走向北偏东</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 o:title="eqId16aa0b9869db50a9ab48cc32925d8e96"/>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两地同时开工，要使公路准确接通，则</w:t>
      </w:r>
      <w:r>
        <w:object>
          <v:shape id="_x0000_i103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2" o:title="eqId780d8fd6c6c1deeeb45e15f639719e02"/>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的度数应为（</w:t>
      </w:r>
      <w:r>
        <w:rPr>
          <w:rFonts w:ascii="Times New Roman" w:hAnsi="Times New Roman" w:eastAsia="Times New Roman" w:cs="Times New Roman"/>
          <w:color w:val="000000"/>
        </w:rPr>
        <w:t xml:space="preserve">   </w:t>
      </w:r>
      <w:r>
        <w:rPr>
          <w:rFonts w:ascii="宋体" w:hAnsi="宋体" w:eastAsia="宋体" w:cs="宋体"/>
          <w:color w:val="000000"/>
        </w:rPr>
        <w:t>）</w:t>
      </w:r>
    </w:p>
    <w:p w14:paraId="36DC22FB">
      <w:pPr>
        <w:spacing w:line="360" w:lineRule="auto"/>
        <w:jc w:val="left"/>
        <w:textAlignment w:val="center"/>
        <w:rPr>
          <w:color w:val="000000"/>
        </w:rPr>
      </w:pPr>
      <w:r>
        <w:rPr>
          <w:color w:val="000000"/>
        </w:rPr>
        <w:drawing>
          <wp:inline distT="0" distB="0" distL="114300" distR="114300">
            <wp:extent cx="12192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19200" cy="1219200"/>
                    </a:xfrm>
                    <a:prstGeom prst="rect">
                      <a:avLst/>
                    </a:prstGeom>
                  </pic:spPr>
                </pic:pic>
              </a:graphicData>
            </a:graphic>
          </wp:inline>
        </w:drawing>
      </w:r>
    </w:p>
    <w:p w14:paraId="6439E6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 o:title="eqId85e283d58ea8a48989988ce61df58688"/>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 o:title="eqIdb975f35ecfc9641688e682bcee70e1f4"/>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9" o:title="eqId27ef3e89c37d21fd86537bee7c57b053"/>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2813f38ca14f3fe9b50b83c635193586"/>
            <o:lock v:ext="edit" aspectratio="t"/>
            <w10:wrap type="none"/>
            <w10:anchorlock/>
          </v:shape>
          <o:OLEObject Type="Embed" ProgID="Equation.DSMT4" ShapeID="_x0000_i1042" DrawAspect="Content" ObjectID="_1468075742" r:id="rId50">
            <o:LockedField>false</o:LockedField>
          </o:OLEObject>
        </w:object>
      </w:r>
    </w:p>
    <w:p w14:paraId="6ACC7936">
      <w:pPr>
        <w:spacing w:line="360" w:lineRule="auto"/>
        <w:jc w:val="left"/>
        <w:textAlignment w:val="center"/>
        <w:rPr>
          <w:color w:val="000000"/>
        </w:rPr>
      </w:pPr>
      <w:r>
        <w:rPr>
          <w:color w:val="000000"/>
        </w:rPr>
        <w:t xml:space="preserve">6. </w:t>
      </w:r>
      <w:r>
        <w:rPr>
          <w:rFonts w:ascii="宋体" w:hAnsi="宋体" w:eastAsia="宋体" w:cs="宋体"/>
          <w:color w:val="000000"/>
        </w:rPr>
        <w:t>一只不透明的袋子中，装有</w:t>
      </w:r>
      <w:r>
        <w:rPr>
          <w:rFonts w:ascii="Times New Roman" w:hAnsi="Times New Roman" w:eastAsia="Times New Roman" w:cs="Times New Roman"/>
          <w:color w:val="000000"/>
        </w:rPr>
        <w:t>3</w:t>
      </w:r>
      <w:r>
        <w:rPr>
          <w:rFonts w:ascii="宋体" w:hAnsi="宋体" w:eastAsia="宋体" w:cs="宋体"/>
          <w:color w:val="000000"/>
        </w:rPr>
        <w:t>个白球和若干个红球，这些球除颜色外都相同，搅匀后从中任意摸出一个球，摸到白球的概率为</w:t>
      </w:r>
      <w:r>
        <w:object>
          <v:shape id="_x0000_i104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53" o:title="eqIdeac97e6740365c85ad857aff85cefbe5"/>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，则红球的个数为（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1DDCA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1FF3B85">
      <w:pPr>
        <w:spacing w:line="360" w:lineRule="auto"/>
        <w:jc w:val="left"/>
        <w:textAlignment w:val="center"/>
        <w:rPr>
          <w:color w:val="000000"/>
        </w:rPr>
      </w:pPr>
      <w:r>
        <w:rPr>
          <w:color w:val="000000"/>
        </w:rPr>
        <w:t xml:space="preserve">7. </w:t>
      </w:r>
      <w:r>
        <w:rPr>
          <w:rFonts w:ascii="宋体" w:hAnsi="宋体" w:eastAsia="宋体" w:cs="宋体"/>
          <w:color w:val="000000"/>
        </w:rPr>
        <w:t>声音在空气中传播</w:t>
      </w:r>
      <w:r>
        <w:rPr>
          <w:rFonts w:ascii="宋体" w:hAnsi="宋体" w:eastAsia="宋体" w:cs="宋体"/>
          <w:color w:val="000000"/>
          <w:position w:val="0"/>
        </w:rPr>
        <w:drawing>
          <wp:inline distT="0" distB="0" distL="114300" distR="114300">
            <wp:extent cx="133350" cy="177800"/>
            <wp:effectExtent l="0" t="0" r="0" b="0"/>
            <wp:docPr id="1124438475" name="图片 112443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5" name="图片 112443847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速度随温度的变化而变化，科学家测得一定温度下声音传播的速度</w:t>
      </w:r>
      <w:r>
        <w:object>
          <v:shape id="_x0000_i1044"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56" o:title="eqId53391982631c969ee50dbffb75228b8b"/>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与温度</w:t>
      </w:r>
      <w:r>
        <w:object>
          <v:shape id="_x0000_i104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58" o:title="eqIdac2c264d93b37899ab3f2ce6fe36e5fe"/>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部分对应数值如下表：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660"/>
        <w:gridCol w:w="555"/>
        <w:gridCol w:w="555"/>
        <w:gridCol w:w="555"/>
      </w:tblGrid>
      <w:tr w14:paraId="36DE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A0CB">
            <w:pPr>
              <w:spacing w:line="360" w:lineRule="auto"/>
              <w:jc w:val="left"/>
              <w:textAlignment w:val="center"/>
              <w:rPr>
                <w:color w:val="000000"/>
              </w:rPr>
            </w:pPr>
            <w:r>
              <w:rPr>
                <w:rFonts w:ascii="宋体" w:hAnsi="宋体" w:eastAsia="宋体" w:cs="宋体"/>
                <w:color w:val="000000"/>
              </w:rPr>
              <w:t>温度</w:t>
            </w:r>
            <w:r>
              <w:object>
                <v:shape id="_x0000_i1046"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58" o:title="eqIdac2c264d93b37899ab3f2ce6fe36e5fe"/>
                  <o:lock v:ext="edit" aspectratio="t"/>
                  <w10:wrap type="none"/>
                  <w10:anchorlock/>
                </v:shape>
                <o:OLEObject Type="Embed" ProgID="Equation.DSMT4" ShapeID="_x0000_i1046" DrawAspect="Content" ObjectID="_1468075746" r:id="rId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DCB28">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ac0667faf09485cb8952ba70dc038ba8"/>
                  <o:lock v:ext="edit" aspectratio="t"/>
                  <w10:wrap type="none"/>
                  <w10:anchorlock/>
                </v:shape>
                <o:OLEObject Type="Embed" ProgID="Equation.DSMT4" ShapeID="_x0000_i1047" DrawAspect="Content" ObjectID="_1468075747"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430A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348C">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BE1CC">
            <w:pPr>
              <w:spacing w:line="360" w:lineRule="auto"/>
              <w:jc w:val="left"/>
              <w:textAlignment w:val="center"/>
              <w:rPr>
                <w:color w:val="000000"/>
              </w:rPr>
            </w:pPr>
            <w:r>
              <w:rPr>
                <w:rFonts w:ascii="Times New Roman" w:hAnsi="Times New Roman" w:eastAsia="Times New Roman" w:cs="Times New Roman"/>
                <w:color w:val="000000"/>
              </w:rPr>
              <w:t>30</w:t>
            </w:r>
          </w:p>
        </w:tc>
      </w:tr>
      <w:tr w14:paraId="17D1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81FE">
            <w:pPr>
              <w:spacing w:line="360" w:lineRule="auto"/>
              <w:jc w:val="left"/>
              <w:textAlignment w:val="center"/>
              <w:rPr>
                <w:color w:val="000000"/>
              </w:rPr>
            </w:pPr>
            <w:r>
              <w:rPr>
                <w:rFonts w:ascii="宋体" w:hAnsi="宋体" w:eastAsia="宋体" w:cs="宋体"/>
                <w:color w:val="000000"/>
              </w:rPr>
              <w:t>声音传播的速度</w:t>
            </w:r>
            <w:r>
              <w:object>
                <v:shape id="_x0000_i1048"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56" o:title="eqId53391982631c969ee50dbffb75228b8b"/>
                  <o:lock v:ext="edit" aspectratio="t"/>
                  <w10:wrap type="none"/>
                  <w10:anchorlock/>
                </v:shape>
                <o:OLEObject Type="Embed" ProgID="Equation.DSMT4" ShapeID="_x0000_i1048" DrawAspect="Content" ObjectID="_1468075748" r:id="rId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CBF39">
            <w:pPr>
              <w:spacing w:line="360" w:lineRule="auto"/>
              <w:jc w:val="left"/>
              <w:textAlignment w:val="center"/>
              <w:rPr>
                <w:color w:val="000000"/>
              </w:rPr>
            </w:pPr>
            <w:r>
              <w:rPr>
                <w:rFonts w:ascii="Times New Roman" w:hAnsi="Times New Roman" w:eastAsia="Times New Roman" w:cs="Times New Roman"/>
                <w:color w:val="000000"/>
              </w:rPr>
              <w:t>324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A8A52">
            <w:pPr>
              <w:spacing w:line="360" w:lineRule="auto"/>
              <w:jc w:val="left"/>
              <w:textAlignment w:val="center"/>
              <w:rPr>
                <w:color w:val="000000"/>
              </w:rPr>
            </w:pPr>
            <w:r>
              <w:rPr>
                <w:rFonts w:ascii="Times New Roman" w:hAnsi="Times New Roman" w:eastAsia="Times New Roman" w:cs="Times New Roman"/>
                <w:color w:val="000000"/>
              </w:rPr>
              <w:t>330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84F3D">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EECF6">
            <w:pPr>
              <w:spacing w:line="360" w:lineRule="auto"/>
              <w:jc w:val="left"/>
              <w:textAlignment w:val="center"/>
              <w:rPr>
                <w:color w:val="000000"/>
              </w:rPr>
            </w:pPr>
            <w:r>
              <w:rPr>
                <w:rFonts w:ascii="Times New Roman" w:hAnsi="Times New Roman" w:eastAsia="Times New Roman" w:cs="Times New Roman"/>
                <w:color w:val="000000"/>
              </w:rPr>
              <w:t>348</w:t>
            </w:r>
          </w:p>
        </w:tc>
      </w:tr>
    </w:tbl>
    <w:p w14:paraId="08EEC748">
      <w:pPr>
        <w:spacing w:line="360" w:lineRule="auto"/>
        <w:jc w:val="left"/>
        <w:textAlignment w:val="center"/>
        <w:rPr>
          <w:color w:val="000000"/>
        </w:rPr>
      </w:pPr>
      <w:r>
        <w:rPr>
          <w:rFonts w:ascii="宋体" w:hAnsi="宋体" w:eastAsia="宋体" w:cs="宋体"/>
          <w:color w:val="000000"/>
        </w:rPr>
        <w:t>研究发现</w:t>
      </w:r>
      <w:r>
        <w:object>
          <v:shape id="_x0000_i1049" o:spt="75" alt="学科网(www.zxxk.com)--教育资源门户，提供试卷、教案、课件、论文、素材以及各类教学资源下载，还有大量而丰富的教学相关资讯！" type="#_x0000_t75" style="height:11.9pt;width:23.8pt;" o:ole="t" filled="f" o:preferrelative="t" stroked="f" coordsize="21600,21600">
            <v:path/>
            <v:fill on="f" focussize="0,0"/>
            <v:stroke on="f" joinstyle="miter"/>
            <v:imagedata r:id="rId64" o:title="eqId66a6c2b3f90f9bf4faeb369c56d4911d"/>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满足公式</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 o:title="eqId4769c210384a208379184980a5d22d37"/>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68" o:title="eqId62ff2912fd8d93b6e692936d95b727c5"/>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为常数，且</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 o:title="eqId20849c00c47cbdc43f18d53341b6c4e5"/>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）．当温度</w:t>
      </w:r>
      <w:r>
        <w:rPr>
          <w:rFonts w:ascii="Times New Roman" w:hAnsi="Times New Roman" w:eastAsia="Times New Roman" w:cs="Times New Roman"/>
          <w:i/>
          <w:color w:val="000000"/>
        </w:rPr>
        <w:t>t</w:t>
      </w:r>
      <w:r>
        <w:rPr>
          <w:rFonts w:ascii="宋体" w:hAnsi="宋体" w:eastAsia="宋体" w:cs="宋体"/>
          <w:color w:val="000000"/>
        </w:rPr>
        <w:t>为</w:t>
      </w:r>
      <w:r>
        <w:object>
          <v:shape id="_x0000_i105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72" o:title="eqIdaa96d06aec72bc729c4adc1cf8b46858"/>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时，声音传播的速度</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02D6462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4" o:title="eqId0f601904425bc63262a5fad3aeb36786"/>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6" o:title="eqId17ae3865fdde00e339c49e6e85ccc9bb"/>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 o:title="eqId62f8775bd2f396327f6c34f454bbd7d7"/>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0" o:title="eqIdfcd20735a1ce75c69809da71fe1f6da7"/>
            <o:lock v:ext="edit" aspectratio="t"/>
            <w10:wrap type="none"/>
            <w10:anchorlock/>
          </v:shape>
          <o:OLEObject Type="Embed" ProgID="Equation.DSMT4" ShapeID="_x0000_i1057" DrawAspect="Content" ObjectID="_1468075757" r:id="rId79">
            <o:LockedField>false</o:LockedField>
          </o:OLEObject>
        </w:object>
      </w:r>
    </w:p>
    <w:p w14:paraId="75800A96">
      <w:pPr>
        <w:spacing w:line="360" w:lineRule="auto"/>
        <w:jc w:val="left"/>
        <w:textAlignment w:val="center"/>
        <w:rPr>
          <w:color w:val="000000"/>
        </w:rPr>
      </w:pPr>
      <w:r>
        <w:rPr>
          <w:color w:val="000000"/>
        </w:rPr>
        <w:t xml:space="preserve">8. </w:t>
      </w:r>
      <w:r>
        <w:rPr>
          <w:rFonts w:ascii="宋体" w:hAnsi="宋体" w:eastAsia="宋体" w:cs="宋体"/>
          <w:color w:val="000000"/>
        </w:rPr>
        <w:t>如图，在正方形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的中点，连接</w:t>
      </w:r>
      <w:r>
        <w:object>
          <v:shape id="_x0000_i10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，将</w:t>
      </w:r>
      <w:r>
        <w:object>
          <v:shape id="_x0000_i10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8" o:title="eqIde742966e3711cfa53dce04022acf4bcc"/>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沿</w:t>
      </w:r>
      <w:r>
        <w:object>
          <v:shape id="_x0000_i10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翻折，得到</w:t>
      </w:r>
      <w:r>
        <w:object>
          <v:shape id="_x0000_i1063"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91" o:title="eqId438bf2134641f9950932bd667188d63c"/>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，连接</w:t>
      </w:r>
      <w:r>
        <w:object>
          <v:shape id="_x0000_i106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3" o:title="eqId3b40f20cbce02aab4d8dbef5fea16dff"/>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，则下列结论</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30C412">
      <w:pPr>
        <w:spacing w:line="360" w:lineRule="auto"/>
        <w:jc w:val="left"/>
        <w:textAlignment w:val="center"/>
        <w:rPr>
          <w:color w:val="000000"/>
        </w:rPr>
      </w:pPr>
      <w:r>
        <w:rPr>
          <w:color w:val="000000"/>
        </w:rPr>
        <w:drawing>
          <wp:inline distT="0" distB="0" distL="114300" distR="114300">
            <wp:extent cx="13144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14450" cy="1200150"/>
                    </a:xfrm>
                    <a:prstGeom prst="rect">
                      <a:avLst/>
                    </a:prstGeom>
                  </pic:spPr>
                </pic:pic>
              </a:graphicData>
            </a:graphic>
          </wp:inline>
        </w:drawing>
      </w:r>
    </w:p>
    <w:p w14:paraId="22B7E6DE">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96" o:title="eqId14b04bae6382bc542eb4bd2a7b4d7bf9"/>
            <o:lock v:ext="edit" aspectratio="t"/>
            <w10:wrap type="none"/>
            <w10:anchorlock/>
          </v:shape>
          <o:OLEObject Type="Embed" ProgID="Equation.DSMT4" ShapeID="_x0000_i1065" DrawAspect="Content" ObjectID="_1468075765" r:id="rId95">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98" o:title="eqIdd1a773190d1fd938254c2e1df78e53bb"/>
            <o:lock v:ext="edit" aspectratio="t"/>
            <w10:wrap type="none"/>
            <w10:anchorlock/>
          </v:shape>
          <o:OLEObject Type="Embed" ProgID="Equation.DSMT4" ShapeID="_x0000_i1066" DrawAspect="Content" ObjectID="_1468075766" r:id="rId97">
            <o:LockedField>false</o:LockedField>
          </o:OLEObject>
        </w:object>
      </w:r>
    </w:p>
    <w:p w14:paraId="7B2ED8CE">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0" o:title="eqId172f1b400d9ddec4ea01f6fd040b3802"/>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的面积</w:t>
      </w:r>
      <w:r>
        <w:object>
          <v:shape id="_x0000_i1068"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102" o:title="eqId80b552abfee360fc26211fca183d98ff"/>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的面积</w:t>
      </w:r>
      <w:r>
        <w:rPr>
          <w:color w:val="000000"/>
        </w:rPr>
        <w:tab/>
      </w:r>
      <w:r>
        <w:rPr>
          <w:color w:val="000000"/>
        </w:rPr>
        <w:t xml:space="preserve">D. </w:t>
      </w:r>
      <w:r>
        <w:rPr>
          <w:rFonts w:ascii="宋体" w:hAnsi="宋体" w:eastAsia="宋体" w:cs="宋体"/>
          <w:color w:val="000000"/>
        </w:rPr>
        <w:t>四边形</w:t>
      </w:r>
      <w:r>
        <w:object>
          <v:shape id="_x0000_i1069" o:spt="75" alt="学科网(www.zxxk.com)--教育资源门户，提供试卷、教案、课件、论文、素材以及各类教学资源下载，还有大量而丰富的教学相关资讯！" type="#_x0000_t75" style="height:12.75pt;width:37.75pt;" o:ole="t" filled="f" o:preferrelative="t" stroked="f" coordsize="21600,21600">
            <v:path/>
            <v:fill on="f" focussize="0,0"/>
            <v:stroke on="f" joinstyle="miter"/>
            <v:imagedata r:id="rId104" o:title="eqId1cbcc461070c0787f6b1d445f66e842a"/>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的面积</w:t>
      </w:r>
      <w:r>
        <w:object>
          <v:shape id="_x0000_i1070"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06" o:title="eqId8ce094e495159f9960ee690b95b0ca8f"/>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的面积</w:t>
      </w:r>
    </w:p>
    <w:p w14:paraId="7C4D152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分．把答案直接填在</w:t>
      </w:r>
      <w:r>
        <w:rPr>
          <w:rFonts w:ascii="宋体" w:hAnsi="宋体" w:eastAsia="宋体" w:cs="宋体"/>
          <w:b/>
          <w:color w:val="000000"/>
          <w:sz w:val="24"/>
          <w:em w:val="dot"/>
        </w:rPr>
        <w:t>答题卡相对应的位置上</w:t>
      </w:r>
      <w:r>
        <w:rPr>
          <w:rFonts w:ascii="宋体" w:hAnsi="宋体" w:eastAsia="宋体" w:cs="宋体"/>
          <w:b/>
          <w:color w:val="000000"/>
          <w:sz w:val="24"/>
        </w:rPr>
        <w:t>．</w:t>
      </w:r>
    </w:p>
    <w:p w14:paraId="2EFB9624">
      <w:pPr>
        <w:spacing w:line="360" w:lineRule="auto"/>
        <w:jc w:val="both"/>
        <w:textAlignment w:val="center"/>
        <w:rPr>
          <w:color w:val="000000"/>
        </w:rPr>
      </w:pPr>
      <w:r>
        <w:rPr>
          <w:color w:val="000000"/>
        </w:rPr>
        <w:t xml:space="preserve">9. </w:t>
      </w:r>
      <w:r>
        <w:rPr>
          <w:rFonts w:ascii="宋体" w:hAnsi="宋体" w:eastAsia="宋体" w:cs="宋体"/>
          <w:color w:val="000000"/>
        </w:rPr>
        <w:t>因式分解：</w:t>
      </w:r>
      <w:r>
        <w:object>
          <v:shape id="_x0000_i1071"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108" o:title="eqIde9c2aa759a58ad438883c52c4474e59e"/>
            <o:lock v:ext="edit" aspectratio="t"/>
            <w10:wrap type="none"/>
            <w10:anchorlock/>
          </v:shape>
          <o:OLEObject Type="Embed" ProgID="Equation.DSMT4" ShapeID="_x0000_i1071" DrawAspect="Content" ObjectID="_1468075771" r:id="rId107">
            <o:LockedField>false</o:LockedField>
          </o:OLEObject>
        </w:object>
      </w:r>
      <w:r>
        <w:rPr>
          <w:color w:val="000000"/>
        </w:rPr>
        <w:t>___________</w:t>
      </w:r>
      <w:r>
        <w:rPr>
          <w:rFonts w:ascii="宋体" w:hAnsi="宋体" w:eastAsia="宋体" w:cs="宋体"/>
          <w:color w:val="000000"/>
        </w:rPr>
        <w:t>．</w:t>
      </w:r>
    </w:p>
    <w:p w14:paraId="3BF963A6">
      <w:pPr>
        <w:spacing w:line="360" w:lineRule="auto"/>
        <w:jc w:val="left"/>
        <w:textAlignment w:val="center"/>
        <w:rPr>
          <w:color w:val="000000"/>
        </w:rPr>
      </w:pPr>
      <w:r>
        <w:rPr>
          <w:color w:val="000000"/>
        </w:rPr>
        <w:t xml:space="preserve">10. </w:t>
      </w:r>
      <w:r>
        <w:rPr>
          <w:rFonts w:ascii="宋体" w:hAnsi="宋体" w:eastAsia="宋体" w:cs="宋体"/>
          <w:color w:val="000000"/>
        </w:rPr>
        <w:t>某篮球队在一次联赛中共进行了</w:t>
      </w:r>
      <w:r>
        <w:rPr>
          <w:rFonts w:ascii="Times New Roman" w:hAnsi="Times New Roman" w:eastAsia="Times New Roman" w:cs="Times New Roman"/>
          <w:color w:val="000000"/>
        </w:rPr>
        <w:t>6</w:t>
      </w:r>
      <w:r>
        <w:rPr>
          <w:rFonts w:ascii="宋体" w:hAnsi="宋体" w:eastAsia="宋体" w:cs="宋体"/>
          <w:color w:val="000000"/>
        </w:rPr>
        <w:t>场比赛，得分依次为：</w:t>
      </w:r>
      <w:r>
        <w:object>
          <v:shape id="_x0000_i1072"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110" o:title="eqIdafc190651e60ea751e2911f8b67d51d1"/>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．这组数据的众数为</w:t>
      </w:r>
      <w:r>
        <w:rPr>
          <w:color w:val="000000"/>
        </w:rPr>
        <w:t>________</w:t>
      </w:r>
      <w:r>
        <w:rPr>
          <w:rFonts w:ascii="宋体" w:hAnsi="宋体" w:eastAsia="宋体" w:cs="宋体"/>
          <w:color w:val="000000"/>
        </w:rPr>
        <w:t>．</w:t>
      </w:r>
    </w:p>
    <w:p w14:paraId="31F50CE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12" o:title="eqId5ab466aedd6e176088d8dee7bc3e3aaa"/>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，则代数式</w:t>
      </w:r>
      <w:r>
        <w:object>
          <v:shape id="_x0000_i1074"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14" o:title="eqId3d00c94f2efa05ebefbf20a04279ae3b"/>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7EB14230">
      <w:pPr>
        <w:spacing w:line="360" w:lineRule="auto"/>
        <w:jc w:val="left"/>
        <w:textAlignment w:val="center"/>
        <w:rPr>
          <w:color w:val="000000"/>
        </w:rPr>
      </w:pPr>
      <w:r>
        <w:rPr>
          <w:color w:val="000000"/>
        </w:rPr>
        <w:t xml:space="preserve">12. </w:t>
      </w:r>
      <w:r>
        <w:rPr>
          <w:rFonts w:ascii="宋体" w:hAnsi="宋体" w:eastAsia="宋体" w:cs="宋体"/>
          <w:color w:val="000000"/>
        </w:rPr>
        <w:t>过</w:t>
      </w:r>
      <w:r>
        <w:object>
          <v:shape id="_x0000_i1075"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16" o:title="eqId01c74a907dda6bb7d9d56d009d9df253"/>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两点画一次函数</w:t>
      </w:r>
      <w:r>
        <w:object>
          <v:shape id="_x0000_i1076"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18" o:title="eqId501a6d50c937729c8d0f02b2b62a0ee4"/>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的图像，已知点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77"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120" o:title="eqIdafa482d7bcaa385bfc3548b42a4bfb60"/>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的坐标可以为</w:t>
      </w:r>
      <w:r>
        <w:rPr>
          <w:color w:val="000000"/>
        </w:rPr>
        <w:t>________</w:t>
      </w:r>
      <w:r>
        <w:rPr>
          <w:rFonts w:ascii="宋体" w:hAnsi="宋体" w:eastAsia="宋体" w:cs="宋体"/>
          <w:color w:val="000000"/>
        </w:rPr>
        <w:t>．（填一个符合要求的点的坐标即可）</w:t>
      </w:r>
    </w:p>
    <w:p w14:paraId="5C569DE5">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22" o:title="eqId8ce7ae90d808f05e86ea063238e4b2f9"/>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124" o:title="eqId11f952dd7feb6cb332cf7b4e8af2bd03"/>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的两个实数根，其中</w:t>
      </w:r>
      <w:r>
        <w:object>
          <v:shape id="_x0000_i108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126" o:title="eqId87a60302649eb940748da818199e55da"/>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8" o:title="eqId15dad5a12f34bed0da0de93beae0eaa4"/>
            <o:lock v:ext="edit" aspectratio="t"/>
            <w10:wrap type="none"/>
            <w10:anchorlock/>
          </v:shape>
          <o:OLEObject Type="Embed" ProgID="Equation.DSMT4" ShapeID="_x0000_i1081" DrawAspect="Content" ObjectID="_1468075781" r:id="rId127">
            <o:LockedField>false</o:LockedField>
          </o:OLEObject>
        </w:object>
      </w:r>
      <w:r>
        <w:rPr>
          <w:color w:val="000000"/>
        </w:rPr>
        <w:t>________</w:t>
      </w:r>
      <w:r>
        <w:rPr>
          <w:rFonts w:ascii="宋体" w:hAnsi="宋体" w:eastAsia="宋体" w:cs="宋体"/>
          <w:color w:val="000000"/>
        </w:rPr>
        <w:t>．</w:t>
      </w:r>
    </w:p>
    <w:p w14:paraId="62B6A1F8">
      <w:pPr>
        <w:spacing w:line="360" w:lineRule="auto"/>
        <w:jc w:val="left"/>
        <w:textAlignment w:val="center"/>
        <w:rPr>
          <w:color w:val="000000"/>
        </w:rPr>
      </w:pPr>
      <w:r>
        <w:rPr>
          <w:color w:val="000000"/>
        </w:rPr>
        <w:t xml:space="preserve">14. </w:t>
      </w:r>
      <w:r>
        <w:rPr>
          <w:rFonts w:ascii="宋体" w:hAnsi="宋体" w:eastAsia="宋体" w:cs="宋体"/>
          <w:color w:val="000000"/>
        </w:rPr>
        <w:t>“苏州之眼”摩天轮是亚洲最大的水上摩天轮，共设有</w:t>
      </w:r>
      <w:r>
        <w:rPr>
          <w:rFonts w:ascii="Times New Roman" w:hAnsi="Times New Roman" w:eastAsia="Times New Roman" w:cs="Times New Roman"/>
          <w:color w:val="000000"/>
        </w:rPr>
        <w:t>28</w:t>
      </w:r>
      <w:r>
        <w:rPr>
          <w:rFonts w:ascii="宋体" w:hAnsi="宋体" w:eastAsia="宋体" w:cs="宋体"/>
          <w:color w:val="000000"/>
        </w:rPr>
        <w:t>个回转式太空舱全景轿厢，其示意图如图所示．该摩天轮高</w:t>
      </w:r>
      <w:r>
        <w:object>
          <v:shape id="_x0000_i108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30" o:title="eqId2823c0379ada8a82b5c8f0781b3e9b66"/>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（即最高点离水面平台</w:t>
      </w:r>
      <w:r>
        <w:object>
          <v:shape id="_x0000_i10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2" o:title="eqId411461db15ee8086332c531e086c40c7"/>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的距离），圆心</w:t>
      </w:r>
      <w:r>
        <w:rPr>
          <w:rFonts w:ascii="Times New Roman" w:hAnsi="Times New Roman" w:eastAsia="Times New Roman" w:cs="Times New Roman"/>
          <w:i/>
          <w:color w:val="000000"/>
        </w:rPr>
        <w:t>O</w:t>
      </w:r>
      <w:r>
        <w:rPr>
          <w:rFonts w:ascii="宋体" w:hAnsi="宋体" w:eastAsia="宋体" w:cs="宋体"/>
          <w:color w:val="000000"/>
        </w:rPr>
        <w:t>到</w:t>
      </w:r>
      <w:r>
        <w:object>
          <v:shape id="_x0000_i108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2" o:title="eqId411461db15ee8086332c531e086c40c7"/>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的距离为</w:t>
      </w:r>
      <w:r>
        <w:object>
          <v:shape id="_x0000_i108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35" o:title="eqId2b2dc266aa9818f02f42a94eadf2a395"/>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，摩天轮匀速旋转一圈用时</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7" o:title="eqId606e0458cc92a47e2b585c2e701e3cf6"/>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．某轿厢从点</w:t>
      </w:r>
      <w:r>
        <w:rPr>
          <w:rFonts w:ascii="Times New Roman" w:hAnsi="Times New Roman" w:eastAsia="Times New Roman" w:cs="Times New Roman"/>
          <w:i/>
          <w:color w:val="000000"/>
        </w:rPr>
        <w:t>A</w:t>
      </w:r>
      <w:r>
        <w:rPr>
          <w:rFonts w:ascii="宋体" w:hAnsi="宋体" w:eastAsia="宋体" w:cs="宋体"/>
          <w:color w:val="000000"/>
        </w:rPr>
        <w:t>出发，</w:t>
      </w:r>
      <w:r>
        <w:object>
          <v:shape id="_x0000_i1087"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39" o:title="eqId09ef6b3d25dabd6304a6cb6294b61d0c"/>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后到达点</w:t>
      </w:r>
      <w:r>
        <w:rPr>
          <w:rFonts w:ascii="Times New Roman" w:hAnsi="Times New Roman" w:eastAsia="Times New Roman" w:cs="Times New Roman"/>
          <w:i/>
          <w:color w:val="000000"/>
        </w:rPr>
        <w:t>B</w:t>
      </w:r>
      <w:r>
        <w:rPr>
          <w:rFonts w:ascii="宋体" w:hAnsi="宋体" w:eastAsia="宋体" w:cs="宋体"/>
          <w:color w:val="000000"/>
        </w:rPr>
        <w:t>，此过程中，该轿厢所经过的路径（即</w:t>
      </w:r>
      <w:r>
        <w:object>
          <v:shape id="_x0000_i1088" o:spt="75" alt="学科网(www.zxxk.com)--教育资源门户，提供试卷、教案、课件、论文、素材以及各类教学资源下载，还有大量而丰富的教学相关资讯！" type="#_x0000_t75" style="height:16.65pt;width:20.4pt;" o:ole="t" filled="f" o:preferrelative="t" stroked="f" coordsize="21600,21600">
            <v:path/>
            <v:fill on="f" focussize="0,0"/>
            <v:stroke on="f" joinstyle="miter"/>
            <v:imagedata r:id="rId141" o:title="eqId16d65cecaf8a3dc2953f4109c75a981e"/>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）长度为</w:t>
      </w:r>
      <w:r>
        <w:rPr>
          <w:color w:val="000000"/>
        </w:rPr>
        <w:t>________</w:t>
      </w:r>
      <w:r>
        <w:object>
          <v:shape id="_x0000_i1089"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43" o:title="eqIde15e00f40396e914d1d9955bd7785f1f"/>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．（结果保留</w:t>
      </w:r>
      <w:r>
        <w:object>
          <v:shape id="_x0000_i109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5" o:title="eqId70f5389990c3a0c5373f3bd9fb2454c9"/>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w:t>
      </w:r>
    </w:p>
    <w:p w14:paraId="2E225C7A">
      <w:pPr>
        <w:spacing w:line="360" w:lineRule="auto"/>
        <w:jc w:val="left"/>
        <w:textAlignment w:val="center"/>
        <w:rPr>
          <w:color w:val="000000"/>
        </w:rPr>
      </w:pPr>
      <w:r>
        <w:rPr>
          <w:color w:val="000000"/>
        </w:rPr>
        <w:drawing>
          <wp:inline distT="0" distB="0" distL="114300" distR="114300">
            <wp:extent cx="2657475"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657475" cy="1143000"/>
                    </a:xfrm>
                    <a:prstGeom prst="rect">
                      <a:avLst/>
                    </a:prstGeom>
                  </pic:spPr>
                </pic:pic>
              </a:graphicData>
            </a:graphic>
          </wp:inline>
        </w:drawing>
      </w:r>
    </w:p>
    <w:p w14:paraId="6955F388">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91"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148" o:title="eqId14b5d523373b8cbfa33e42a1bf154544"/>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为半径画弧，分别交</w:t>
      </w:r>
      <w:r>
        <w:object>
          <v:shape id="_x0000_i109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50" o:title="eqId55d8d57d44169246811fb5ed7e55c6b0"/>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于</w:t>
      </w:r>
      <w:r>
        <w:object>
          <v:shape id="_x0000_i109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两点，再分别以</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为圆心，</w:t>
      </w:r>
      <w:r>
        <w:object>
          <v:shape id="_x0000_i109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54" o:title="eqId35361e76a7c85d1886728c8d0200b234"/>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为半径画弧，两弧在</w:t>
      </w:r>
      <w:r>
        <w:object>
          <v:shape id="_x0000_i109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56" o:title="eqId27935c1ef4df2d52ac697678a3c8f39d"/>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内部相交于点</w:t>
      </w:r>
      <w:r>
        <w:rPr>
          <w:rFonts w:ascii="Times New Roman" w:hAnsi="Times New Roman" w:eastAsia="Times New Roman" w:cs="Times New Roman"/>
          <w:i/>
          <w:color w:val="000000"/>
        </w:rPr>
        <w:t>C</w:t>
      </w:r>
      <w:r>
        <w:rPr>
          <w:rFonts w:ascii="宋体" w:hAnsi="宋体" w:eastAsia="宋体" w:cs="宋体"/>
          <w:color w:val="000000"/>
        </w:rPr>
        <w:t>，作射线</w:t>
      </w:r>
      <w:r>
        <w:object>
          <v:shape id="_x0000_i109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58" o:title="eqId828628c0876b45381c9a0edeb0fec236"/>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4.1pt;width:46.95pt;" o:ole="t" filled="f" o:preferrelative="t" stroked="f" coordsize="21600,21600">
            <v:path/>
            <v:fill on="f" focussize="0,0"/>
            <v:stroke on="f" joinstyle="miter"/>
            <v:imagedata r:id="rId160" o:title="eqId4a6d50515fc65885d44cd6a3c41e6a7e"/>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62" o:title="eqId1ce0843a3971f1de95ec621568cfde71"/>
            <o:lock v:ext="edit" aspectratio="t"/>
            <w10:wrap type="none"/>
            <w10:anchorlock/>
          </v:shape>
          <o:OLEObject Type="Embed" ProgID="Equation.DSMT4" ShapeID="_x0000_i1099" DrawAspect="Content" ObjectID="_1468075799" r:id="rId161">
            <o:LockedField>false</o:LockedField>
          </o:OLEObject>
        </w:object>
      </w:r>
      <w:r>
        <w:rPr>
          <w:color w:val="000000"/>
        </w:rPr>
        <w:t>________</w:t>
      </w:r>
      <w:r>
        <w:rPr>
          <w:rFonts w:ascii="宋体" w:hAnsi="宋体" w:eastAsia="宋体" w:cs="宋体"/>
          <w:color w:val="000000"/>
        </w:rPr>
        <w:t>．（结果保留根号）</w:t>
      </w:r>
    </w:p>
    <w:p w14:paraId="46E0EE1B">
      <w:pPr>
        <w:spacing w:line="360" w:lineRule="auto"/>
        <w:jc w:val="left"/>
        <w:textAlignment w:val="center"/>
        <w:rPr>
          <w:color w:val="000000"/>
        </w:rPr>
      </w:pPr>
      <w:r>
        <w:rPr>
          <w:color w:val="000000"/>
        </w:rPr>
        <w:drawing>
          <wp:inline distT="0" distB="0" distL="114300" distR="114300">
            <wp:extent cx="16764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676400" cy="1190625"/>
                    </a:xfrm>
                    <a:prstGeom prst="rect">
                      <a:avLst/>
                    </a:prstGeom>
                  </pic:spPr>
                </pic:pic>
              </a:graphicData>
            </a:graphic>
          </wp:inline>
        </w:drawing>
      </w:r>
    </w:p>
    <w:p w14:paraId="1D63CAAC">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3.8pt;width:160.2pt;" o:ole="t" filled="f" o:preferrelative="t" stroked="f" coordsize="21600,21600">
            <v:path/>
            <v:fill on="f" focussize="0,0"/>
            <v:stroke on="f" joinstyle="miter"/>
            <v:imagedata r:id="rId167" o:title="eqId5b3e3fad0c606bb6ee03f123cefe50cb"/>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是线段</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上一点（不与端点</w:t>
      </w:r>
      <w:r>
        <w:object>
          <v:shape id="_x0000_i110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171" o:title="eqIde0520e9675bc1b416e8b8f01eb69fd13"/>
            <o:lock v:ext="edit" aspectratio="t"/>
            <w10:wrap type="none"/>
            <w10:anchorlock/>
          </v:shape>
          <o:OLEObject Type="Embed" ProgID="Equation.DSMT4" ShapeID="_x0000_i1103" DrawAspect="Content" ObjectID="_1468075803" r:id="rId170">
            <o:LockedField>false</o:LockedField>
          </o:OLEObject>
        </w:object>
      </w:r>
      <w:r>
        <w:rPr>
          <w:rFonts w:ascii="宋体" w:hAnsi="宋体" w:eastAsia="宋体" w:cs="宋体"/>
          <w:color w:val="000000"/>
        </w:rPr>
        <w:t>重合），连接</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，以</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为边，在</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的右侧作等边三角形</w:t>
      </w:r>
      <w:r>
        <w:object>
          <v:shape id="_x0000_i1107"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176" o:title="eqIdb9a32bd7a1b78b5a0ec562c4025aea8c"/>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，线段</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与线段</w:t>
      </w:r>
      <w:r>
        <w:object>
          <v:shape id="_x0000_i11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0" o:title="eqId60ef95894ceebaf236170e8832dcf7e3"/>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，则线段</w:t>
      </w:r>
      <w:r>
        <w:object>
          <v:shape id="_x0000_i111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82" o:title="eqId4cae70b8a9d2d2e96dea62c00ced04b9"/>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长度的最大值为</w:t>
      </w:r>
      <w:r>
        <w:rPr>
          <w:color w:val="000000"/>
        </w:rPr>
        <w:t>________</w:t>
      </w:r>
      <w:r>
        <w:rPr>
          <w:rFonts w:ascii="宋体" w:hAnsi="宋体" w:eastAsia="宋体" w:cs="宋体"/>
          <w:color w:val="000000"/>
        </w:rPr>
        <w:t>．</w:t>
      </w:r>
    </w:p>
    <w:p w14:paraId="436FD015">
      <w:pPr>
        <w:spacing w:line="360" w:lineRule="auto"/>
        <w:jc w:val="left"/>
        <w:textAlignment w:val="center"/>
        <w:rPr>
          <w:color w:val="000000"/>
        </w:rPr>
      </w:pPr>
      <w:r>
        <w:rPr>
          <w:color w:val="000000"/>
        </w:rPr>
        <w:drawing>
          <wp:inline distT="0" distB="0" distL="114300" distR="114300">
            <wp:extent cx="1590675"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590675" cy="1543050"/>
                    </a:xfrm>
                    <a:prstGeom prst="rect">
                      <a:avLst/>
                    </a:prstGeom>
                  </pic:spPr>
                </pic:pic>
              </a:graphicData>
            </a:graphic>
          </wp:inline>
        </w:drawing>
      </w:r>
    </w:p>
    <w:p w14:paraId="19B76E6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82</w:t>
      </w:r>
      <w:r>
        <w:rPr>
          <w:rFonts w:ascii="宋体" w:hAnsi="宋体" w:eastAsia="宋体" w:cs="宋体"/>
          <w:b/>
          <w:color w:val="000000"/>
          <w:sz w:val="24"/>
        </w:rPr>
        <w:t>分．把解答过程写在</w:t>
      </w:r>
      <w:r>
        <w:rPr>
          <w:rFonts w:ascii="宋体" w:hAnsi="宋体" w:eastAsia="宋体" w:cs="宋体"/>
          <w:b/>
          <w:color w:val="000000"/>
          <w:sz w:val="24"/>
          <w:em w:val="dot"/>
        </w:rPr>
        <w:t>答题卡相对应的位置上</w:t>
      </w:r>
      <w:r>
        <w:rPr>
          <w:rFonts w:ascii="宋体" w:hAnsi="宋体" w:eastAsia="宋体" w:cs="宋体"/>
          <w:b/>
          <w:color w:val="000000"/>
          <w:sz w:val="24"/>
        </w:rPr>
        <w:t>，解答时应写出必要的计算过程、推演步骤或文字说明．作图时用</w:t>
      </w:r>
      <w:r>
        <w:rPr>
          <w:rFonts w:ascii="Times New Roman" w:hAnsi="Times New Roman" w:eastAsia="Times New Roman" w:cs="Times New Roman"/>
          <w:b/>
          <w:color w:val="000000"/>
          <w:sz w:val="24"/>
        </w:rPr>
        <w:t>2B</w:t>
      </w:r>
      <w:r>
        <w:rPr>
          <w:rFonts w:ascii="宋体" w:hAnsi="宋体" w:eastAsia="宋体" w:cs="宋体"/>
          <w:b/>
          <w:color w:val="000000"/>
          <w:sz w:val="24"/>
        </w:rPr>
        <w:t>铅笔或黑色墨水签字笔．</w:t>
      </w:r>
    </w:p>
    <w:p w14:paraId="199553E4">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21pt;width:71.25pt;" o:ole="t" filled="f" o:preferrelative="t" stroked="f" coordsize="21600,21600">
            <v:path/>
            <v:fill on="f" focussize="0,0"/>
            <v:stroke on="f" joinstyle="miter"/>
            <v:imagedata r:id="rId185" o:title="eqId37838a47ef40dcc1c8fa4933965ae18b"/>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p>
    <w:p w14:paraId="1481993F">
      <w:pPr>
        <w:spacing w:line="360" w:lineRule="auto"/>
        <w:jc w:val="left"/>
        <w:textAlignment w:val="center"/>
        <w:rPr>
          <w:color w:val="000000"/>
        </w:rPr>
      </w:pPr>
      <w:r>
        <w:rPr>
          <w:color w:val="000000"/>
        </w:rPr>
        <w:t xml:space="preserve">18. </w:t>
      </w:r>
      <w:r>
        <w:rPr>
          <w:rFonts w:ascii="宋体" w:hAnsi="宋体" w:eastAsia="宋体" w:cs="宋体"/>
          <w:color w:val="000000"/>
        </w:rPr>
        <w:t>解不等组：</w:t>
      </w:r>
      <w:r>
        <w:object>
          <v:shape id="_x0000_i1112"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187" o:title="eqId54d7b97e00821f23639839d182580a74"/>
            <o:lock v:ext="edit" aspectratio="t"/>
            <w10:wrap type="none"/>
            <w10:anchorlock/>
          </v:shape>
          <o:OLEObject Type="Embed" ProgID="Equation.DSMT4" ShapeID="_x0000_i1112" DrawAspect="Content" ObjectID="_1468075812" r:id="rId186">
            <o:LockedField>false</o:LockedField>
          </o:OLEObject>
        </w:object>
      </w:r>
    </w:p>
    <w:p w14:paraId="6467D617">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124438481" name="图片 112443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81" name="图片 1124438481"/>
                    <pic:cNvPicPr>
                      <a:picLocks noChangeAspect="1"/>
                    </pic:cNvPicPr>
                  </pic:nvPicPr>
                  <pic:blipFill>
                    <a:blip r:embed="rId18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113" o:spt="75" alt="学科网(www.zxxk.com)--教育资源门户，提供试卷、教案、课件、论文、素材以及各类教学资源下载，还有大量而丰富的教学相关资讯！" type="#_x0000_t75" style="height:34.8pt;width:109.2pt;" o:ole="t" filled="f" o:preferrelative="t" stroked="f" coordsize="21600,21600">
            <v:path/>
            <v:fill on="f" focussize="0,0"/>
            <v:stroke on="f" joinstyle="miter"/>
            <v:imagedata r:id="rId190" o:title="eqIdf801b6b336cb5684da9ffafd8426bc98"/>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，其中</w:t>
      </w:r>
      <w:r>
        <w:object>
          <v:shape id="_x0000_i111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2" o:title="eqId639c3d2ff5ee566fcc1b69c65712a661"/>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w:t>
      </w:r>
    </w:p>
    <w:p w14:paraId="512CF0D1">
      <w:pPr>
        <w:spacing w:line="360" w:lineRule="auto"/>
        <w:jc w:val="left"/>
        <w:textAlignment w:val="center"/>
        <w:rPr>
          <w:color w:val="000000"/>
        </w:rPr>
      </w:pPr>
      <w:r>
        <w:rPr>
          <w:color w:val="000000"/>
        </w:rPr>
        <w:t xml:space="preserve">20. </w:t>
      </w:r>
      <w:r>
        <w:rPr>
          <w:rFonts w:ascii="宋体" w:hAnsi="宋体" w:eastAsia="宋体" w:cs="宋体"/>
          <w:color w:val="000000"/>
          <w:position w:val="0"/>
        </w:rPr>
        <w:drawing>
          <wp:inline distT="0" distB="0" distL="114300" distR="114300">
            <wp:extent cx="158750" cy="190500"/>
            <wp:effectExtent l="0" t="0" r="0" b="0"/>
            <wp:docPr id="1124438477" name="图片 1124438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7" name="图片 1124438477"/>
                    <pic:cNvPicPr>
                      <a:picLocks noChangeAspect="1"/>
                    </pic:cNvPicPr>
                  </pic:nvPicPr>
                  <pic:blipFill>
                    <a:blip r:embed="rId19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了弘扬社会主义核心价值观，学校决定组织“立鸿鹄之志，做有为少年”主题观影活动，建议同学们利用周末时间自主观看．现有</w:t>
      </w:r>
      <w:r>
        <w:object>
          <v:shape id="_x0000_i1115" o:spt="75" alt="学科网(www.zxxk.com)--教育资源门户，提供试卷、教案、课件、论文、素材以及各类教学资源下载，还有大量而丰富的教学相关资讯！" type="#_x0000_t75" style="height:14.4pt;width:48.95pt;" o:ole="t" filled="f" o:preferrelative="t" stroked="f" coordsize="21600,21600">
            <v:path/>
            <v:fill on="f" focussize="0,0"/>
            <v:stroke on="f" joinstyle="miter"/>
            <v:imagedata r:id="rId195" o:title="eqIdce7af7c5df749c6fa9bbe87faa72c66d"/>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部电影，甲、乙</w:t>
      </w:r>
      <w:r>
        <w:rPr>
          <w:rFonts w:ascii="Times New Roman" w:hAnsi="Times New Roman" w:eastAsia="Times New Roman" w:cs="Times New Roman"/>
          <w:color w:val="000000"/>
        </w:rPr>
        <w:t>2</w:t>
      </w:r>
      <w:r>
        <w:rPr>
          <w:rFonts w:ascii="宋体" w:hAnsi="宋体" w:eastAsia="宋体" w:cs="宋体"/>
          <w:color w:val="000000"/>
        </w:rPr>
        <w:t>位同学分别从中任意选择</w:t>
      </w:r>
      <w:r>
        <w:rPr>
          <w:rFonts w:ascii="Times New Roman" w:hAnsi="Times New Roman" w:eastAsia="Times New Roman" w:cs="Times New Roman"/>
          <w:color w:val="000000"/>
        </w:rPr>
        <w:t>1</w:t>
      </w:r>
      <w:r>
        <w:rPr>
          <w:rFonts w:ascii="宋体" w:hAnsi="宋体" w:eastAsia="宋体" w:cs="宋体"/>
          <w:color w:val="000000"/>
        </w:rPr>
        <w:t>部电影观看．</w:t>
      </w:r>
    </w:p>
    <w:p w14:paraId="5F483F06">
      <w:pPr>
        <w:spacing w:line="360" w:lineRule="auto"/>
        <w:jc w:val="left"/>
        <w:textAlignment w:val="center"/>
        <w:rPr>
          <w:color w:val="000000"/>
        </w:rPr>
      </w:pPr>
      <w:r>
        <w:rPr>
          <w:color w:val="000000"/>
        </w:rPr>
        <w:t>（1）</w:t>
      </w:r>
      <w:r>
        <w:rPr>
          <w:rFonts w:ascii="宋体" w:hAnsi="宋体" w:eastAsia="宋体" w:cs="宋体"/>
          <w:color w:val="000000"/>
        </w:rPr>
        <w:t>甲同学选择</w:t>
      </w:r>
      <w:r>
        <w:rPr>
          <w:rFonts w:ascii="Times New Roman" w:hAnsi="Times New Roman" w:eastAsia="Times New Roman" w:cs="Times New Roman"/>
          <w:i/>
          <w:color w:val="000000"/>
        </w:rPr>
        <w:t>A</w:t>
      </w:r>
      <w:r>
        <w:rPr>
          <w:rFonts w:ascii="宋体" w:hAnsi="宋体" w:eastAsia="宋体" w:cs="宋体"/>
          <w:color w:val="000000"/>
        </w:rPr>
        <w:t>电影的概率为</w:t>
      </w:r>
      <w:r>
        <w:rPr>
          <w:rFonts w:ascii="Times New Roman" w:hAnsi="Times New Roman" w:eastAsia="Times New Roman" w:cs="Times New Roman"/>
          <w:color w:val="000000"/>
        </w:rPr>
        <w:t>________</w:t>
      </w:r>
      <w:r>
        <w:rPr>
          <w:rFonts w:ascii="宋体" w:hAnsi="宋体" w:eastAsia="宋体" w:cs="宋体"/>
          <w:color w:val="000000"/>
        </w:rPr>
        <w:t>；</w:t>
      </w:r>
    </w:p>
    <w:p w14:paraId="284CE279">
      <w:pPr>
        <w:spacing w:line="360" w:lineRule="auto"/>
        <w:jc w:val="left"/>
        <w:textAlignment w:val="center"/>
        <w:rPr>
          <w:color w:val="000000"/>
        </w:rPr>
      </w:pPr>
      <w:r>
        <w:rPr>
          <w:color w:val="000000"/>
        </w:rPr>
        <w:t>（2）</w:t>
      </w:r>
      <w:r>
        <w:rPr>
          <w:rFonts w:ascii="宋体" w:hAnsi="宋体" w:eastAsia="宋体" w:cs="宋体"/>
          <w:color w:val="000000"/>
        </w:rPr>
        <w:t>求甲、乙</w:t>
      </w:r>
      <w:r>
        <w:rPr>
          <w:rFonts w:ascii="Times New Roman" w:hAnsi="Times New Roman" w:eastAsia="Times New Roman" w:cs="Times New Roman"/>
          <w:color w:val="000000"/>
        </w:rPr>
        <w:t>2</w:t>
      </w:r>
      <w:r>
        <w:rPr>
          <w:rFonts w:ascii="宋体" w:hAnsi="宋体" w:eastAsia="宋体" w:cs="宋体"/>
          <w:color w:val="000000"/>
        </w:rPr>
        <w:t>位同学选择</w:t>
      </w:r>
      <w:r>
        <w:rPr>
          <w:rFonts w:ascii="宋体" w:hAnsi="宋体" w:eastAsia="宋体" w:cs="宋体"/>
          <w:color w:val="000000"/>
          <w:em w:val="dot"/>
        </w:rPr>
        <w:t>不同</w:t>
      </w:r>
      <w:r>
        <w:rPr>
          <w:rFonts w:ascii="宋体" w:hAnsi="宋体" w:eastAsia="宋体" w:cs="宋体"/>
          <w:color w:val="000000"/>
        </w:rPr>
        <w:t>电影</w:t>
      </w:r>
      <w:r>
        <w:rPr>
          <w:rFonts w:ascii="宋体" w:hAnsi="宋体" w:eastAsia="宋体" w:cs="宋体"/>
          <w:color w:val="000000"/>
          <w:position w:val="0"/>
        </w:rPr>
        <w:drawing>
          <wp:inline distT="0" distB="0" distL="114300" distR="114300">
            <wp:extent cx="133350" cy="177800"/>
            <wp:effectExtent l="0" t="0" r="0" b="0"/>
            <wp:docPr id="1124438479" name="图片 112443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9" name="图片 112443847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概率．（请用画树状图或列表等方法说明理由）</w:t>
      </w:r>
    </w:p>
    <w:p w14:paraId="0408C4F9">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的中点，</w:t>
      </w:r>
      <w:r>
        <w:object>
          <v:shape id="_x0000_i1117"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99" o:title="eqId549635c9a9148b60165f683044681119"/>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p>
    <w:p w14:paraId="24B75339">
      <w:pPr>
        <w:spacing w:line="360" w:lineRule="auto"/>
        <w:jc w:val="left"/>
        <w:textAlignment w:val="center"/>
        <w:rPr>
          <w:color w:val="000000"/>
        </w:rPr>
      </w:pPr>
      <w:r>
        <w:rPr>
          <w:color w:val="000000"/>
        </w:rPr>
        <w:drawing>
          <wp:inline distT="0" distB="0" distL="114300" distR="114300">
            <wp:extent cx="185737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857375" cy="1181100"/>
                    </a:xfrm>
                    <a:prstGeom prst="rect">
                      <a:avLst/>
                    </a:prstGeom>
                  </pic:spPr>
                </pic:pic>
              </a:graphicData>
            </a:graphic>
          </wp:inline>
        </w:drawing>
      </w:r>
    </w:p>
    <w:p w14:paraId="2E944E7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02" o:title="eqId6033e915648892c1950febe9e7f34b00"/>
            <o:lock v:ext="edit" aspectratio="t"/>
            <w10:wrap type="none"/>
            <w10:anchorlock/>
          </v:shape>
          <o:OLEObject Type="Embed" ProgID="Equation.DSMT4" ShapeID="_x0000_i1118" DrawAspect="Content" ObjectID="_1468075818" r:id="rId201">
            <o:LockedField>false</o:LockedField>
          </o:OLEObject>
        </w:object>
      </w:r>
      <w:r>
        <w:rPr>
          <w:rFonts w:ascii="宋体" w:hAnsi="宋体" w:eastAsia="宋体" w:cs="宋体"/>
          <w:color w:val="000000"/>
        </w:rPr>
        <w:t>；</w:t>
      </w:r>
    </w:p>
    <w:p w14:paraId="24501CAA">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19" DrawAspect="Content" ObjectID="_1468075819" r:id="rId203">
            <o:LockedField>false</o:LockedField>
          </o:OLEObject>
        </w:objec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05" o:title="eqId01b1927db96d84f27197b5a654b622f6"/>
            <o:lock v:ext="edit" aspectratio="t"/>
            <w10:wrap type="none"/>
            <w10:anchorlock/>
          </v:shape>
          <o:OLEObject Type="Embed" ProgID="Equation.DSMT4" ShapeID="_x0000_i1120" DrawAspect="Content" ObjectID="_1468075820" r:id="rId204">
            <o:LockedField>false</o:LockedField>
          </o:OLEObject>
        </w:objec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的长．</w:t>
      </w:r>
    </w:p>
    <w:p w14:paraId="6243DBA9">
      <w:pPr>
        <w:spacing w:line="360" w:lineRule="auto"/>
        <w:jc w:val="left"/>
        <w:textAlignment w:val="center"/>
        <w:rPr>
          <w:color w:val="000000"/>
        </w:rPr>
      </w:pPr>
      <w:r>
        <w:rPr>
          <w:color w:val="000000"/>
        </w:rPr>
        <w:t xml:space="preserve">22. </w:t>
      </w:r>
      <w:r>
        <w:rPr>
          <w:rFonts w:ascii="宋体" w:hAnsi="宋体" w:eastAsia="宋体" w:cs="宋体"/>
          <w:color w:val="000000"/>
        </w:rPr>
        <w:t>随着人工智能的快速发展，初中生使用</w:t>
      </w:r>
      <w:r>
        <w:object>
          <v:shape id="_x0000_i11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大模型辅助学习快速普及，并呈现出多样化趋势．某研究性学习小组采用简单随机抽样的方法，对本校九年级学生一周使用</w:t>
      </w:r>
      <w:r>
        <w:object>
          <v:shape id="_x0000_i11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大模型辅助学习的时间（用</w:t>
      </w:r>
      <w:r>
        <w:rPr>
          <w:rFonts w:ascii="Times New Roman" w:hAnsi="Times New Roman" w:eastAsia="Times New Roman" w:cs="Times New Roman"/>
          <w:i/>
          <w:color w:val="000000"/>
        </w:rPr>
        <w:t>x</w:t>
      </w:r>
      <w:r>
        <w:rPr>
          <w:rFonts w:ascii="宋体" w:hAnsi="宋体" w:eastAsia="宋体" w:cs="宋体"/>
          <w:color w:val="000000"/>
        </w:rPr>
        <w:t>表示，单位：</w:t>
      </w:r>
      <w:r>
        <w:object>
          <v:shape id="_x0000_i112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11" o:title="eqId9e008ee8b0dc593ce21d8d4c87afef1c"/>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）进行了抽样调查，把所得的数据分组整理，并绘制成频数分布直方图：</w:t>
      </w:r>
    </w:p>
    <w:p w14:paraId="2645DBA2">
      <w:pPr>
        <w:spacing w:line="360" w:lineRule="auto"/>
        <w:jc w:val="left"/>
        <w:textAlignment w:val="center"/>
        <w:rPr>
          <w:color w:val="000000"/>
        </w:rPr>
      </w:pPr>
      <w:r>
        <w:rPr>
          <w:rFonts w:ascii="宋体" w:hAnsi="宋体" w:eastAsia="宋体" w:cs="宋体"/>
          <w:color w:val="000000"/>
        </w:rPr>
        <w:t>抽取的学生一周使用</w:t>
      </w:r>
      <w:r>
        <w:object>
          <v:shape id="_x0000_i11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大模型辅助学习时间频率分布表</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8"/>
        <w:gridCol w:w="1797"/>
        <w:gridCol w:w="1355"/>
      </w:tblGrid>
      <w:tr w14:paraId="7FF8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89F08">
            <w:pPr>
              <w:spacing w:line="360" w:lineRule="auto"/>
              <w:jc w:val="left"/>
              <w:textAlignment w:val="center"/>
              <w:rPr>
                <w:color w:val="000000"/>
              </w:rPr>
            </w:pPr>
            <w:r>
              <w:rPr>
                <w:rFonts w:ascii="宋体" w:hAnsi="宋体" w:eastAsia="宋体" w:cs="宋体"/>
                <w:color w:val="000000"/>
              </w:rPr>
              <w:t>组别</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87331">
            <w:pPr>
              <w:spacing w:line="360" w:lineRule="auto"/>
              <w:jc w:val="left"/>
              <w:textAlignment w:val="center"/>
              <w:rPr>
                <w:color w:val="000000"/>
              </w:rPr>
            </w:pPr>
            <w:r>
              <w:rPr>
                <w:rFonts w:ascii="宋体" w:hAnsi="宋体" w:eastAsia="宋体" w:cs="宋体"/>
                <w:color w:val="000000"/>
              </w:rPr>
              <w:t>时间</w:t>
            </w:r>
            <w:r>
              <w:object>
                <v:shape id="_x0000_i112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14" o:title="eqIdf86fa45a1e85cd2ae90b49d134bf468e"/>
                  <o:lock v:ext="edit" aspectratio="t"/>
                  <w10:wrap type="none"/>
                  <w10:anchorlock/>
                </v:shape>
                <o:OLEObject Type="Embed" ProgID="Equation.DSMT4" ShapeID="_x0000_i1126" DrawAspect="Content" ObjectID="_1468075826" r:id="rId21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2448B">
            <w:pPr>
              <w:spacing w:line="360" w:lineRule="auto"/>
              <w:jc w:val="left"/>
              <w:textAlignment w:val="center"/>
              <w:rPr>
                <w:color w:val="000000"/>
              </w:rPr>
            </w:pPr>
            <w:r>
              <w:rPr>
                <w:rFonts w:ascii="宋体" w:hAnsi="宋体" w:eastAsia="宋体" w:cs="宋体"/>
                <w:color w:val="000000"/>
              </w:rPr>
              <w:t>频率</w:t>
            </w:r>
          </w:p>
        </w:tc>
      </w:tr>
      <w:tr w14:paraId="503F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4EB72">
            <w:pPr>
              <w:spacing w:line="360" w:lineRule="auto"/>
              <w:jc w:val="left"/>
              <w:textAlignment w:val="center"/>
              <w:rPr>
                <w:color w:val="000000"/>
              </w:rPr>
            </w:pPr>
            <w:r>
              <w:rPr>
                <w:rFonts w:ascii="Times New Roman" w:hAnsi="Times New Roman" w:eastAsia="Times New Roman" w:cs="Times New Roman"/>
                <w:i/>
                <w:color w:val="000000"/>
              </w:rPr>
              <w:t>A</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0DB8F">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216" o:title="eqId164a1c54f7bef91f168bffc306f24e6d"/>
                  <o:lock v:ext="edit" aspectratio="t"/>
                  <w10:wrap type="none"/>
                  <w10:anchorlock/>
                </v:shape>
                <o:OLEObject Type="Embed" ProgID="Equation.DSMT4" ShapeID="_x0000_i1127" DrawAspect="Content" ObjectID="_1468075827" r:id="rId215">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4E94B">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8" o:title="eqIdb1549b151a76996ca83b58c70906866e"/>
                  <o:lock v:ext="edit" aspectratio="t"/>
                  <w10:wrap type="none"/>
                  <w10:anchorlock/>
                </v:shape>
                <o:OLEObject Type="Embed" ProgID="Equation.DSMT4" ShapeID="_x0000_i1128" DrawAspect="Content" ObjectID="_1468075828" r:id="rId217">
                  <o:LockedField>false</o:LockedField>
                </o:OLEObject>
              </w:object>
            </w:r>
          </w:p>
        </w:tc>
      </w:tr>
      <w:tr w14:paraId="5BE6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2EDAC">
            <w:pPr>
              <w:spacing w:line="360" w:lineRule="auto"/>
              <w:jc w:val="left"/>
              <w:textAlignment w:val="center"/>
              <w:rPr>
                <w:color w:val="000000"/>
              </w:rPr>
            </w:pPr>
            <w:r>
              <w:rPr>
                <w:rFonts w:ascii="Times New Roman" w:hAnsi="Times New Roman" w:eastAsia="Times New Roman" w:cs="Times New Roman"/>
                <w:i/>
                <w:color w:val="000000"/>
              </w:rPr>
              <w:t>B</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B38B1">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20" o:title="eqIda103d616e4fc5f9177363cfed0f08d7f"/>
                  <o:lock v:ext="edit" aspectratio="t"/>
                  <w10:wrap type="none"/>
                  <w10:anchorlock/>
                </v:shape>
                <o:OLEObject Type="Embed" ProgID="Equation.DSMT4" ShapeID="_x0000_i1129" DrawAspect="Content" ObjectID="_1468075829" r:id="rId219">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2431C">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2" o:title="eqId4c9bc3cc1a1c63f70d53f0ff1d93c011"/>
                  <o:lock v:ext="edit" aspectratio="t"/>
                  <w10:wrap type="none"/>
                  <w10:anchorlock/>
                </v:shape>
                <o:OLEObject Type="Embed" ProgID="Equation.DSMT4" ShapeID="_x0000_i1130" DrawAspect="Content" ObjectID="_1468075830" r:id="rId221">
                  <o:LockedField>false</o:LockedField>
                </o:OLEObject>
              </w:object>
            </w:r>
          </w:p>
        </w:tc>
      </w:tr>
      <w:tr w14:paraId="2465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6E7AB">
            <w:pPr>
              <w:spacing w:line="360" w:lineRule="auto"/>
              <w:jc w:val="left"/>
              <w:textAlignment w:val="center"/>
              <w:rPr>
                <w:color w:val="000000"/>
              </w:rPr>
            </w:pPr>
            <w:r>
              <w:rPr>
                <w:rFonts w:ascii="Times New Roman" w:hAnsi="Times New Roman" w:eastAsia="Times New Roman" w:cs="Times New Roman"/>
                <w:i/>
                <w:color w:val="000000"/>
              </w:rPr>
              <w:t>C</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C0C8E">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24" o:title="eqId964cde277ed7a7b7e4693a5671f17ed5"/>
                  <o:lock v:ext="edit" aspectratio="t"/>
                  <w10:wrap type="none"/>
                  <w10:anchorlock/>
                </v:shape>
                <o:OLEObject Type="Embed" ProgID="Equation.DSMT4" ShapeID="_x0000_i1131" DrawAspect="Content" ObjectID="_1468075831" r:id="rId22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BCBE">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6" o:title="eqIde49d1434acceb10f4f282093ecf8b921"/>
                  <o:lock v:ext="edit" aspectratio="t"/>
                  <w10:wrap type="none"/>
                  <w10:anchorlock/>
                </v:shape>
                <o:OLEObject Type="Embed" ProgID="Equation.DSMT4" ShapeID="_x0000_i1132" DrawAspect="Content" ObjectID="_1468075832" r:id="rId225">
                  <o:LockedField>false</o:LockedField>
                </o:OLEObject>
              </w:object>
            </w:r>
          </w:p>
        </w:tc>
      </w:tr>
      <w:tr w14:paraId="3461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0B9F">
            <w:pPr>
              <w:spacing w:line="360" w:lineRule="auto"/>
              <w:jc w:val="left"/>
              <w:textAlignment w:val="center"/>
              <w:rPr>
                <w:color w:val="000000"/>
              </w:rPr>
            </w:pPr>
            <w:r>
              <w:rPr>
                <w:rFonts w:ascii="Times New Roman" w:hAnsi="Times New Roman" w:eastAsia="Times New Roman" w:cs="Times New Roman"/>
                <w:i/>
                <w:color w:val="000000"/>
              </w:rPr>
              <w:t>D</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03BA5">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28" o:title="eqIdbc36ab8166a6d363b353c1d59bc6353d"/>
                  <o:lock v:ext="edit" aspectratio="t"/>
                  <w10:wrap type="none"/>
                  <w10:anchorlock/>
                </v:shape>
                <o:OLEObject Type="Embed" ProgID="Equation.DSMT4" ShapeID="_x0000_i1133" DrawAspect="Content" ObjectID="_1468075833" r:id="rId227">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94D48">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0" o:title="eqIdf28516903fb2c3c8c053edce464739de"/>
                  <o:lock v:ext="edit" aspectratio="t"/>
                  <w10:wrap type="none"/>
                  <w10:anchorlock/>
                </v:shape>
                <o:OLEObject Type="Embed" ProgID="Equation.DSMT4" ShapeID="_x0000_i1134" DrawAspect="Content" ObjectID="_1468075834" r:id="rId229">
                  <o:LockedField>false</o:LockedField>
                </o:OLEObject>
              </w:object>
            </w:r>
          </w:p>
        </w:tc>
      </w:tr>
      <w:tr w14:paraId="323C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48F5A">
            <w:pPr>
              <w:spacing w:line="360" w:lineRule="auto"/>
              <w:jc w:val="left"/>
              <w:textAlignment w:val="center"/>
              <w:rPr>
                <w:color w:val="000000"/>
              </w:rPr>
            </w:pPr>
            <w:r>
              <w:rPr>
                <w:rFonts w:ascii="Times New Roman" w:hAnsi="Times New Roman" w:eastAsia="Times New Roman" w:cs="Times New Roman"/>
                <w:i/>
                <w:color w:val="000000"/>
              </w:rPr>
              <w:t>E</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F480B">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05pt;width:67.3pt;" o:ole="t" filled="f" o:preferrelative="t" stroked="f" coordsize="21600,21600">
                  <v:path/>
                  <v:fill on="f" focussize="0,0"/>
                  <v:stroke on="f" joinstyle="miter"/>
                  <v:imagedata r:id="rId232" o:title="eqId9f1e58cfbcc5f6d1d233f4cc3f092a14"/>
                  <o:lock v:ext="edit" aspectratio="t"/>
                  <w10:wrap type="none"/>
                  <w10:anchorlock/>
                </v:shape>
                <o:OLEObject Type="Embed" ProgID="Equation.DSMT4" ShapeID="_x0000_i1135" DrawAspect="Content" ObjectID="_1468075835" r:id="rId231">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7BD43">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4" o:title="eqIdc5a820f66ee13356027624aec595a2e9"/>
                  <o:lock v:ext="edit" aspectratio="t"/>
                  <w10:wrap type="none"/>
                  <w10:anchorlock/>
                </v:shape>
                <o:OLEObject Type="Embed" ProgID="Equation.DSMT4" ShapeID="_x0000_i1136" DrawAspect="Content" ObjectID="_1468075836" r:id="rId233">
                  <o:LockedField>false</o:LockedField>
                </o:OLEObject>
              </w:object>
            </w:r>
          </w:p>
        </w:tc>
      </w:tr>
      <w:tr w14:paraId="2885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0D3FE">
            <w:pPr>
              <w:spacing w:line="360" w:lineRule="auto"/>
              <w:jc w:val="left"/>
              <w:textAlignment w:val="center"/>
              <w:rPr>
                <w:color w:val="000000"/>
              </w:rPr>
            </w:pPr>
            <w:r>
              <w:rPr>
                <w:rFonts w:ascii="宋体" w:hAnsi="宋体" w:eastAsia="宋体" w:cs="宋体"/>
                <w:color w:val="000000"/>
              </w:rPr>
              <w:t>合计</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CA012">
            <w:pPr>
              <w:spacing w:line="360" w:lineRule="auto"/>
              <w:jc w:val="left"/>
              <w:textAlignment w:val="center"/>
              <w:rPr>
                <w:color w:val="000000"/>
              </w:rPr>
            </w:pPr>
            <w:r>
              <w:rPr>
                <w:rFonts w:ascii="Times New Roman" w:hAnsi="Times New Roman" w:eastAsia="Times New Roman" w:cs="Times New Roman"/>
                <w:color w:val="000000"/>
              </w:rPr>
              <w:t>1</w:t>
            </w:r>
          </w:p>
        </w:tc>
      </w:tr>
    </w:tbl>
    <w:p w14:paraId="7AF67680">
      <w:pPr>
        <w:spacing w:line="360" w:lineRule="auto"/>
        <w:jc w:val="left"/>
        <w:textAlignment w:val="center"/>
        <w:rPr>
          <w:color w:val="000000"/>
        </w:rPr>
      </w:pPr>
      <w:r>
        <w:rPr>
          <w:color w:val="000000"/>
        </w:rPr>
        <w:drawing>
          <wp:inline distT="0" distB="0" distL="114300" distR="114300">
            <wp:extent cx="251460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514600" cy="1847850"/>
                    </a:xfrm>
                    <a:prstGeom prst="rect">
                      <a:avLst/>
                    </a:prstGeom>
                  </pic:spPr>
                </pic:pic>
              </a:graphicData>
            </a:graphic>
          </wp:inline>
        </w:drawing>
      </w:r>
    </w:p>
    <w:p w14:paraId="41CCFB33">
      <w:pPr>
        <w:spacing w:line="360" w:lineRule="auto"/>
        <w:jc w:val="left"/>
        <w:textAlignment w:val="center"/>
        <w:rPr>
          <w:color w:val="000000"/>
        </w:rPr>
      </w:pPr>
      <w:r>
        <w:rPr>
          <w:rFonts w:ascii="宋体" w:hAnsi="宋体" w:eastAsia="宋体" w:cs="宋体"/>
          <w:color w:val="000000"/>
        </w:rPr>
        <w:t>根据提供的信息回答问题：</w:t>
      </w:r>
    </w:p>
    <w:p w14:paraId="10E9EE0D">
      <w:pPr>
        <w:spacing w:line="360" w:lineRule="auto"/>
        <w:jc w:val="left"/>
        <w:textAlignment w:val="center"/>
        <w:rPr>
          <w:color w:val="000000"/>
        </w:rPr>
      </w:pPr>
      <w:r>
        <w:rPr>
          <w:color w:val="000000"/>
        </w:rPr>
        <w:t>（1）</w:t>
      </w:r>
      <w:r>
        <w:rPr>
          <w:rFonts w:ascii="宋体" w:hAnsi="宋体" w:eastAsia="宋体" w:cs="宋体"/>
          <w:color w:val="000000"/>
        </w:rPr>
        <w:t>请把频数分布直方图补充完整（画图后标注相应数据）；</w:t>
      </w:r>
    </w:p>
    <w:p w14:paraId="1C60D5C9">
      <w:pPr>
        <w:spacing w:line="360" w:lineRule="auto"/>
        <w:jc w:val="left"/>
        <w:textAlignment w:val="center"/>
        <w:rPr>
          <w:color w:val="000000"/>
        </w:rPr>
      </w:pPr>
      <w:r>
        <w:rPr>
          <w:color w:val="000000"/>
        </w:rPr>
        <w:t>（2）</w:t>
      </w:r>
      <w:r>
        <w:rPr>
          <w:rFonts w:ascii="宋体" w:hAnsi="宋体" w:eastAsia="宋体" w:cs="宋体"/>
          <w:color w:val="000000"/>
        </w:rPr>
        <w:t>调查所得数据的中位数落在</w:t>
      </w:r>
      <w:r>
        <w:rPr>
          <w:rFonts w:ascii="Times New Roman" w:hAnsi="Times New Roman" w:eastAsia="Times New Roman" w:cs="Times New Roman"/>
          <w:color w:val="000000"/>
        </w:rPr>
        <w:t>________</w:t>
      </w:r>
      <w:r>
        <w:rPr>
          <w:rFonts w:ascii="宋体" w:hAnsi="宋体" w:eastAsia="宋体" w:cs="宋体"/>
          <w:color w:val="000000"/>
        </w:rPr>
        <w:t>组（填组别）；</w:t>
      </w:r>
    </w:p>
    <w:p w14:paraId="359B39FF">
      <w:pPr>
        <w:spacing w:line="360" w:lineRule="auto"/>
        <w:jc w:val="left"/>
        <w:textAlignment w:val="center"/>
        <w:rPr>
          <w:color w:val="000000"/>
        </w:rPr>
      </w:pPr>
      <w:r>
        <w:rPr>
          <w:color w:val="000000"/>
        </w:rPr>
        <w:t>（3）</w:t>
      </w:r>
      <w:r>
        <w:rPr>
          <w:rFonts w:ascii="宋体" w:hAnsi="宋体" w:eastAsia="宋体" w:cs="宋体"/>
          <w:color w:val="000000"/>
        </w:rPr>
        <w:t>该校九年级共有</w:t>
      </w:r>
      <w:r>
        <w:rPr>
          <w:rFonts w:ascii="Times New Roman" w:hAnsi="Times New Roman" w:eastAsia="Times New Roman" w:cs="Times New Roman"/>
          <w:color w:val="000000"/>
        </w:rPr>
        <w:t>750</w:t>
      </w:r>
      <w:r>
        <w:rPr>
          <w:rFonts w:ascii="宋体" w:hAnsi="宋体" w:eastAsia="宋体" w:cs="宋体"/>
          <w:color w:val="000000"/>
        </w:rPr>
        <w:t>名学生，根据抽样调查结果，估计该校九年级学生一周使用</w:t>
      </w: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2774a918f52ac8aa8b1f5b78a676f17"/>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大模型辅助学习的时间</w:t>
      </w:r>
      <w:r>
        <w:rPr>
          <w:rFonts w:ascii="宋体" w:hAnsi="宋体" w:eastAsia="宋体" w:cs="宋体"/>
          <w:color w:val="000000"/>
          <w:em w:val="dot"/>
        </w:rPr>
        <w:t>不少于</w:t>
      </w:r>
      <w:r>
        <w:object>
          <v:shape id="_x0000_i113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38" o:title="eqId34cc9d4179815b0c9709b4961308194d"/>
            <o:lock v:ext="edit" aspectratio="t"/>
            <w10:wrap type="none"/>
            <w10:anchorlock/>
          </v:shape>
          <o:OLEObject Type="Embed" ProgID="Equation.DSMT4" ShapeID="_x0000_i1138" DrawAspect="Content" ObjectID="_1468075838" r:id="rId237">
            <o:LockedField>false</o:LockedField>
          </o:OLEObject>
        </w:object>
      </w:r>
      <w:r>
        <w:rPr>
          <w:rFonts w:ascii="宋体" w:hAnsi="宋体" w:eastAsia="宋体" w:cs="宋体"/>
          <w:color w:val="000000"/>
        </w:rPr>
        <w:t>的学生人数．</w:t>
      </w:r>
    </w:p>
    <w:p w14:paraId="4A3E30FB">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39"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240" o:title="eqId78b5062be5cf27ae8089ad0c25d1b7c3"/>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两点，与反比例函数</w:t>
      </w:r>
      <w:r>
        <w:object>
          <v:shape id="_x0000_i1140"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242" o:title="eqId27bee61ab5fa5d5209bb2586017506d8"/>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轴的平行线与反比例函数</w:t>
      </w:r>
      <w:r>
        <w:object>
          <v:shape id="_x0000_i1141"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242" o:title="eqId27bee61ab5fa5d5209bb2586017506d8"/>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w:t>
      </w:r>
    </w:p>
    <w:p w14:paraId="43E8FEBA">
      <w:pPr>
        <w:spacing w:line="360" w:lineRule="auto"/>
        <w:jc w:val="left"/>
        <w:textAlignment w:val="center"/>
        <w:rPr>
          <w:color w:val="000000"/>
        </w:rPr>
      </w:pPr>
      <w:r>
        <w:rPr>
          <w:color w:val="000000"/>
        </w:rPr>
        <w:drawing>
          <wp:inline distT="0" distB="0" distL="114300" distR="114300">
            <wp:extent cx="1390650"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390650" cy="1476375"/>
                    </a:xfrm>
                    <a:prstGeom prst="rect">
                      <a:avLst/>
                    </a:prstGeom>
                  </pic:spPr>
                </pic:pic>
              </a:graphicData>
            </a:graphic>
          </wp:inline>
        </w:drawing>
      </w:r>
    </w:p>
    <w:p w14:paraId="3A8565D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宋体" w:hAnsi="宋体" w:eastAsia="宋体" w:cs="宋体"/>
          <w:color w:val="000000"/>
          <w:position w:val="0"/>
        </w:rPr>
        <w:drawing>
          <wp:inline distT="0" distB="0" distL="114300" distR="114300">
            <wp:extent cx="133350" cy="177800"/>
            <wp:effectExtent l="0" t="0" r="0" b="0"/>
            <wp:docPr id="1124438473" name="图片 112443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8473" name="图片 1124438473"/>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3323D13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8" o:title="eqId661ff55b5ebbadfb600989af3cfce2fd"/>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是以</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为底边的等腰三角形，求</w:t>
      </w:r>
      <w:r>
        <w:rPr>
          <w:rFonts w:ascii="Times New Roman" w:hAnsi="Times New Roman" w:eastAsia="Times New Roman" w:cs="Times New Roman"/>
          <w:i/>
          <w:color w:val="000000"/>
        </w:rPr>
        <w:t>k</w:t>
      </w:r>
      <w:r>
        <w:rPr>
          <w:rFonts w:ascii="宋体" w:hAnsi="宋体" w:eastAsia="宋体" w:cs="宋体"/>
          <w:color w:val="000000"/>
        </w:rPr>
        <w:t>的值．</w:t>
      </w:r>
    </w:p>
    <w:p w14:paraId="5148F31C">
      <w:pPr>
        <w:spacing w:line="360" w:lineRule="auto"/>
        <w:jc w:val="left"/>
        <w:textAlignment w:val="center"/>
        <w:rPr>
          <w:color w:val="000000"/>
        </w:rPr>
      </w:pPr>
      <w:r>
        <w:rPr>
          <w:color w:val="000000"/>
        </w:rPr>
        <w:t xml:space="preserve">24. </w:t>
      </w:r>
      <w:r>
        <w:rPr>
          <w:rFonts w:ascii="宋体" w:hAnsi="宋体" w:eastAsia="宋体" w:cs="宋体"/>
          <w:color w:val="000000"/>
        </w:rPr>
        <w:t>综合与实践</w:t>
      </w:r>
    </w:p>
    <w:p w14:paraId="528CE763">
      <w:pPr>
        <w:spacing w:line="360" w:lineRule="auto"/>
        <w:jc w:val="left"/>
        <w:textAlignment w:val="center"/>
        <w:rPr>
          <w:color w:val="000000"/>
        </w:rPr>
      </w:pPr>
      <w:r>
        <w:rPr>
          <w:rFonts w:ascii="宋体" w:hAnsi="宋体" w:eastAsia="宋体" w:cs="宋体"/>
          <w:color w:val="000000"/>
        </w:rPr>
        <w:t>小明同学用一副三角板进行自主探究．如图，</w:t>
      </w:r>
      <w:r>
        <w:object>
          <v:shape id="_x0000_i11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type="#_x0000_t75" style="height:16.3pt;width:111pt;" o:ole="t" filled="f" o:preferrelative="t" stroked="f" coordsize="21600,21600">
            <v:path/>
            <v:fill on="f" focussize="0,0"/>
            <v:stroke on="f" joinstyle="miter"/>
            <v:imagedata r:id="rId253" o:title="eqId60c28deca7c39932213e82df56abb9b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5" o:title="eqIdd631f45bc652539853f236952afa5bbf"/>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3.8pt;width:213pt;" o:ole="t" filled="f" o:preferrelative="t" stroked="f" coordsize="21600,21600">
            <v:path/>
            <v:fill on="f" focussize="0,0"/>
            <v:stroke on="f" joinstyle="miter"/>
            <v:imagedata r:id="rId257" o:title="eqIda2371112fe5fc9dc4c4a09f6fca19d48"/>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w:t>
      </w:r>
    </w:p>
    <w:p w14:paraId="7BAF1711">
      <w:pPr>
        <w:spacing w:line="360" w:lineRule="auto"/>
        <w:jc w:val="left"/>
        <w:textAlignment w:val="center"/>
        <w:rPr>
          <w:color w:val="000000"/>
        </w:rPr>
      </w:pPr>
      <w:r>
        <w:rPr>
          <w:color w:val="000000"/>
        </w:rPr>
        <w:drawing>
          <wp:inline distT="0" distB="0" distL="114300" distR="114300">
            <wp:extent cx="3314700" cy="2124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3314700" cy="2124075"/>
                    </a:xfrm>
                    <a:prstGeom prst="rect">
                      <a:avLst/>
                    </a:prstGeom>
                  </pic:spPr>
                </pic:pic>
              </a:graphicData>
            </a:graphic>
          </wp:inline>
        </w:drawing>
      </w:r>
    </w:p>
    <w:p w14:paraId="325D41D3">
      <w:pPr>
        <w:spacing w:line="360" w:lineRule="auto"/>
        <w:jc w:val="left"/>
        <w:textAlignment w:val="center"/>
        <w:rPr>
          <w:color w:val="000000"/>
        </w:rPr>
      </w:pPr>
      <w:r>
        <w:rPr>
          <w:rFonts w:ascii="宋体" w:hAnsi="宋体" w:eastAsia="宋体" w:cs="宋体"/>
          <w:color w:val="000000"/>
        </w:rPr>
        <w:t>【观察感知】</w:t>
      </w:r>
    </w:p>
    <w:p w14:paraId="0922D8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）如图①，将这副三角板的直角顶点和两条直角边分别重合，</w:t>
      </w:r>
      <w:r>
        <w:object>
          <v:shape id="_x0000_i11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0" o:title="eqId06264af0fb4998bb3a1d6cf6346f22d2"/>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2.5pt;width:36.5pt;" o:ole="t" filled="f" o:preferrelative="t" stroked="f" coordsize="21600,21600">
            <v:path/>
            <v:fill on="f" focussize="0,0"/>
            <v:stroke on="f" joinstyle="miter"/>
            <v:imagedata r:id="rId262" o:title="eqIdf90026b96116424a245b335b1adb886b"/>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的度数和线段</w:t>
      </w:r>
      <w:r>
        <w:object>
          <v:shape id="_x0000_i11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51" DrawAspect="Content" ObjectID="_1468075851" r:id="rId263">
            <o:LockedField>false</o:LockedField>
          </o:OLEObject>
        </w:object>
      </w:r>
      <w:r>
        <w:rPr>
          <w:rFonts w:ascii="宋体" w:hAnsi="宋体" w:eastAsia="宋体" w:cs="宋体"/>
          <w:color w:val="000000"/>
        </w:rPr>
        <w:t>的长．（结果保留根号）</w:t>
      </w:r>
    </w:p>
    <w:p w14:paraId="0CBA32EE">
      <w:pPr>
        <w:spacing w:line="360" w:lineRule="auto"/>
        <w:jc w:val="left"/>
        <w:textAlignment w:val="center"/>
        <w:rPr>
          <w:color w:val="000000"/>
        </w:rPr>
      </w:pPr>
      <w:r>
        <w:rPr>
          <w:rFonts w:ascii="宋体" w:hAnsi="宋体" w:eastAsia="宋体" w:cs="宋体"/>
          <w:color w:val="000000"/>
        </w:rPr>
        <w:t>【探索发现】</w:t>
      </w:r>
    </w:p>
    <w:p w14:paraId="3CA7AE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）在图①的基础上，保持</w:t>
      </w:r>
      <w:r>
        <w:object>
          <v:shape id="_x0000_i115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5" o:title="eqIdd631f45bc652539853f236952afa5bbf"/>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不动，把</w:t>
      </w:r>
      <w:r>
        <w:object>
          <v:shape id="_x0000_i11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按逆时针方向旋转一定的角度，使得点</w:t>
      </w:r>
      <w:r>
        <w:rPr>
          <w:rFonts w:ascii="Times New Roman" w:hAnsi="Times New Roman" w:eastAsia="Times New Roman" w:cs="Times New Roman"/>
          <w:i/>
          <w:color w:val="000000"/>
        </w:rPr>
        <w:t>A</w:t>
      </w:r>
      <w:r>
        <w:rPr>
          <w:rFonts w:ascii="宋体" w:hAnsi="宋体" w:eastAsia="宋体" w:cs="宋体"/>
          <w:color w:val="000000"/>
        </w:rPr>
        <w:t>落在边</w:t>
      </w:r>
      <w:r>
        <w:object>
          <v:shape id="_x0000_i11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54" DrawAspect="Content" ObjectID="_1468075854" r:id="rId266">
            <o:LockedField>false</o:LockedField>
          </o:OLEObject>
        </w:object>
      </w:r>
      <w:r>
        <w:rPr>
          <w:rFonts w:ascii="宋体" w:hAnsi="宋体" w:eastAsia="宋体" w:cs="宋体"/>
          <w:color w:val="000000"/>
        </w:rPr>
        <w:t>上（如图②）．</w:t>
      </w:r>
    </w:p>
    <w:p w14:paraId="6F7F295A">
      <w:pPr>
        <w:spacing w:line="360" w:lineRule="auto"/>
        <w:jc w:val="left"/>
        <w:textAlignment w:val="center"/>
        <w:rPr>
          <w:color w:val="000000"/>
        </w:rPr>
      </w:pPr>
      <w:r>
        <w:rPr>
          <w:rFonts w:ascii="宋体" w:hAnsi="宋体" w:eastAsia="宋体" w:cs="宋体"/>
          <w:color w:val="000000"/>
        </w:rPr>
        <w:t>①求线段</w:t>
      </w:r>
      <w:r>
        <w:object>
          <v:shape id="_x0000_i11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155" DrawAspect="Content" ObjectID="_1468075855" r:id="rId267">
            <o:LockedField>false</o:LockedField>
          </o:OLEObject>
        </w:object>
      </w:r>
      <w:r>
        <w:rPr>
          <w:rFonts w:ascii="宋体" w:hAnsi="宋体" w:eastAsia="宋体" w:cs="宋体"/>
          <w:color w:val="000000"/>
        </w:rPr>
        <w:t>的长；（结果保留根号）</w:t>
      </w:r>
    </w:p>
    <w:p w14:paraId="2F8F8CB6">
      <w:pPr>
        <w:spacing w:line="360" w:lineRule="auto"/>
        <w:jc w:val="left"/>
        <w:textAlignment w:val="center"/>
        <w:rPr>
          <w:color w:val="000000"/>
        </w:rPr>
      </w:pPr>
      <w:r>
        <w:rPr>
          <w:rFonts w:ascii="宋体" w:hAnsi="宋体" w:eastAsia="宋体" w:cs="宋体"/>
          <w:color w:val="000000"/>
        </w:rPr>
        <w:t>②判断</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8" o:title="eqIde6e490f703eb6c9bb1278c78ebc2d661"/>
            <o:lock v:ext="edit" aspectratio="t"/>
            <w10:wrap type="none"/>
            <w10:anchorlock/>
          </v:shape>
          <o:OLEObject Type="Embed" ProgID="Equation.DSMT4" ShapeID="_x0000_i1157" DrawAspect="Content" ObjectID="_1468075857" r:id="rId269">
            <o:LockedField>false</o:LockedField>
          </o:OLEObject>
        </w:object>
      </w:r>
      <w:r>
        <w:rPr>
          <w:rFonts w:ascii="宋体" w:hAnsi="宋体" w:eastAsia="宋体" w:cs="宋体"/>
          <w:color w:val="000000"/>
        </w:rPr>
        <w:t>的位置关系，并说明理由．</w:t>
      </w:r>
    </w:p>
    <w:p w14:paraId="00249379">
      <w:pPr>
        <w:spacing w:line="360" w:lineRule="auto"/>
        <w:jc w:val="left"/>
        <w:textAlignment w:val="center"/>
        <w:rPr>
          <w:color w:val="000000"/>
        </w:rPr>
      </w:pPr>
      <w:r>
        <w:rPr>
          <w:color w:val="000000"/>
        </w:rPr>
        <w:t xml:space="preserve">25. </w:t>
      </w:r>
      <w:r>
        <w:rPr>
          <w:rFonts w:ascii="宋体" w:hAnsi="宋体" w:eastAsia="宋体" w:cs="宋体"/>
          <w:color w:val="000000"/>
        </w:rPr>
        <w:t>如图，在四边形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272" o:title="eqIdde90bb81860b42dd7caf1bdaccbefdde"/>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．以</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60" DrawAspect="Content" ObjectID="_1468075860" r:id="rId273">
            <o:LockedField>false</o:LockedField>
          </o:OLEObject>
        </w:object>
      </w:r>
      <w:r>
        <w:rPr>
          <w:rFonts w:ascii="宋体" w:hAnsi="宋体" w:eastAsia="宋体" w:cs="宋体"/>
          <w:color w:val="000000"/>
        </w:rPr>
        <w:t>为直径的</w:t>
      </w:r>
      <w:r>
        <w:object>
          <v:shape id="_x0000_i116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75" o:title="eqId3d97cdc586744d208b6f69c9813af977"/>
            <o:lock v:ext="edit" aspectratio="t"/>
            <w10:wrap type="none"/>
            <w10:anchorlock/>
          </v:shape>
          <o:OLEObject Type="Embed" ProgID="Equation.DSMT4" ShapeID="_x0000_i1161" DrawAspect="Content" ObjectID="_1468075861" r:id="rId274">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，且与边</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5" o:title="eqId9d78abbad68bbbf12af10cd40ef4c353"/>
            <o:lock v:ext="edit" aspectratio="t"/>
            <w10:wrap type="none"/>
            <w10:anchorlock/>
          </v:shape>
          <o:OLEObject Type="Embed" ProgID="Equation.DSMT4" ShapeID="_x0000_i1162" DrawAspect="Content" ObjectID="_1468075862" r:id="rId27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8" o:title="eqIdbba87bb6ab3a88f6d9529e01ce585a5d"/>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w:t>
      </w:r>
    </w:p>
    <w:p w14:paraId="0F02F3A9">
      <w:pPr>
        <w:spacing w:line="360" w:lineRule="auto"/>
        <w:jc w:val="left"/>
        <w:textAlignment w:val="center"/>
        <w:rPr>
          <w:color w:val="000000"/>
        </w:rPr>
      </w:pPr>
      <w:r>
        <w:rPr>
          <w:color w:val="000000"/>
        </w:rPr>
        <w:drawing>
          <wp:inline distT="0" distB="0" distL="114300" distR="114300">
            <wp:extent cx="1676400" cy="1647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676400" cy="1647825"/>
                    </a:xfrm>
                    <a:prstGeom prst="rect">
                      <a:avLst/>
                    </a:prstGeom>
                  </pic:spPr>
                </pic:pic>
              </a:graphicData>
            </a:graphic>
          </wp:inline>
        </w:drawing>
      </w:r>
    </w:p>
    <w:p w14:paraId="3587E8B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为</w:t>
      </w:r>
      <w:r>
        <w:object>
          <v:shape id="_x0000_i116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75" o:title="eqId3d97cdc586744d208b6f69c9813af977"/>
            <o:lock v:ext="edit" aspectratio="t"/>
            <w10:wrap type="none"/>
            <w10:anchorlock/>
          </v:shape>
          <o:OLEObject Type="Embed" ProgID="Equation.DSMT4" ShapeID="_x0000_i1165" DrawAspect="Content" ObjectID="_1468075865" r:id="rId281">
            <o:LockedField>false</o:LockedField>
          </o:OLEObject>
        </w:object>
      </w:r>
      <w:r>
        <w:rPr>
          <w:rFonts w:ascii="宋体" w:hAnsi="宋体" w:eastAsia="宋体" w:cs="宋体"/>
          <w:color w:val="000000"/>
        </w:rPr>
        <w:t>的切线；</w:t>
      </w:r>
    </w:p>
    <w:p w14:paraId="4B18C4D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283" o:title="eqId79e46567640dfbc8cb373d837ffd1af5"/>
            <o:lock v:ext="edit" aspectratio="t"/>
            <w10:wrap type="none"/>
            <w10:anchorlock/>
          </v:shape>
          <o:OLEObject Type="Embed" ProgID="Equation.DSMT4" ShapeID="_x0000_i1166" DrawAspect="Content" ObjectID="_1468075866" r:id="rId282">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 o:title="eqId85c4bdfb0db1e31e8459df1d15f9ab55"/>
            <o:lock v:ext="edit" aspectratio="t"/>
            <w10:wrap type="none"/>
            <w10:anchorlock/>
          </v:shape>
          <o:OLEObject Type="Embed" ProgID="Equation.DSMT4" ShapeID="_x0000_i1167" DrawAspect="Content" ObjectID="_1468075867" r:id="rId284">
            <o:LockedField>false</o:LockedField>
          </o:OLEObject>
        </w:object>
      </w:r>
      <w:r>
        <w:rPr>
          <w:rFonts w:ascii="宋体" w:hAnsi="宋体" w:eastAsia="宋体" w:cs="宋体"/>
          <w:color w:val="000000"/>
        </w:rPr>
        <w:t>的长．</w:t>
      </w:r>
    </w:p>
    <w:p w14:paraId="7E57BBCD">
      <w:pPr>
        <w:spacing w:line="360" w:lineRule="auto"/>
        <w:jc w:val="left"/>
        <w:textAlignment w:val="center"/>
        <w:rPr>
          <w:color w:val="000000"/>
        </w:rPr>
      </w:pPr>
      <w:r>
        <w:rPr>
          <w:color w:val="000000"/>
        </w:rPr>
        <w:t xml:space="preserve">26. </w:t>
      </w:r>
      <w:r>
        <w:rPr>
          <w:rFonts w:ascii="宋体" w:hAnsi="宋体" w:eastAsia="宋体" w:cs="宋体"/>
          <w:color w:val="000000"/>
        </w:rPr>
        <w:t>两个智能机器人在如图所示的</w:t>
      </w:r>
      <w:r>
        <w:object>
          <v:shape id="_x0000_i11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6" o:title="eqIddd967903ed5a6f640a5b801ec8be0070"/>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区域工作，</w:t>
      </w:r>
      <w:r>
        <w:object>
          <v:shape id="_x0000_i1169"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288" o:title="eqId78b0b04081ee893dd7a20fe8c042e2e4"/>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90" o:title="eqIdc1ef1f4982526c6e714fa8c50fbf7e0c"/>
            <o:lock v:ext="edit" aspectratio="t"/>
            <w10:wrap type="none"/>
            <w10:anchorlock/>
          </v:shape>
          <o:OLEObject Type="Embed" ProgID="Equation.DSMT4" ShapeID="_x0000_i1170" DrawAspect="Content" ObjectID="_1468075870" r:id="rId289">
            <o:LockedField>false</o:LockedField>
          </o:OLEObject>
        </w:object>
      </w:r>
      <w:r>
        <w:rPr>
          <w:rFonts w:ascii="宋体" w:hAnsi="宋体" w:eastAsia="宋体" w:cs="宋体"/>
          <w:color w:val="000000"/>
        </w:rPr>
        <w:t>，直线</w:t>
      </w:r>
      <w:r>
        <w:object>
          <v:shape id="_x0000_i11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71" DrawAspect="Content" ObjectID="_1468075871" r:id="rId291">
            <o:LockedField>false</o:LockedField>
          </o:OLEObject>
        </w:object>
      </w:r>
      <w:r>
        <w:rPr>
          <w:rFonts w:ascii="宋体" w:hAnsi="宋体" w:eastAsia="宋体" w:cs="宋体"/>
          <w:color w:val="000000"/>
        </w:rPr>
        <w:t>为生产流水线，且</w:t>
      </w:r>
      <w:r>
        <w:object>
          <v:shape id="_x0000_i11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72" DrawAspect="Content" ObjectID="_1468075872" r:id="rId292">
            <o:LockedField>false</o:LockedField>
          </o:OLEObject>
        </w:object>
      </w:r>
      <w:r>
        <w:rPr>
          <w:rFonts w:ascii="宋体" w:hAnsi="宋体" w:eastAsia="宋体" w:cs="宋体"/>
          <w:color w:val="000000"/>
        </w:rPr>
        <w:t>平分</w:t>
      </w:r>
      <w:r>
        <w:object>
          <v:shape id="_x0000_i11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5" o:title="eqId15c0dbe3c080c4c4636c64803e5c1f76"/>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的面积（即</w:t>
      </w:r>
      <w:r>
        <w:rPr>
          <w:rFonts w:ascii="Times New Roman" w:hAnsi="Times New Roman" w:eastAsia="Times New Roman" w:cs="Times New Roman"/>
          <w:i/>
          <w:color w:val="000000"/>
        </w:rPr>
        <w:t>D</w:t>
      </w:r>
      <w:r>
        <w:rPr>
          <w:rFonts w:ascii="宋体" w:hAnsi="宋体" w:eastAsia="宋体" w:cs="宋体"/>
          <w:color w:val="000000"/>
        </w:rPr>
        <w:t>为</w:t>
      </w:r>
      <w:r>
        <w:object>
          <v:shape id="_x0000_i11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0" o:title="eqId60ef95894ceebaf236170e8832dcf7e3"/>
            <o:lock v:ext="edit" aspectratio="t"/>
            <w10:wrap type="none"/>
            <w10:anchorlock/>
          </v:shape>
          <o:OLEObject Type="Embed" ProgID="Equation.DSMT4" ShapeID="_x0000_i1174" DrawAspect="Content" ObjectID="_1468075874" r:id="rId294">
            <o:LockedField>false</o:LockedField>
          </o:OLEObject>
        </w:object>
      </w:r>
      <w:r>
        <w:rPr>
          <w:rFonts w:ascii="宋体" w:hAnsi="宋体" w:eastAsia="宋体" w:cs="宋体"/>
          <w:color w:val="000000"/>
        </w:rPr>
        <w:t>中点）．机器人甲从点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175" o:spt="75" alt="学科网(www.zxxk.com)--教育资源门户，提供试卷、教案、课件、论文、素材以及各类教学资源下载，还有大量而丰富的教学相关资讯！" type="#_x0000_t75" style="height:14.1pt;width:36.75pt;" o:ole="t" filled="f" o:preferrelative="t" stroked="f" coordsize="21600,21600">
            <v:path/>
            <v:fill on="f" focussize="0,0"/>
            <v:stroke on="f" joinstyle="miter"/>
            <v:imagedata r:id="rId296" o:title="eqId42acae4bf2a6bead9d904b70d0480fc0"/>
            <o:lock v:ext="edit" aspectratio="t"/>
            <w10:wrap type="none"/>
            <w10:anchorlock/>
          </v:shape>
          <o:OLEObject Type="Embed" ProgID="Equation.DSMT4" ShapeID="_x0000_i1175" DrawAspect="Content" ObjectID="_1468075875" r:id="rId295">
            <o:LockedField>false</o:LockedField>
          </o:OLEObject>
        </w:object>
      </w:r>
      <w:r>
        <w:rPr>
          <w:rFonts w:ascii="宋体" w:hAnsi="宋体" w:eastAsia="宋体" w:cs="宋体"/>
          <w:color w:val="000000"/>
        </w:rPr>
        <w:t>的方向以</w:t>
      </w:r>
      <w:r>
        <w:object>
          <v:shape id="_x0000_i117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98" o:title="eqId47f460c7c5bb629bb5f902a8bd535b79"/>
            <o:lock v:ext="edit" aspectratio="t"/>
            <w10:wrap type="none"/>
            <w10:anchorlock/>
          </v:shape>
          <o:OLEObject Type="Embed" ProgID="Equation.DSMT4" ShapeID="_x0000_i1176" DrawAspect="Content" ObjectID="_1468075876" r:id="rId297">
            <o:LockedField>false</o:LockedField>
          </o:OLEObject>
        </w:object>
      </w:r>
      <w:r>
        <w:rPr>
          <w:rFonts w:ascii="宋体" w:hAnsi="宋体" w:eastAsia="宋体" w:cs="宋体"/>
          <w:color w:val="000000"/>
        </w:rPr>
        <w:t>的速度匀速运动，其所在位置用点</w:t>
      </w:r>
      <w:r>
        <w:rPr>
          <w:rFonts w:ascii="Times New Roman" w:hAnsi="Times New Roman" w:eastAsia="Times New Roman" w:cs="Times New Roman"/>
          <w:i/>
          <w:color w:val="000000"/>
        </w:rPr>
        <w:t>P</w:t>
      </w:r>
      <w:r>
        <w:rPr>
          <w:rFonts w:ascii="宋体" w:hAnsi="宋体" w:eastAsia="宋体" w:cs="宋体"/>
          <w:color w:val="000000"/>
        </w:rPr>
        <w:t>表示，机器人乙从点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177"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300" o:title="eqId3ccfc06739ab01294379f26e1c8124a0"/>
            <o:lock v:ext="edit" aspectratio="t"/>
            <w10:wrap type="none"/>
            <w10:anchorlock/>
          </v:shape>
          <o:OLEObject Type="Embed" ProgID="Equation.DSMT4" ShapeID="_x0000_i1177" DrawAspect="Content" ObjectID="_1468075877" r:id="rId299">
            <o:LockedField>false</o:LockedField>
          </o:OLEObject>
        </w:object>
      </w:r>
      <w:r>
        <w:rPr>
          <w:rFonts w:ascii="宋体" w:hAnsi="宋体" w:eastAsia="宋体" w:cs="宋体"/>
          <w:color w:val="000000"/>
        </w:rPr>
        <w:t>的方向以</w:t>
      </w:r>
      <w:r>
        <w:object>
          <v:shape id="_x0000_i117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02" o:title="eqId53db89e4db2e5085aa3c069e3eb657e8"/>
            <o:lock v:ext="edit" aspectratio="t"/>
            <w10:wrap type="none"/>
            <w10:anchorlock/>
          </v:shape>
          <o:OLEObject Type="Embed" ProgID="Equation.DSMT4" ShapeID="_x0000_i1178" DrawAspect="Content" ObjectID="_1468075878" r:id="rId301">
            <o:LockedField>false</o:LockedField>
          </o:OLEObject>
        </w:object>
      </w:r>
      <w:r>
        <w:rPr>
          <w:rFonts w:ascii="宋体" w:hAnsi="宋体" w:eastAsia="宋体" w:cs="宋体"/>
          <w:color w:val="000000"/>
        </w:rPr>
        <w:t>的速度匀速运动，其所在位置用点</w:t>
      </w:r>
      <w:r>
        <w:rPr>
          <w:rFonts w:ascii="Times New Roman" w:hAnsi="Times New Roman" w:eastAsia="Times New Roman" w:cs="Times New Roman"/>
          <w:i/>
          <w:color w:val="000000"/>
        </w:rPr>
        <w:t>Q</w:t>
      </w:r>
      <w:r>
        <w:rPr>
          <w:rFonts w:ascii="宋体" w:hAnsi="宋体" w:eastAsia="宋体" w:cs="宋体"/>
          <w:color w:val="000000"/>
        </w:rPr>
        <w:t>表示．两个机器人同时出发，设机器人运动的时间为</w:t>
      </w:r>
      <w:r>
        <w:object>
          <v:shape id="_x0000_i117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04" o:title="eqId138e31a59d9d1e9d14b22a6a7ba74345"/>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，记点</w:t>
      </w:r>
      <w:r>
        <w:rPr>
          <w:rFonts w:ascii="Times New Roman" w:hAnsi="Times New Roman" w:eastAsia="Times New Roman" w:cs="Times New Roman"/>
          <w:i/>
          <w:color w:val="000000"/>
        </w:rPr>
        <w:t>P</w:t>
      </w:r>
      <w:r>
        <w:rPr>
          <w:rFonts w:ascii="宋体" w:hAnsi="宋体" w:eastAsia="宋体" w:cs="宋体"/>
          <w:color w:val="000000"/>
        </w:rPr>
        <w:t>到</w:t>
      </w:r>
      <w:r>
        <w:object>
          <v:shape id="_x0000_i11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80" DrawAspect="Content" ObjectID="_1468075880" r:id="rId305">
            <o:LockedField>false</o:LockedField>
          </o:OLEObject>
        </w:object>
      </w:r>
      <w:r>
        <w:rPr>
          <w:rFonts w:ascii="宋体" w:hAnsi="宋体" w:eastAsia="宋体" w:cs="宋体"/>
          <w:color w:val="000000"/>
        </w:rPr>
        <w:t>的距离（即垂线段</w:t>
      </w:r>
      <w:r>
        <w:object>
          <v:shape id="_x0000_i118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7" o:title="eqId2a99e1ad0d6fb0f13be56d09086366c5"/>
            <o:lock v:ext="edit" aspectratio="t"/>
            <w10:wrap type="none"/>
            <w10:anchorlock/>
          </v:shape>
          <o:OLEObject Type="Embed" ProgID="Equation.DSMT4" ShapeID="_x0000_i1181" DrawAspect="Content" ObjectID="_1468075881" r:id="rId306">
            <o:LockedField>false</o:LockedField>
          </o:OLEObject>
        </w:object>
      </w:r>
      <w:r>
        <w:rPr>
          <w:rFonts w:ascii="宋体" w:hAnsi="宋体" w:eastAsia="宋体" w:cs="宋体"/>
          <w:color w:val="000000"/>
        </w:rPr>
        <w:t>的长）为</w:t>
      </w:r>
      <w:r>
        <w:object>
          <v:shape id="_x0000_i118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09" o:title="eqIdcc3c697cbc1f49a3bb7af80df0da1cea"/>
            <o:lock v:ext="edit" aspectratio="t"/>
            <w10:wrap type="none"/>
            <w10:anchorlock/>
          </v:shape>
          <o:OLEObject Type="Embed" ProgID="Equation.DSMT4" ShapeID="_x0000_i1182" DrawAspect="Content" ObjectID="_1468075882" r:id="rId3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到</w:t>
      </w:r>
      <w:r>
        <w:object>
          <v:shape id="_x0000_i11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的距离（即垂线段</w:t>
      </w:r>
      <w:r>
        <w:object>
          <v:shape id="_x0000_i1184"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312" o:title="eqIdc1a7d7d61e5e512312422d1f55acbc93"/>
            <o:lock v:ext="edit" aspectratio="t"/>
            <w10:wrap type="none"/>
            <w10:anchorlock/>
          </v:shape>
          <o:OLEObject Type="Embed" ProgID="Equation.DSMT4" ShapeID="_x0000_i1184" DrawAspect="Content" ObjectID="_1468075884" r:id="rId311">
            <o:LockedField>false</o:LockedField>
          </o:OLEObject>
        </w:object>
      </w:r>
      <w:r>
        <w:rPr>
          <w:rFonts w:ascii="宋体" w:hAnsi="宋体" w:eastAsia="宋体" w:cs="宋体"/>
          <w:color w:val="000000"/>
        </w:rPr>
        <w:t>的长）为</w:t>
      </w:r>
      <w:r>
        <w:object>
          <v:shape id="_x0000_i118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4" o:title="eqId5d20ee4af12e4c0edd1371980b9c0e68"/>
            <o:lock v:ext="edit" aspectratio="t"/>
            <w10:wrap type="none"/>
            <w10:anchorlock/>
          </v:shape>
          <o:OLEObject Type="Embed" ProgID="Equation.DSMT4" ShapeID="_x0000_i1185" DrawAspect="Content" ObjectID="_1468075885" r:id="rId313">
            <o:LockedField>false</o:LockedField>
          </o:OLEObject>
        </w:object>
      </w:r>
      <w:r>
        <w:rPr>
          <w:rFonts w:ascii="宋体" w:hAnsi="宋体" w:eastAsia="宋体" w:cs="宋体"/>
          <w:color w:val="000000"/>
        </w:rPr>
        <w:t>．当机器人乙到达终点时，两个机器人立即同时停止运动，此时</w:t>
      </w:r>
      <w:r>
        <w:object>
          <v:shape id="_x0000_i118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16" o:title="eqId5749866f4d87a8a1288ad5b0e72939e4"/>
            <o:lock v:ext="edit" aspectratio="t"/>
            <w10:wrap type="none"/>
            <w10:anchorlock/>
          </v:shape>
          <o:OLEObject Type="Embed" ProgID="Equation.DSMT4" ShapeID="_x0000_i1186" DrawAspect="Content" ObjectID="_1468075886" r:id="rId31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的部分对应数值如下表</w:t>
      </w:r>
      <w:r>
        <w:object>
          <v:shape id="_x0000_i11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18" o:title="eqId515aaa732aa61fecccd86cd14650aa1e"/>
            <o:lock v:ext="edit" aspectratio="t"/>
            <w10:wrap type="none"/>
            <w10:anchorlock/>
          </v:shape>
          <o:OLEObject Type="Embed" ProgID="Equation.DSMT4" ShapeID="_x0000_i1187" DrawAspect="Content" ObjectID="_1468075887" r:id="rId317">
            <o:LockedField>false</o:LockedField>
          </o:OLEObject>
        </w:objec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8"/>
        <w:gridCol w:w="345"/>
        <w:gridCol w:w="461"/>
        <w:gridCol w:w="461"/>
        <w:gridCol w:w="540"/>
      </w:tblGrid>
      <w:tr w14:paraId="118E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7840C">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04" o:title="eqId138e31a59d9d1e9d14b22a6a7ba74345"/>
                  <o:lock v:ext="edit" aspectratio="t"/>
                  <w10:wrap type="none"/>
                  <w10:anchorlock/>
                </v:shape>
                <o:OLEObject Type="Embed" ProgID="Equation.DSMT4" ShapeID="_x0000_i1188" DrawAspect="Content" ObjectID="_1468075888" r:id="rId319">
                  <o:LockedField>false</o:LockedField>
                </o:OLEObject>
              </w:objec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99DFC">
            <w:pPr>
              <w:spacing w:line="360" w:lineRule="auto"/>
              <w:jc w:val="left"/>
              <w:textAlignment w:val="center"/>
              <w:rPr>
                <w:color w:val="000000"/>
              </w:rPr>
            </w:pPr>
            <w:r>
              <w:rPr>
                <w:rFonts w:ascii="Times New Roman" w:hAnsi="Times New Roman" w:eastAsia="Times New Roman" w:cs="Times New Roman"/>
                <w:color w:val="000000"/>
              </w:rPr>
              <w:t>0</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B9E9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321" o:title="eqId87c7eb49a823f757461cd5260757b088"/>
                  <o:lock v:ext="edit" aspectratio="t"/>
                  <w10:wrap type="none"/>
                  <w10:anchorlock/>
                </v:shape>
                <o:OLEObject Type="Embed" ProgID="Equation.DSMT4" ShapeID="_x0000_i1189" DrawAspect="Content" ObjectID="_1468075889" r:id="rId320">
                  <o:LockedField>false</o:LockedField>
                </o:OLEObject>
              </w:objec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E2F86">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323" o:title="eqId5cd84a8f95166367063218ee03ffd5a7"/>
                  <o:lock v:ext="edit" aspectratio="t"/>
                  <w10:wrap type="none"/>
                  <w10:anchorlock/>
                </v:shape>
                <o:OLEObject Type="Embed" ProgID="Equation.DSMT4" ShapeID="_x0000_i1190" DrawAspect="Content" ObjectID="_1468075890" r:id="rId322">
                  <o:LockedField>false</o:LockedField>
                </o:OLEObject>
              </w:objec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8D98B">
            <w:pPr>
              <w:spacing w:line="360" w:lineRule="auto"/>
              <w:jc w:val="left"/>
              <w:textAlignment w:val="center"/>
              <w:rPr>
                <w:color w:val="000000"/>
              </w:rPr>
            </w:pPr>
            <w:r>
              <w:rPr>
                <w:rFonts w:ascii="Times New Roman" w:hAnsi="Times New Roman" w:eastAsia="Times New Roman" w:cs="Times New Roman"/>
                <w:color w:val="000000"/>
              </w:rPr>
              <w:t>5.5</w:t>
            </w:r>
          </w:p>
        </w:tc>
      </w:tr>
      <w:tr w14:paraId="4B79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D1B5A">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4" o:title="eqId5d20ee4af12e4c0edd1371980b9c0e68"/>
                  <o:lock v:ext="edit" aspectratio="t"/>
                  <w10:wrap type="none"/>
                  <w10:anchorlock/>
                </v:shape>
                <o:OLEObject Type="Embed" ProgID="Equation.DSMT4" ShapeID="_x0000_i1191" DrawAspect="Content" ObjectID="_1468075891" r:id="rId324">
                  <o:LockedField>false</o:LockedField>
                </o:OLEObject>
              </w:objec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B1DC2">
            <w:pPr>
              <w:spacing w:line="360" w:lineRule="auto"/>
              <w:jc w:val="left"/>
              <w:textAlignment w:val="center"/>
              <w:rPr>
                <w:color w:val="000000"/>
              </w:rPr>
            </w:pPr>
            <w:r>
              <w:rPr>
                <w:rFonts w:ascii="Times New Roman" w:hAnsi="Times New Roman" w:eastAsia="Times New Roman" w:cs="Times New Roman"/>
                <w:color w:val="000000"/>
              </w:rPr>
              <w:t>0</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759FB">
            <w:pPr>
              <w:spacing w:line="360" w:lineRule="auto"/>
              <w:jc w:val="left"/>
              <w:textAlignment w:val="center"/>
              <w:rPr>
                <w:color w:val="000000"/>
              </w:rPr>
            </w:pPr>
            <w:r>
              <w:rPr>
                <w:rFonts w:ascii="Times New Roman" w:hAnsi="Times New Roman" w:eastAsia="Times New Roman" w:cs="Times New Roman"/>
                <w:color w:val="000000"/>
              </w:rPr>
              <w:t>16</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3145">
            <w:pPr>
              <w:spacing w:line="360" w:lineRule="auto"/>
              <w:jc w:val="left"/>
              <w:textAlignment w:val="center"/>
              <w:rPr>
                <w:color w:val="000000"/>
              </w:rPr>
            </w:pPr>
            <w:r>
              <w:rPr>
                <w:rFonts w:ascii="Times New Roman" w:hAnsi="Times New Roman" w:eastAsia="Times New Roman" w:cs="Times New Roman"/>
                <w:color w:val="000000"/>
              </w:rPr>
              <w:t>16</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A653A">
            <w:pPr>
              <w:spacing w:line="360" w:lineRule="auto"/>
              <w:jc w:val="left"/>
              <w:textAlignment w:val="center"/>
              <w:rPr>
                <w:color w:val="000000"/>
              </w:rPr>
            </w:pPr>
            <w:r>
              <w:rPr>
                <w:rFonts w:ascii="Times New Roman" w:hAnsi="Times New Roman" w:eastAsia="Times New Roman" w:cs="Times New Roman"/>
                <w:color w:val="000000"/>
              </w:rPr>
              <w:t>0</w:t>
            </w:r>
          </w:p>
        </w:tc>
      </w:tr>
    </w:tbl>
    <w:p w14:paraId="5C332CCE">
      <w:pPr>
        <w:spacing w:line="360" w:lineRule="auto"/>
        <w:jc w:val="left"/>
        <w:textAlignment w:val="center"/>
        <w:rPr>
          <w:color w:val="000000"/>
        </w:rPr>
      </w:pPr>
      <w:r>
        <w:rPr>
          <w:color w:val="000000"/>
        </w:rPr>
        <w:drawing>
          <wp:inline distT="0" distB="0" distL="114300" distR="114300">
            <wp:extent cx="3448050" cy="1457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3448050" cy="1457325"/>
                    </a:xfrm>
                    <a:prstGeom prst="rect">
                      <a:avLst/>
                    </a:prstGeom>
                  </pic:spPr>
                </pic:pic>
              </a:graphicData>
            </a:graphic>
          </wp:inline>
        </w:drawing>
      </w:r>
    </w:p>
    <w:p w14:paraId="7B82121B">
      <w:pPr>
        <w:spacing w:line="360" w:lineRule="auto"/>
        <w:jc w:val="left"/>
        <w:textAlignment w:val="center"/>
        <w:rPr>
          <w:color w:val="000000"/>
        </w:rPr>
      </w:pPr>
      <w:r>
        <w:rPr>
          <w:color w:val="000000"/>
        </w:rPr>
        <w:t>（1）</w:t>
      </w:r>
      <w:r>
        <w:rPr>
          <w:rFonts w:ascii="宋体" w:hAnsi="宋体" w:eastAsia="宋体" w:cs="宋体"/>
          <w:color w:val="000000"/>
        </w:rPr>
        <w:t>机器人乙运动的路线长为</w:t>
      </w:r>
      <w:r>
        <w:rPr>
          <w:rFonts w:ascii="Times New Roman" w:hAnsi="Times New Roman" w:eastAsia="Times New Roman" w:cs="Times New Roman"/>
          <w:color w:val="000000"/>
        </w:rPr>
        <w:t>________m</w:t>
      </w:r>
      <w:r>
        <w:rPr>
          <w:rFonts w:ascii="宋体" w:hAnsi="宋体" w:eastAsia="宋体" w:cs="宋体"/>
          <w:color w:val="000000"/>
        </w:rPr>
        <w:t>；</w:t>
      </w:r>
    </w:p>
    <w:p w14:paraId="7D8A78E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92"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327" o:title="eqIde681996f757104fab08597659b7abca1"/>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的值；</w:t>
      </w:r>
    </w:p>
    <w:p w14:paraId="4CC65FB7">
      <w:pPr>
        <w:spacing w:line="360" w:lineRule="auto"/>
        <w:jc w:val="left"/>
        <w:textAlignment w:val="center"/>
        <w:rPr>
          <w:color w:val="000000"/>
        </w:rPr>
      </w:pPr>
      <w:r>
        <w:rPr>
          <w:color w:val="000000"/>
        </w:rPr>
        <w:t>（3）</w:t>
      </w:r>
      <w:r>
        <w:rPr>
          <w:rFonts w:ascii="宋体" w:hAnsi="宋体" w:eastAsia="宋体" w:cs="宋体"/>
          <w:color w:val="000000"/>
        </w:rPr>
        <w:t>当机器人甲、乙到生产流水线</w:t>
      </w:r>
      <w:r>
        <w:object>
          <v:shape id="_x0000_i11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0" o:title="eqIdd40b319212a7e7528b053e1c7097e966"/>
            <o:lock v:ext="edit" aspectratio="t"/>
            <w10:wrap type="none"/>
            <w10:anchorlock/>
          </v:shape>
          <o:OLEObject Type="Embed" ProgID="Equation.DSMT4" ShapeID="_x0000_i1193" DrawAspect="Content" ObjectID="_1468075893" r:id="rId328">
            <o:LockedField>false</o:LockedField>
          </o:OLEObject>
        </w:object>
      </w:r>
      <w:r>
        <w:rPr>
          <w:rFonts w:ascii="宋体" w:hAnsi="宋体" w:eastAsia="宋体" w:cs="宋体"/>
          <w:color w:val="000000"/>
        </w:rPr>
        <w:t>的距离相等（即</w:t>
      </w:r>
      <w:r>
        <w:object>
          <v:shape id="_x0000_i1194" o:spt="75" alt="学科网(www.zxxk.com)--教育资源门户，提供试卷、教案、课件、论文、素材以及各类教学资源下载，还有大量而丰富的教学相关资讯！" type="#_x0000_t75" style="height:15.15pt;width:30.3pt;" o:ole="t" filled="f" o:preferrelative="t" stroked="f" coordsize="21600,21600">
            <v:path/>
            <v:fill on="f" focussize="0,0"/>
            <v:stroke on="f" joinstyle="miter"/>
            <v:imagedata r:id="rId330" o:title="eqId0bc82280a60309e03d58340025a43cff"/>
            <o:lock v:ext="edit" aspectratio="t"/>
            <w10:wrap type="none"/>
            <w10:anchorlock/>
          </v:shape>
          <o:OLEObject Type="Embed" ProgID="Equation.DSMT4" ShapeID="_x0000_i1194" DrawAspect="Content" ObjectID="_1468075894" r:id="rId32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2CDE8D91">
      <w:pPr>
        <w:spacing w:line="360" w:lineRule="auto"/>
        <w:jc w:val="left"/>
        <w:textAlignment w:val="center"/>
        <w:rPr>
          <w:color w:val="000000"/>
        </w:rPr>
      </w:pPr>
      <w:r>
        <w:rPr>
          <w:color w:val="000000"/>
        </w:rPr>
        <w:t xml:space="preserve">27. </w:t>
      </w:r>
      <w:r>
        <w:rPr>
          <w:rFonts w:ascii="宋体" w:hAnsi="宋体" w:eastAsia="宋体" w:cs="宋体"/>
          <w:color w:val="000000"/>
        </w:rPr>
        <w:t>如图，二次函数</w:t>
      </w:r>
      <w:r>
        <w:object>
          <v:shape id="_x0000_i1195"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195" DrawAspect="Content" ObjectID="_1468075895" r:id="rId331">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 o:title="eqId0ae6f48b9a53c0155a692509cf31f7e6"/>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197"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335" o:title="eqId298aefb73a10b489ea7137dd9e881a24"/>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为二次函数</w:t>
      </w:r>
      <w:r>
        <w:object>
          <v:shape id="_x0000_i1198"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198" DrawAspect="Content" ObjectID="_1468075898" r:id="rId336">
            <o:LockedField>false</o:LockedField>
          </o:OLEObject>
        </w:object>
      </w:r>
      <w:r>
        <w:rPr>
          <w:rFonts w:ascii="宋体" w:hAnsi="宋体" w:eastAsia="宋体" w:cs="宋体"/>
          <w:color w:val="000000"/>
        </w:rPr>
        <w:t>图像上两点．</w:t>
      </w:r>
    </w:p>
    <w:p w14:paraId="73EB70EF">
      <w:pPr>
        <w:spacing w:line="360" w:lineRule="auto"/>
        <w:jc w:val="left"/>
        <w:textAlignment w:val="center"/>
        <w:rPr>
          <w:color w:val="000000"/>
        </w:rPr>
      </w:pPr>
      <w:r>
        <w:rPr>
          <w:color w:val="000000"/>
        </w:rPr>
        <w:drawing>
          <wp:inline distT="0" distB="0" distL="114300" distR="114300">
            <wp:extent cx="259080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2590800" cy="1504950"/>
                    </a:xfrm>
                    <a:prstGeom prst="rect">
                      <a:avLst/>
                    </a:prstGeom>
                  </pic:spPr>
                </pic:pic>
              </a:graphicData>
            </a:graphic>
          </wp:inline>
        </w:drawing>
      </w:r>
    </w:p>
    <w:p w14:paraId="01BF26F7">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99" DrawAspect="Content" ObjectID="_1468075899" r:id="rId338">
            <o:LockedField>false</o:LockedField>
          </o:OLEObject>
        </w:object>
      </w:r>
      <w:r>
        <w:rPr>
          <w:rFonts w:ascii="宋体" w:hAnsi="宋体" w:eastAsia="宋体" w:cs="宋体"/>
          <w:color w:val="000000"/>
        </w:rPr>
        <w:t>对应函数的表达式；</w:t>
      </w:r>
    </w:p>
    <w:p w14:paraId="438C559D">
      <w:pPr>
        <w:spacing w:line="360" w:lineRule="auto"/>
        <w:jc w:val="left"/>
        <w:textAlignment w:val="center"/>
        <w:rPr>
          <w:color w:val="000000"/>
        </w:rPr>
      </w:pPr>
      <w:r>
        <w:rPr>
          <w:color w:val="000000"/>
        </w:rPr>
        <w:t>（2）</w:t>
      </w:r>
      <w:r>
        <w:rPr>
          <w:rFonts w:ascii="宋体" w:hAnsi="宋体" w:eastAsia="宋体" w:cs="宋体"/>
          <w:color w:val="000000"/>
        </w:rPr>
        <w:t>试判断是否存在实数</w:t>
      </w:r>
      <w:r>
        <w:rPr>
          <w:rFonts w:ascii="Times New Roman" w:hAnsi="Times New Roman" w:eastAsia="Times New Roman" w:cs="Times New Roman"/>
          <w:i/>
          <w:color w:val="000000"/>
        </w:rPr>
        <w:t>m</w:t>
      </w:r>
      <w:r>
        <w:rPr>
          <w:rFonts w:ascii="宋体" w:hAnsi="宋体" w:eastAsia="宋体" w:cs="宋体"/>
          <w:color w:val="000000"/>
        </w:rPr>
        <w:t>使得</w:t>
      </w:r>
      <w:r>
        <w:object>
          <v:shape id="_x0000_i1200"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340" o:title="eqIdf4d6bf52c86004570daeeef1feb46c17"/>
            <o:lock v:ext="edit" aspectratio="t"/>
            <w10:wrap type="none"/>
            <w10:anchorlock/>
          </v:shape>
          <o:OLEObject Type="Embed" ProgID="Equation.DSMT4" ShapeID="_x0000_i1200" DrawAspect="Content" ObjectID="_1468075900" r:id="rId339">
            <o:LockedField>false</o:LockedField>
          </o:OLEObject>
        </w:object>
      </w:r>
      <w:r>
        <w:rPr>
          <w:rFonts w:ascii="宋体" w:hAnsi="宋体" w:eastAsia="宋体" w:cs="宋体"/>
          <w:color w:val="000000"/>
        </w:rPr>
        <w:t>．若存在，求出</w:t>
      </w:r>
      <w:r>
        <w:rPr>
          <w:rFonts w:ascii="Times New Roman" w:hAnsi="Times New Roman" w:eastAsia="Times New Roman" w:cs="Times New Roman"/>
          <w:i/>
          <w:color w:val="000000"/>
        </w:rPr>
        <w:t>m</w:t>
      </w:r>
      <w:r>
        <w:rPr>
          <w:rFonts w:ascii="宋体" w:hAnsi="宋体" w:eastAsia="宋体" w:cs="宋体"/>
          <w:color w:val="000000"/>
        </w:rPr>
        <w:t>的值；若不存在，请说明理由．</w:t>
      </w:r>
    </w:p>
    <w:p w14:paraId="75F0EDDD">
      <w:pPr>
        <w:spacing w:line="360" w:lineRule="auto"/>
        <w:jc w:val="left"/>
        <w:textAlignment w:val="center"/>
        <w:rPr>
          <w:color w:val="000000"/>
        </w:rPr>
      </w:pPr>
      <w:r>
        <w:rPr>
          <w:color w:val="000000"/>
        </w:rPr>
        <w:t>（3）</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是二次函数</w:t>
      </w:r>
      <w:r>
        <w:object>
          <v:shape id="_x0000_i1201"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32" o:title="eqId3236d825b994ee9c28e5d5479a57b8ed"/>
            <o:lock v:ext="edit" aspectratio="t"/>
            <w10:wrap type="none"/>
            <w10:anchorlock/>
          </v:shape>
          <o:OLEObject Type="Embed" ProgID="Equation.DSMT4" ShapeID="_x0000_i1201" DrawAspect="Content" ObjectID="_1468075901" r:id="rId341">
            <o:LockedField>false</o:LockedField>
          </o:OLEObject>
        </w:object>
      </w:r>
      <w:r>
        <w:rPr>
          <w:rFonts w:ascii="宋体" w:hAnsi="宋体" w:eastAsia="宋体" w:cs="宋体"/>
          <w:color w:val="000000"/>
        </w:rPr>
        <w:t>图像上一点（不与点</w:t>
      </w:r>
      <w:r>
        <w:object>
          <v:shape id="_x0000_i12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3" o:title="eqId6f44755c5fee4b90266eac73ad47a128"/>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重合），且点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203"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345" o:title="eqId8d1d18e6130f4da5603785d46d5b4a2f"/>
            <o:lock v:ext="edit" aspectratio="t"/>
            <w10:wrap type="none"/>
            <w10:anchorlock/>
          </v:shape>
          <o:OLEObject Type="Embed" ProgID="Equation.DSMT4" ShapeID="_x0000_i1203" DrawAspect="Content" ObjectID="_1468075903" r:id="rId344">
            <o:LockedField>false</o:LockedField>
          </o:OLEObject>
        </w:objec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d23b488f961d9fde37feb7f5c497c0d9"/>
            <o:lock v:ext="edit" aspectratio="t"/>
            <w10:wrap type="none"/>
            <w10:anchorlock/>
          </v:shape>
          <o:OLEObject Type="Embed" ProgID="Equation.DSMT4" ShapeID="_x0000_i1204" DrawAspect="Content" ObjectID="_1468075904" r:id="rId346">
            <o:LockedField>false</o:LockedField>
          </o:OLEObject>
        </w:object>
      </w:r>
      <w:r>
        <w:rPr>
          <w:rFonts w:ascii="宋体" w:hAnsi="宋体" w:eastAsia="宋体" w:cs="宋体"/>
          <w:color w:val="000000"/>
        </w:rPr>
        <w:t>．若直线</w:t>
      </w:r>
      <w:r>
        <w:object>
          <v:shape id="_x0000_i12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205" DrawAspect="Content" ObjectID="_1468075905" r:id="rId348">
            <o:LockedField>false</o:LockedField>
          </o:OLEObject>
        </w:object>
      </w:r>
      <w:r>
        <w:rPr>
          <w:rFonts w:ascii="宋体" w:hAnsi="宋体" w:eastAsia="宋体" w:cs="宋体"/>
          <w:color w:val="000000"/>
        </w:rPr>
        <w:t>与线段</w:t>
      </w:r>
      <w:r>
        <w:object>
          <v:shape id="_x0000_i1206"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350" o:title="eqIda1a9f9e1e5508cfd07afe30596f7ade9"/>
            <o:lock v:ext="edit" aspectratio="t"/>
            <w10:wrap type="none"/>
            <w10:anchorlock/>
          </v:shape>
          <o:OLEObject Type="Embed" ProgID="Equation.DSMT4" ShapeID="_x0000_i1206" DrawAspect="Content" ObjectID="_1468075906" r:id="rId349">
            <o:LockedField>false</o:LockedField>
          </o:OLEObject>
        </w:object>
      </w:r>
      <w:r>
        <w:rPr>
          <w:rFonts w:ascii="宋体" w:hAnsi="宋体" w:eastAsia="宋体" w:cs="宋体"/>
          <w:color w:val="000000"/>
        </w:rPr>
        <w:t>分别交于点</w:t>
      </w:r>
      <w:r>
        <w:object>
          <v:shape id="_x0000_i1207"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352" o:title="eqId3648c864f9f58da1dbb166fee84cfeaf"/>
            <o:lock v:ext="edit" aspectratio="t"/>
            <w10:wrap type="none"/>
            <w10:anchorlock/>
          </v:shape>
          <o:OLEObject Type="Embed" ProgID="Equation.DSMT4" ShapeID="_x0000_i1207" DrawAspect="Content" ObjectID="_1468075907" r:id="rId351">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54" o:title="eqIdbf469ccdd5d3ea978357af1d60fe4022"/>
            <o:lock v:ext="edit" aspectratio="t"/>
            <w10:wrap type="none"/>
            <w10:anchorlock/>
          </v:shape>
          <o:OLEObject Type="Embed" ProgID="Equation.DSMT4" ShapeID="_x0000_i1208" DrawAspect="Content" ObjectID="_1468075908" r:id="rId353">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d23b488f961d9fde37feb7f5c497c0d9"/>
            <o:lock v:ext="edit" aspectratio="t"/>
            <w10:wrap type="none"/>
            <w10:anchorlock/>
          </v:shape>
          <o:OLEObject Type="Embed" ProgID="Equation.DSMT4" ShapeID="_x0000_i1209" DrawAspect="Content" ObjectID="_1468075909" r:id="rId355">
            <o:LockedField>false</o:LockedField>
          </o:OLEObject>
        </w:object>
      </w:r>
      <w:r>
        <w:rPr>
          <w:rFonts w:ascii="宋体" w:hAnsi="宋体" w:eastAsia="宋体" w:cs="宋体"/>
          <w:color w:val="000000"/>
        </w:rPr>
        <w:t>的面积的比为</w:t>
      </w:r>
      <w:r>
        <w:object>
          <v:shape id="_x0000_i1210"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357" o:title="eqIdfa9c934d84feba963335cc7edf01610e"/>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，请</w:t>
      </w:r>
      <w:r>
        <w:rPr>
          <w:rFonts w:ascii="宋体" w:hAnsi="宋体" w:eastAsia="宋体" w:cs="宋体"/>
          <w:color w:val="000000"/>
          <w:em w:val="dot"/>
        </w:rPr>
        <w:t>直接写出所有</w:t>
      </w:r>
      <w:r>
        <w:rPr>
          <w:rFonts w:ascii="宋体" w:hAnsi="宋体" w:eastAsia="宋体" w:cs="宋体"/>
          <w:color w:val="000000"/>
        </w:rPr>
        <w:t>满足条件的</w:t>
      </w:r>
      <w:r>
        <w:rPr>
          <w:rFonts w:ascii="Times New Roman" w:hAnsi="Times New Roman" w:eastAsia="Times New Roman" w:cs="Times New Roman"/>
          <w:i/>
          <w:color w:val="000000"/>
        </w:rPr>
        <w:t>m</w: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DEA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BE3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3F8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1F8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0CD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132EA4"/>
    <w:rsid w:val="4F003725"/>
    <w:rsid w:val="54C012B8"/>
    <w:rsid w:val="7C8D2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9" Type="http://schemas.openxmlformats.org/officeDocument/2006/relationships/fontTable" Target="fontTable.xml"/><Relationship Id="rId358" Type="http://schemas.openxmlformats.org/officeDocument/2006/relationships/customXml" Target="../customXml/item1.xml"/><Relationship Id="rId357" Type="http://schemas.openxmlformats.org/officeDocument/2006/relationships/image" Target="media/image162.wmf"/><Relationship Id="rId356" Type="http://schemas.openxmlformats.org/officeDocument/2006/relationships/oleObject" Target="embeddings/oleObject186.bin"/><Relationship Id="rId355" Type="http://schemas.openxmlformats.org/officeDocument/2006/relationships/oleObject" Target="embeddings/oleObject185.bin"/><Relationship Id="rId354" Type="http://schemas.openxmlformats.org/officeDocument/2006/relationships/image" Target="media/image161.wmf"/><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image" Target="media/image159.wmf"/><Relationship Id="rId35" Type="http://schemas.openxmlformats.org/officeDocument/2006/relationships/image" Target="media/image16.wmf"/><Relationship Id="rId349" Type="http://schemas.openxmlformats.org/officeDocument/2006/relationships/oleObject" Target="embeddings/oleObject182.bin"/><Relationship Id="rId348" Type="http://schemas.openxmlformats.org/officeDocument/2006/relationships/oleObject" Target="embeddings/oleObject181.bin"/><Relationship Id="rId347" Type="http://schemas.openxmlformats.org/officeDocument/2006/relationships/image" Target="media/image158.wmf"/><Relationship Id="rId346" Type="http://schemas.openxmlformats.org/officeDocument/2006/relationships/oleObject" Target="embeddings/oleObject180.bin"/><Relationship Id="rId345" Type="http://schemas.openxmlformats.org/officeDocument/2006/relationships/image" Target="media/image157.wmf"/><Relationship Id="rId344" Type="http://schemas.openxmlformats.org/officeDocument/2006/relationships/oleObject" Target="embeddings/oleObject179.bin"/><Relationship Id="rId343" Type="http://schemas.openxmlformats.org/officeDocument/2006/relationships/image" Target="media/image156.wmf"/><Relationship Id="rId342" Type="http://schemas.openxmlformats.org/officeDocument/2006/relationships/oleObject" Target="embeddings/oleObject178.bin"/><Relationship Id="rId341" Type="http://schemas.openxmlformats.org/officeDocument/2006/relationships/oleObject" Target="embeddings/oleObject177.bin"/><Relationship Id="rId340" Type="http://schemas.openxmlformats.org/officeDocument/2006/relationships/image" Target="media/image155.wmf"/><Relationship Id="rId34" Type="http://schemas.openxmlformats.org/officeDocument/2006/relationships/oleObject" Target="embeddings/oleObject10.bin"/><Relationship Id="rId339" Type="http://schemas.openxmlformats.org/officeDocument/2006/relationships/oleObject" Target="embeddings/oleObject176.bin"/><Relationship Id="rId338" Type="http://schemas.openxmlformats.org/officeDocument/2006/relationships/oleObject" Target="embeddings/oleObject175.bin"/><Relationship Id="rId337" Type="http://schemas.openxmlformats.org/officeDocument/2006/relationships/image" Target="media/image154.png"/><Relationship Id="rId336" Type="http://schemas.openxmlformats.org/officeDocument/2006/relationships/oleObject" Target="embeddings/oleObject174.bin"/><Relationship Id="rId335" Type="http://schemas.openxmlformats.org/officeDocument/2006/relationships/image" Target="media/image153.wmf"/><Relationship Id="rId334" Type="http://schemas.openxmlformats.org/officeDocument/2006/relationships/oleObject" Target="embeddings/oleObject173.bin"/><Relationship Id="rId333" Type="http://schemas.openxmlformats.org/officeDocument/2006/relationships/oleObject" Target="embeddings/oleObject172.bin"/><Relationship Id="rId332" Type="http://schemas.openxmlformats.org/officeDocument/2006/relationships/image" Target="media/image152.wmf"/><Relationship Id="rId331" Type="http://schemas.openxmlformats.org/officeDocument/2006/relationships/oleObject" Target="embeddings/oleObject171.bin"/><Relationship Id="rId330" Type="http://schemas.openxmlformats.org/officeDocument/2006/relationships/image" Target="media/image151.wmf"/><Relationship Id="rId33" Type="http://schemas.openxmlformats.org/officeDocument/2006/relationships/image" Target="media/image15.wmf"/><Relationship Id="rId329" Type="http://schemas.openxmlformats.org/officeDocument/2006/relationships/oleObject" Target="embeddings/oleObject170.bin"/><Relationship Id="rId328" Type="http://schemas.openxmlformats.org/officeDocument/2006/relationships/oleObject" Target="embeddings/oleObject169.bin"/><Relationship Id="rId327" Type="http://schemas.openxmlformats.org/officeDocument/2006/relationships/image" Target="media/image150.wmf"/><Relationship Id="rId326" Type="http://schemas.openxmlformats.org/officeDocument/2006/relationships/oleObject" Target="embeddings/oleObject168.bin"/><Relationship Id="rId325" Type="http://schemas.openxmlformats.org/officeDocument/2006/relationships/image" Target="media/image149.png"/><Relationship Id="rId324" Type="http://schemas.openxmlformats.org/officeDocument/2006/relationships/oleObject" Target="embeddings/oleObject167.bin"/><Relationship Id="rId323" Type="http://schemas.openxmlformats.org/officeDocument/2006/relationships/image" Target="media/image148.wmf"/><Relationship Id="rId322" Type="http://schemas.openxmlformats.org/officeDocument/2006/relationships/oleObject" Target="embeddings/oleObject166.bin"/><Relationship Id="rId321" Type="http://schemas.openxmlformats.org/officeDocument/2006/relationships/image" Target="media/image147.wmf"/><Relationship Id="rId320" Type="http://schemas.openxmlformats.org/officeDocument/2006/relationships/oleObject" Target="embeddings/oleObject165.bin"/><Relationship Id="rId32" Type="http://schemas.openxmlformats.org/officeDocument/2006/relationships/oleObject" Target="embeddings/oleObject9.bin"/><Relationship Id="rId319" Type="http://schemas.openxmlformats.org/officeDocument/2006/relationships/oleObject" Target="embeddings/oleObject164.bin"/><Relationship Id="rId318" Type="http://schemas.openxmlformats.org/officeDocument/2006/relationships/image" Target="media/image146.wmf"/><Relationship Id="rId317" Type="http://schemas.openxmlformats.org/officeDocument/2006/relationships/oleObject" Target="embeddings/oleObject163.bin"/><Relationship Id="rId316" Type="http://schemas.openxmlformats.org/officeDocument/2006/relationships/image" Target="media/image145.wmf"/><Relationship Id="rId315" Type="http://schemas.openxmlformats.org/officeDocument/2006/relationships/oleObject" Target="embeddings/oleObject162.bin"/><Relationship Id="rId314" Type="http://schemas.openxmlformats.org/officeDocument/2006/relationships/image" Target="media/image144.wmf"/><Relationship Id="rId313" Type="http://schemas.openxmlformats.org/officeDocument/2006/relationships/oleObject" Target="embeddings/oleObject161.bin"/><Relationship Id="rId312" Type="http://schemas.openxmlformats.org/officeDocument/2006/relationships/image" Target="media/image143.wmf"/><Relationship Id="rId311" Type="http://schemas.openxmlformats.org/officeDocument/2006/relationships/oleObject" Target="embeddings/oleObject160.bin"/><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oleObject" Target="embeddings/oleObject156.bin"/><Relationship Id="rId304" Type="http://schemas.openxmlformats.org/officeDocument/2006/relationships/image" Target="media/image140.wmf"/><Relationship Id="rId303" Type="http://schemas.openxmlformats.org/officeDocument/2006/relationships/oleObject" Target="embeddings/oleObject155.bin"/><Relationship Id="rId302" Type="http://schemas.openxmlformats.org/officeDocument/2006/relationships/image" Target="media/image139.wmf"/><Relationship Id="rId301" Type="http://schemas.openxmlformats.org/officeDocument/2006/relationships/oleObject" Target="embeddings/oleObject154.bin"/><Relationship Id="rId300" Type="http://schemas.openxmlformats.org/officeDocument/2006/relationships/image" Target="media/image138.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37.wmf"/><Relationship Id="rId297" Type="http://schemas.openxmlformats.org/officeDocument/2006/relationships/oleObject" Target="embeddings/oleObject152.bin"/><Relationship Id="rId296" Type="http://schemas.openxmlformats.org/officeDocument/2006/relationships/image" Target="media/image136.wmf"/><Relationship Id="rId295" Type="http://schemas.openxmlformats.org/officeDocument/2006/relationships/oleObject" Target="embeddings/oleObject151.bin"/><Relationship Id="rId294" Type="http://schemas.openxmlformats.org/officeDocument/2006/relationships/oleObject" Target="embeddings/oleObject150.bin"/><Relationship Id="rId293" Type="http://schemas.openxmlformats.org/officeDocument/2006/relationships/oleObject" Target="embeddings/oleObject149.bin"/><Relationship Id="rId292" Type="http://schemas.openxmlformats.org/officeDocument/2006/relationships/oleObject" Target="embeddings/oleObject148.bin"/><Relationship Id="rId291" Type="http://schemas.openxmlformats.org/officeDocument/2006/relationships/oleObject" Target="embeddings/oleObject147.bin"/><Relationship Id="rId290" Type="http://schemas.openxmlformats.org/officeDocument/2006/relationships/image" Target="media/image135.wmf"/><Relationship Id="rId29" Type="http://schemas.openxmlformats.org/officeDocument/2006/relationships/image" Target="media/image13.wmf"/><Relationship Id="rId289" Type="http://schemas.openxmlformats.org/officeDocument/2006/relationships/oleObject" Target="embeddings/oleObject146.bin"/><Relationship Id="rId288" Type="http://schemas.openxmlformats.org/officeDocument/2006/relationships/image" Target="media/image134.wmf"/><Relationship Id="rId287" Type="http://schemas.openxmlformats.org/officeDocument/2006/relationships/oleObject" Target="embeddings/oleObject145.bin"/><Relationship Id="rId286" Type="http://schemas.openxmlformats.org/officeDocument/2006/relationships/image" Target="media/image133.wmf"/><Relationship Id="rId285" Type="http://schemas.openxmlformats.org/officeDocument/2006/relationships/oleObject" Target="embeddings/oleObject144.bin"/><Relationship Id="rId284" Type="http://schemas.openxmlformats.org/officeDocument/2006/relationships/oleObject" Target="embeddings/oleObject143.bin"/><Relationship Id="rId283" Type="http://schemas.openxmlformats.org/officeDocument/2006/relationships/image" Target="media/image132.wmf"/><Relationship Id="rId282" Type="http://schemas.openxmlformats.org/officeDocument/2006/relationships/oleObject" Target="embeddings/oleObject142.bin"/><Relationship Id="rId281" Type="http://schemas.openxmlformats.org/officeDocument/2006/relationships/oleObject" Target="embeddings/oleObject141.bin"/><Relationship Id="rId280" Type="http://schemas.openxmlformats.org/officeDocument/2006/relationships/oleObject" Target="embeddings/oleObject140.bin"/><Relationship Id="rId28" Type="http://schemas.openxmlformats.org/officeDocument/2006/relationships/oleObject" Target="embeddings/oleObject7.bin"/><Relationship Id="rId279" Type="http://schemas.openxmlformats.org/officeDocument/2006/relationships/image" Target="media/image131.png"/><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oleObject" Target="embeddings/oleObject138.bin"/><Relationship Id="rId275" Type="http://schemas.openxmlformats.org/officeDocument/2006/relationships/image" Target="media/image129.wmf"/><Relationship Id="rId274" Type="http://schemas.openxmlformats.org/officeDocument/2006/relationships/oleObject" Target="embeddings/oleObject137.bin"/><Relationship Id="rId273" Type="http://schemas.openxmlformats.org/officeDocument/2006/relationships/oleObject" Target="embeddings/oleObject136.bin"/><Relationship Id="rId272" Type="http://schemas.openxmlformats.org/officeDocument/2006/relationships/image" Target="media/image128.wmf"/><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2.wmf"/><Relationship Id="rId269" Type="http://schemas.openxmlformats.org/officeDocument/2006/relationships/oleObject" Target="embeddings/oleObject133.bin"/><Relationship Id="rId268" Type="http://schemas.openxmlformats.org/officeDocument/2006/relationships/oleObject" Target="embeddings/oleObject132.bin"/><Relationship Id="rId267" Type="http://schemas.openxmlformats.org/officeDocument/2006/relationships/oleObject" Target="embeddings/oleObject131.bin"/><Relationship Id="rId266" Type="http://schemas.openxmlformats.org/officeDocument/2006/relationships/oleObject" Target="embeddings/oleObject130.bin"/><Relationship Id="rId265" Type="http://schemas.openxmlformats.org/officeDocument/2006/relationships/oleObject" Target="embeddings/oleObject129.bin"/><Relationship Id="rId264" Type="http://schemas.openxmlformats.org/officeDocument/2006/relationships/oleObject" Target="embeddings/oleObject128.bin"/><Relationship Id="rId263" Type="http://schemas.openxmlformats.org/officeDocument/2006/relationships/oleObject" Target="embeddings/oleObject127.bin"/><Relationship Id="rId262" Type="http://schemas.openxmlformats.org/officeDocument/2006/relationships/image" Target="media/image127.wmf"/><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oleObject" Target="embeddings/oleObject6.bin"/><Relationship Id="rId259" Type="http://schemas.openxmlformats.org/officeDocument/2006/relationships/oleObject" Target="embeddings/oleObject125.bin"/><Relationship Id="rId258" Type="http://schemas.openxmlformats.org/officeDocument/2006/relationships/image" Target="media/image125.png"/><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wmf"/><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11.wmf"/><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png"/><Relationship Id="rId245" Type="http://schemas.openxmlformats.org/officeDocument/2006/relationships/image" Target="media/image118.wmf"/><Relationship Id="rId244" Type="http://schemas.openxmlformats.org/officeDocument/2006/relationships/oleObject" Target="embeddings/oleObject118.bin"/><Relationship Id="rId243" Type="http://schemas.openxmlformats.org/officeDocument/2006/relationships/oleObject" Target="embeddings/oleObject117.bin"/><Relationship Id="rId242" Type="http://schemas.openxmlformats.org/officeDocument/2006/relationships/image" Target="media/image117.wmf"/><Relationship Id="rId241" Type="http://schemas.openxmlformats.org/officeDocument/2006/relationships/oleObject" Target="embeddings/oleObject116.bin"/><Relationship Id="rId240" Type="http://schemas.openxmlformats.org/officeDocument/2006/relationships/image" Target="media/image116.wmf"/><Relationship Id="rId24" Type="http://schemas.openxmlformats.org/officeDocument/2006/relationships/oleObject" Target="embeddings/oleObject5.bin"/><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png"/><Relationship Id="rId234" Type="http://schemas.openxmlformats.org/officeDocument/2006/relationships/image" Target="media/image113.wmf"/><Relationship Id="rId233" Type="http://schemas.openxmlformats.org/officeDocument/2006/relationships/oleObject" Target="embeddings/oleObject112.bin"/><Relationship Id="rId232" Type="http://schemas.openxmlformats.org/officeDocument/2006/relationships/image" Target="media/image112.wmf"/><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image" Target="media/image10.wmf"/><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wmf"/><Relationship Id="rId223" Type="http://schemas.openxmlformats.org/officeDocument/2006/relationships/oleObject" Target="embeddings/oleObject107.bin"/><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image" Target="media/image106.wmf"/><Relationship Id="rId22" Type="http://schemas.openxmlformats.org/officeDocument/2006/relationships/oleObject" Target="embeddings/oleObject4.bin"/><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wmf"/><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image" Target="media/image9.wmf"/><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oleObject" Target="embeddings/oleObject95.bin"/><Relationship Id="rId202" Type="http://schemas.openxmlformats.org/officeDocument/2006/relationships/image" Target="media/image99.wmf"/><Relationship Id="rId201" Type="http://schemas.openxmlformats.org/officeDocument/2006/relationships/oleObject" Target="embeddings/oleObject94.bin"/><Relationship Id="rId200" Type="http://schemas.openxmlformats.org/officeDocument/2006/relationships/image" Target="media/image98.png"/><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wmf"/><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8.wmf"/><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oleObject" Target="embeddings/oleObject2.bin"/><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oleObject" Target="embeddings/oleObject80.bin"/><Relationship Id="rId171" Type="http://schemas.openxmlformats.org/officeDocument/2006/relationships/image" Target="media/image83.wmf"/><Relationship Id="rId170" Type="http://schemas.openxmlformats.org/officeDocument/2006/relationships/oleObject" Target="embeddings/oleObject79.bin"/><Relationship Id="rId17" Type="http://schemas.openxmlformats.org/officeDocument/2006/relationships/image" Target="media/image7.png"/><Relationship Id="rId169" Type="http://schemas.openxmlformats.org/officeDocument/2006/relationships/image" Target="media/image82.wmf"/><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png"/><Relationship Id="rId162" Type="http://schemas.openxmlformats.org/officeDocument/2006/relationships/image" Target="media/image78.wmf"/><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6.png"/><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image" Target="media/image5.png"/><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4.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image" Target="media/image3.png"/><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2326</Words>
  <Characters>2533</Characters>
  <Lines>0</Lines>
  <Paragraphs>0</Paragraphs>
  <TotalTime>5</TotalTime>
  <ScaleCrop>false</ScaleCrop>
  <LinksUpToDate>false</LinksUpToDate>
  <CharactersWithSpaces>2638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2025-06-25T06:20:00Z</dcterms:created>
  <dc:creator>学科网试题生产平台</dc:creator>
  <dc:description>3781171142787072</dc:description>
  <cp:lastModifiedBy>上帝掷骰子吗</cp:lastModifiedBy>
  <dcterms:modified xsi:type="dcterms:W3CDTF">2026-02-09T05:09:18Z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D0373C0CC4A640E98C324242643072D6_12</vt:lpwstr>
  </property>
  <property fmtid="{D5CDD505-2E9C-101B-9397-08002B2CF9AE}" pid="8" name="KSOTemplateDocerSaveRecord">
    <vt:lpwstr>eyJoZGlkIjoiMjljNjk0N2RhMTc0NzI3ZTQwZWEyZWMyMzA2NzliMDQiLCJ1c2VySWQiOiI3ODUwOTA2ODcifQ==</vt:lpwstr>
  </property>
</Properties>
</file>