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FB99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11938000</wp:posOffset>
            </wp:positionV>
            <wp:extent cx="457200" cy="266700"/>
            <wp:effectExtent l="0" t="0" r="0" b="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10604500</wp:posOffset>
            </wp:positionV>
            <wp:extent cx="457200" cy="381000"/>
            <wp:effectExtent l="0" t="0" r="0" b="0"/>
            <wp:wrapNone/>
            <wp:docPr id="878647335" name="图片 878647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647335" name="图片 878647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12C9B2A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分．在每小题给出的四个选项中，只有一项符合题目要求，请将正确选项前的字母代号填涂在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答题卡相应位置</w:t>
      </w:r>
      <w:r>
        <w:rPr>
          <w:rFonts w:ascii="宋体" w:hAnsi="宋体" w:eastAsia="宋体" w:cs="宋体"/>
          <w:b/>
          <w:color w:val="auto"/>
          <w:sz w:val="24"/>
        </w:rPr>
        <w:t>上）</w:t>
      </w:r>
    </w:p>
    <w:p w14:paraId="771C4901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D0BC0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" o:title="eqId5e6486784415f3537c9a13556c05d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0cf3f23bfec394769b4670962b21999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7" o:title="eqId6f8c4c029e552954bd493b49aeab82d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01317332a203c898536b1d0459f51d2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2DB926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下列银行标志的图形中是轴对称图形的是（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00D02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847725" cy="838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4295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010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17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年“五一”假期期间，我市接待游客突破</w:t>
      </w:r>
      <w:r>
        <w:rPr>
          <w:rFonts w:ascii="Times New Roman" w:hAnsi="Times New Roman" w:eastAsia="Times New Roman" w:cs="Times New Roman"/>
          <w:color w:val="000000"/>
        </w:rPr>
        <w:t>608</w:t>
      </w:r>
      <w:r>
        <w:rPr>
          <w:rFonts w:ascii="宋体" w:hAnsi="宋体" w:eastAsia="宋体" w:cs="宋体"/>
          <w:color w:val="000000"/>
        </w:rPr>
        <w:t>万人次，同比增长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5" o:title="eqId4081836c7ec4c8439548239d64f1b4f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．数据“</w:t>
      </w:r>
      <w:r>
        <w:rPr>
          <w:rFonts w:ascii="Times New Roman" w:hAnsi="Times New Roman" w:eastAsia="Times New Roman" w:cs="Times New Roman"/>
          <w:color w:val="000000"/>
        </w:rPr>
        <w:t>608</w:t>
      </w:r>
      <w:r>
        <w:rPr>
          <w:rFonts w:ascii="宋体" w:hAnsi="宋体" w:eastAsia="宋体" w:cs="宋体"/>
          <w:color w:val="000000"/>
        </w:rPr>
        <w:t>万”用科学记数法可表示为（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AA48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27" o:title="eqId21526aa404da6604277c6dc21d4355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29" o:title="eqId128093ca67c0050ca80ac5f57a4e82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1" o:title="eqId597a5bd26f0220efbd476625137e831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33" o:title="eqId98373adcc7a3bc96b87cf742f7b76d2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02A339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分别对应实数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283A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381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9E8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6" o:title="eqId3d3e6fa7b7b074a7bedee0111d443bc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38" o:title="eqIda9e644a9c5350e2b1c1772d41f507c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0" o:title="eqId9367cb8a7972784ef474c0371c0cc2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42" o:title="eqId8dec065a1c47486c4452e48d7271b2b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38428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63pt;" o:ole="t" filled="f" o:preferrelative="t" stroked="f" coordsize="21600,21600">
            <v:path/>
            <v:fill on="f" focussize="0,0"/>
            <v:stroke on="f" joinstyle="miter"/>
            <v:imagedata r:id="rId44" o:title="eqId581cf04ff37703c58826e8b8dbfdc8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的值估算正确的是（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B1FB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6" o:title="eqIdc6e282416f18e1394d6cab7b9f4dd5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48" o:title="eqIdc5084be9f95a46fbe53ac40a7679cb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50" o:title="eqId535bffa811259f1d7b7a2297bb251e5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52" o:title="eqId1b85ecdc44aa48a814a6a6a873b532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</w:p>
    <w:p w14:paraId="696396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如图，扇形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4" o:title="eqIde4819c39c281427826e1b3f7a4c2b7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56" o:title="eqId16d65cecaf8a3dc2953f4109c75a98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8" o:title="eqIddc1eb76fe74cba30f7cbcde349ba80d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∠ACB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29A4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76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7D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150°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1" o:title="eqId6e012dbccbaac604c8d9f48159fb21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130°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" o:title="eqIda6c0927afc571a7c966c9819204097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709951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下列命题为真命题的是（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D246B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b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a=b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；②相等的角是对顶角；③末尾数字是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的整数，能被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整除；</w:t>
      </w:r>
    </w:p>
    <w:p w14:paraId="666453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④四边相等且对角线相等的四边形是正方形；⑤三个角分别对应相等的两个三角形全等．</w:t>
      </w:r>
    </w:p>
    <w:p w14:paraId="4A6973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5AE78E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7" o:title="eqIdd83b661b59be667c8deaea83a6969e4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AB=10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9" o:title="eqId49437f474e5805688dff21ded2d1fd7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1" o:title="eqIdfdf2b4fa8f96f287f94d46e2e6f5a6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3" o:title="eqIddad2a36927223bd70f426ba06aea4b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77" o:title="eqIdbdaa19de263700a15fcf213d64a8cd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79" o:title="eqId20c8119fa3ded1d2846e246e17925c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的路径向终点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83" o:title="eqIdacc290b44635265137fdf13146b6a6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出发，以同样速度沿边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向终点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运动．设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9" o:title="eqIdd9763846b1131e1e3e2d741ad95d5bb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91" o:title="eqIdcf231f8f86fb922df4ca0c87f044cec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，运动时间为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3" o:title="eqId36a1b09c653185842513e24ebba60bb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95" o:title="eqIdc8c1468cf3bc2bbc5bee776b882f42e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91" o:title="eqIdcf231f8f86fb922df4ca0c87f044cec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93" o:title="eqId36a1b09c653185842513e24ebba60b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的函数图象大致为（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AE2E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933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40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23975" cy="1000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10001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990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43025" cy="1009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F16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答题卡相应位置</w:t>
      </w:r>
      <w:r>
        <w:rPr>
          <w:rFonts w:ascii="宋体" w:hAnsi="宋体" w:eastAsia="宋体" w:cs="宋体"/>
          <w:b/>
          <w:color w:val="000000"/>
          <w:sz w:val="24"/>
        </w:rPr>
        <w:t>上）</w:t>
      </w:r>
    </w:p>
    <w:p w14:paraId="493D1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4" o:title="eqId463cedbf92bbf7c870860d06208ea81f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1D83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6" o:title="eqIdff4af4c1b432fbe4dfb39d634ea2c23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9FE5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要从甲、乙、丙三人中选一人参加校诗词大会比赛，经过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次测试，他们的平均成绩都是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宋体" w:hAnsi="宋体" w:eastAsia="宋体" w:cs="宋体"/>
          <w:color w:val="000000"/>
        </w:rPr>
        <w:t>分，方差分别是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pt;width:43pt;" o:ole="t" filled="f" o:preferrelative="t" stroked="f" coordsize="21600,21600">
            <v:path/>
            <v:fill on="f" focussize="0,0"/>
            <v:stroke on="f" joinstyle="miter"/>
            <v:imagedata r:id="rId108" o:title="eqId99055363c4abf5134c64d65aede47f1d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110" o:title="eqId6ea56bf2764246c775936fa2507d0d4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112" o:title="eqIdf34a41a595992ceabb688dbcf377f1a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，你认为派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（填“甲”或“乙”或“丙”）去参赛更合适．</w:t>
      </w:r>
    </w:p>
    <w:p w14:paraId="0F5669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4" o:title="eqId5138a9f70d5e8b0580e30fef6eb7bae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6" o:title="eqIdefc6e4b936d7a800e839a30c3839574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18" o:title="eqId09d27bd71d79cb19eb554175e4ef08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∠BAD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2" o:title="eqId5277fa450a0c513a86a74420f8ee99f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3B571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096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890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取一张矩形纸片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所示方式折叠，使点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上，折痕为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e6e490f703eb6c9bb1278c78ebc2d66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所示方式折叠，点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9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恰好重合，则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33" o:title="eqId1b091b7f986b55574407646cc6ab97b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21A46F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0C6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6" o:title="eqId7ee31829d0d4d5f779a957d7df8058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中，两个反比例函数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38" o:title="eqId3d752f80003886f8e6bdcd8e7728045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40" o:title="eqId25b4f23770747042d68b0fa01176225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在第二象限内的图象依次为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2" o:title="eqIdb1241216f3c1cb5e73043dd1037f55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4" o:title="eqId23f3ffe7abc59e2f65d827c8eab8d36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42" o:title="eqIdb1241216f3c1cb5e73043dd1037f55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4" o:title="eqId23f3ffe7abc59e2f65d827c8eab8d3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48" o:title="eqIdba9d95479904c01fe9cebbc7b3f2d6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50" o:title="eqId66321c27313f40893e43d0a87417c4e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轴，则四边形</w:t>
      </w:r>
      <m:oMath>
        <m:r>
          <m:rPr/>
          <w:rPr>
            <w:rFonts w:ascii="Cambria Math" w:hAnsi="Cambria Math" w:eastAsia="宋体" w:cs="Cambria Math"/>
          </w:rPr>
          <m:t>OAPB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0736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239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4F4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是三个不为零的实数，且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f>
          <m:fPr/>
          <m:num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c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−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a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num>
          <m:den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b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den>
        </m:f>
      </m:oMath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5C5539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∠BCD=60°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CD=6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m:oMath>
        <m:r>
          <m:rPr/>
          <w:rPr>
            <w:rFonts w:ascii="Cambria Math" w:hAnsi="Cambria Math" w:eastAsia="宋体" w:cs="Cambria Math"/>
          </w:rPr>
          <m:t>PC=2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5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57" o:title="eqId7a5f1641947153c80b987320885a2b5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59" o:title="eqIdb4c8a9c4957431681ddfc77895a8850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m:oMath>
        <m:r>
          <m:rPr/>
          <w:rPr>
            <w:rFonts w:ascii="Cambria Math" w:hAnsi="Cambria Math" w:eastAsia="宋体" w:cs="Cambria Math"/>
          </w:rPr>
          <m:t>△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△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的面积分别记为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C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′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AD</m:t>
            </m:r>
          </m:sub>
        </m:sSub>
      </m:oMath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C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′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BD</m:t>
            </m:r>
          </m:sub>
        </m:sSub>
      </m:oMath>
      <w:r>
        <w:rPr>
          <w:rFonts w:ascii="宋体" w:hAnsi="宋体" w:eastAsia="宋体" w:cs="宋体"/>
          <w:color w:val="000000"/>
        </w:rPr>
        <w:t>，则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C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′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AD</m:t>
            </m:r>
          </m:sub>
        </m:sSub>
        <m:r>
          <m:rPr/>
          <w:rPr>
            <w:rFonts w:ascii="Cambria Math" w:hAnsi="Cambria Math" w:eastAsia="宋体" w:cs="Cambria Math"/>
          </w:rPr>
          <m:t>−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C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′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BD</m:t>
            </m:r>
          </m:sub>
        </m:sSub>
      </m:oMath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3BF851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334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486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答题卡指定区域内</w:t>
      </w:r>
      <w:r>
        <w:rPr>
          <w:rFonts w:ascii="宋体" w:hAnsi="宋体" w:eastAsia="宋体" w:cs="宋体"/>
          <w:b/>
          <w:color w:val="000000"/>
          <w:sz w:val="24"/>
        </w:rPr>
        <w:t>作答，解答时应写出必要的文字说明、证明过程或演算步骤）</w:t>
      </w:r>
    </w:p>
    <w:p w14:paraId="0996E9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.75pt;width:135pt;" o:ole="t" filled="f" o:preferrelative="t" stroked="f" coordsize="21600,21600">
            <v:path/>
            <v:fill on="f" focussize="0,0"/>
            <v:stroke on="f" joinstyle="miter"/>
            <v:imagedata r:id="rId162" o:title="eqId11dbab072ec87516276018d0bcb29ef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0D50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4pt;width:80.4pt;" o:ole="t" filled="f" o:preferrelative="t" stroked="f" coordsize="21600,21600">
            <v:path/>
            <v:fill on="f" focussize="0,0"/>
            <v:stroke on="f" joinstyle="miter"/>
            <v:imagedata r:id="rId164" o:title="eqId91a91ebc6e59ba8d335e752c5718862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1B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pt;width:92.25pt;" o:ole="t" filled="f" o:preferrelative="t" stroked="f" coordsize="21600,21600">
            <v:path/>
            <v:fill on="f" focussize="0,0"/>
            <v:stroke on="f" joinstyle="miter"/>
            <v:imagedata r:id="rId166" o:title="eqIdaaa2c0dcb76ab7b44bcfe866db3d94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68" o:title="eqId5ca7d1107389675d32b56ec097464c1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−1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0" o:title="eqId61128ab996360a038e6e64d82fcba00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中选取一个合适的数代入求值．</w:t>
      </w:r>
    </w:p>
    <w:p w14:paraId="3D57A7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5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6" o:title="eqId92034dd2bb9480b18709d01153467f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78" o:title="eqIdc87e1fe20bb0e8292e993657e14bc7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1F7989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30D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日是世界环境日，今年我国六五环境日的主题为“全面绿色转型，共建美丽中国”．为了解某市的空气质量，环保部门采用简单随机抽样的方法抽查了该市一年内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天的空气质量，并对空气质量指数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pt;width:24pt;" o:ole="t" filled="f" o:preferrelative="t" stroked="f" coordsize="21600,21600">
            <v:path/>
            <v:fill on="f" focussize="0,0"/>
            <v:stroke on="f" joinstyle="miter"/>
            <v:imagedata r:id="rId181" o:title="eqId13f7af79907af02a4256d0dcfc1e75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进行了统计分析．</w:t>
      </w:r>
    </w:p>
    <w:p w14:paraId="7C0CCF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【收集数据】</w:t>
      </w:r>
    </w:p>
    <w:p w14:paraId="07CBF2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43  95  59  48  62  67  50  40  110  60  63  44  45  60  92</w:t>
      </w:r>
    </w:p>
    <w:p w14:paraId="090053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60  112  38  37  60  115  47  35  66  41  68  40  60  98  60</w:t>
      </w:r>
    </w:p>
    <w:p w14:paraId="6B059B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</w:t>
      </w:r>
    </w:p>
    <w:p w14:paraId="5F1C86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规定：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183" o:title="eqIda0bf20ecced9cd779b29e764a86e205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时，空气质量为优；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185" o:title="eqIde66fb2dc6a0892049d1cf9bb2d07059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时，空气质量为良；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187" o:title="eqId9480dceecbee98a1e21a2a8ad0781fd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时，空气质量为轻微污染．</w:t>
      </w:r>
    </w:p>
    <w:tbl>
      <w:tblPr>
        <w:tblStyle w:val="4"/>
        <w:tblW w:w="57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2130"/>
        <w:gridCol w:w="1695"/>
      </w:tblGrid>
      <w:tr w14:paraId="37A0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1A31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空气质量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397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频数（天数）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6F0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 w14:paraId="7B576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06C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253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B1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  <w:tr w14:paraId="0D961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1FD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良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702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111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</w:tr>
      <w:tr w14:paraId="4FC1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916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轻微污染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DF7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AA5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3032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51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EC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153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</w:tbl>
    <w:p w14:paraId="565A8B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418C40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此组数据的平均数是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89" o:title="eqIde9c0bea2d17649223708e7f45328267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Times New Roman" w:hAnsi="Times New Roman" w:eastAsia="Times New Roman" w:cs="Times New Roman"/>
          <w:i/>
          <w:color w:val="000000"/>
          <w:u w:val="single"/>
        </w:rPr>
        <w:t>c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，中位数是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．</w:t>
      </w:r>
    </w:p>
    <w:p w14:paraId="0142C2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7058C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1" o:title="eqId380bbacf854e30e2e747fc286d2b999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3" o:title="eqId5ccd4162c7d09f970cb77cadacdbe52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c=</m:t>
        </m:r>
      </m:oMath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；</w:t>
      </w:r>
    </w:p>
    <w:p w14:paraId="63EA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请估计该城市这一年（</w:t>
      </w:r>
      <w:r>
        <w:rPr>
          <w:rFonts w:ascii="Times New Roman" w:hAnsi="Times New Roman" w:eastAsia="Times New Roman" w:cs="Times New Roman"/>
          <w:color w:val="000000"/>
        </w:rPr>
        <w:t>365</w:t>
      </w:r>
      <w:r>
        <w:rPr>
          <w:rFonts w:ascii="宋体" w:hAnsi="宋体" w:eastAsia="宋体" w:cs="宋体"/>
          <w:color w:val="000000"/>
        </w:rPr>
        <w:t>天）中有多少天空气质量达到优；</w:t>
      </w:r>
    </w:p>
    <w:p w14:paraId="36BC3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根据上述统计分析情况，写一条你的想法．</w:t>
      </w:r>
    </w:p>
    <w:p w14:paraId="54E4BA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我市以西游文化、山海风情和地域特产为主题，全新打造了十大文旅</w:t>
      </w:r>
      <w:r>
        <w:rPr>
          <w:rFonts w:ascii="Times New Roman" w:hAnsi="Times New Roman" w:eastAsia="Times New Roman" w:cs="Times New Roman"/>
          <w:color w:val="000000"/>
        </w:rPr>
        <w:t>IP</w:t>
      </w:r>
      <w:r>
        <w:rPr>
          <w:rFonts w:ascii="宋体" w:hAnsi="宋体" w:eastAsia="宋体" w:cs="宋体"/>
          <w:color w:val="000000"/>
        </w:rPr>
        <w:t>形象．小明将关于地域特产的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IP</w:t>
      </w:r>
      <w:r>
        <w:rPr>
          <w:rFonts w:ascii="宋体" w:hAnsi="宋体" w:eastAsia="宋体" w:cs="宋体"/>
          <w:color w:val="000000"/>
        </w:rPr>
        <w:t>形象（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云雾茶、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豆丹、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沙光鱼、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东海水晶），制作成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个玩具盲盒，每个盲盒中只有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IP</w:t>
      </w:r>
      <w:r>
        <w:rPr>
          <w:rFonts w:ascii="宋体" w:hAnsi="宋体" w:eastAsia="宋体" w:cs="宋体"/>
          <w:color w:val="000000"/>
        </w:rPr>
        <w:t>形象玩具．</w:t>
      </w:r>
    </w:p>
    <w:p w14:paraId="35002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314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1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个盲盒中随机抽取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个，盲盒中玩具是“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云雾茶”的事件是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（填序号）；</w:t>
      </w:r>
    </w:p>
    <w:p w14:paraId="2BBF0F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①必然事件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②随机事件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③不可能事件</w:t>
      </w:r>
    </w:p>
    <w:p w14:paraId="0FE84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个盲盒中随机抽取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个，请用画树状图或列表的方法，求盲盒中玩具是“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豆丹”和“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东海水晶”的概率．</w:t>
      </w:r>
    </w:p>
    <w:p w14:paraId="111734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6" o:title="eqId7ee31829d0d4d5f779a957d7df8058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的顶点分别为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8" o:title="eqId9bf02334810fe35d00fe99d2945fbfb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00" o:title="eqId5d292f449b56e4cd01e2cbdbcb9e8d5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02" o:title="eqId8368a020f807327ea6eca4d56364a68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4" o:title="eqIdc82a2c07d9328c1ad2e73665bb17a61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．请用无刻度直尺和圆规完成作图并作答．（不写作法，保留作图痕迹，标明字母）</w:t>
      </w:r>
    </w:p>
    <w:p w14:paraId="34E482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81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9F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9d78abbad68bbbf12af10cd40ef4c353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8" o:title="eqId63e4d19bf237a6fca67e0d01a9ddb72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；</w:t>
      </w:r>
    </w:p>
    <w:p w14:paraId="64D53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5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边上作一点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211" o:title="eqId43726b50a294057f87e0574e86f4e3f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13" o:title="eqIddcde52c2e252ca18148cbb9e48d213e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的面积相等．</w:t>
      </w:r>
    </w:p>
    <w:p w14:paraId="412CF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某数学兴趣小组研究《九章算术》里的这一问题：今有善田一亩，价三百；恶田七亩，价五百．今并买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亩，价一万．其大意为：今有好田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亩价值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钱；坏田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亩价值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钱．今买好田、坏田共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亩，价值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钱．</w:t>
      </w:r>
    </w:p>
    <w:p w14:paraId="75386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求好田、坏田各买了多少亩？</w:t>
      </w:r>
    </w:p>
    <w:p w14:paraId="53161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现用部分田地种植某谷物，其中好田比坏田少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亩，好田的总产量为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15" o:title="eqId938985f6c31a60c7c54feb13aa60a54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，坏田的总产量为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217" o:title="eqIdfb7b0847c58aed3d0d1358a360e55bc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，但好田平均亩产量是坏田平均亩产量的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倍，求好田的平均亩产量？</w:t>
      </w:r>
    </w:p>
    <w:p w14:paraId="2BF7BD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【生活观察】</w:t>
      </w:r>
    </w:p>
    <w:p w14:paraId="6507146F">
      <w:pPr>
        <w:spacing w:line="360" w:lineRule="auto"/>
        <w:jc w:val="both"/>
        <w:textAlignment w:val="center"/>
        <w:rPr>
          <w:color w:val="000000"/>
        </w:rPr>
      </w:pPr>
    </w:p>
    <w:p w14:paraId="68FA7E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435350"/>
            <wp:effectExtent l="0" t="0" r="0" b="1270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3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CB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小越将自行车前后轮保持一定角度推行转圈．如图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，他发现前后轮行驶路径可近似抽象为两个同心圆，车轮行驶方向与其行驶路径相切，某时刻的俯视图如图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所示．若前后轮的轴心距（前后轮所在圆的圆心的距离）</w:t>
      </w:r>
      <m:oMath>
        <m:r>
          <m:rPr/>
          <w:rPr>
            <w:rFonts w:ascii="Cambria Math" w:hAnsi="Cambria Math" w:eastAsia="宋体" w:cs="Cambria Math"/>
          </w:rPr>
          <m:t>AB=1.5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，前轮转向角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20" o:title="eqIdc24095e409b025db711f14be783a406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m:oMath>
        <m:r>
          <m:rPr/>
          <w:rPr>
            <w:rFonts w:ascii="Cambria Math" w:hAnsi="Cambria Math" w:eastAsia="宋体" w:cs="Cambria Math"/>
          </w:rPr>
          <m:t>∠CBD=30°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，则旋转半径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2" o:title="eqIda836d2dfc31d2bfc949bac8403cf2a4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24" o:title="eqId5022abc6afd4deff13845419fa38312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A627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【类比探究】</w:t>
      </w:r>
    </w:p>
    <w:p w14:paraId="42D11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越进一步研究发现，一般家用汽车在转弯行驶时为两轮转向，即汽车的前轮各按一定的转向角行驶．与自行车的转弯行驶类似，四个车轮的行驶路径在理想状态下也可近似抽象为四个同心圆弧，车轮行驶方向与其行驶路径相切（轮胎的宽度忽略不计）．</w:t>
      </w:r>
    </w:p>
    <w:p w14:paraId="547A3F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，某款家用汽车宽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m:oMath>
        <m:r>
          <m:rPr/>
          <w:rPr>
            <w:rFonts w:ascii="Cambria Math" w:hAnsi="Cambria Math" w:eastAsia="宋体" w:cs="Cambria Math"/>
          </w:rPr>
          <m:t>2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，轴心距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5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m:oMath>
        <m:r>
          <m:rPr/>
          <w:rPr>
            <w:rFonts w:ascii="Cambria Math" w:hAnsi="Cambria Math" w:eastAsia="宋体" w:cs="Cambria Math"/>
          </w:rPr>
          <m:t>3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．转弯时，若右前轮的转向角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20" o:title="eqIdc24095e409b025db711f14be783a406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m:oMath>
        <m:r>
          <m:rPr/>
          <w:rPr>
            <w:rFonts w:ascii="Cambria Math" w:hAnsi="Cambria Math" w:eastAsia="宋体" w:cs="Cambria Math"/>
          </w:rPr>
          <m:t>∠ECF=20.6°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，求此时左前轮的转向角</w:t>
      </w:r>
      <m:oMath>
        <m:r>
          <m:rPr/>
          <w:rPr>
            <w:rFonts w:ascii="Cambria Math" w:hAnsi="Cambria Math" w:eastAsia="宋体" w:cs="Cambria Math"/>
          </w:rPr>
          <m:t>∠GDH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的度数．</w:t>
      </w:r>
    </w:p>
    <w:p w14:paraId="4C250A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tan</m:t>
        </m:r>
        <m:r>
          <m:rPr/>
          <w:rPr>
            <w:rFonts w:ascii="Cambria Math" w:hAnsi="Cambria Math" w:eastAsia="宋体" w:cs="Cambria Math"/>
          </w:rPr>
          <m:t>20.6°≈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8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tan</m:t>
        </m:r>
        <m:r>
          <m:rPr/>
          <w:rPr>
            <w:rFonts w:ascii="Cambria Math" w:hAnsi="Cambria Math" w:eastAsia="宋体" w:cs="Cambria Math"/>
          </w:rPr>
          <m:t>26.6°≈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sin</m:t>
        </m:r>
        <m:r>
          <m:rPr/>
          <w:rPr>
            <w:rFonts w:ascii="Cambria Math" w:hAnsi="Cambria Math" w:eastAsia="宋体" w:cs="Cambria Math"/>
          </w:rPr>
          <m:t>20.6°≈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9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25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tan</m:t>
        </m:r>
        <m:r>
          <m:rPr/>
          <w:rPr>
            <w:rFonts w:ascii="Cambria Math" w:hAnsi="Cambria Math" w:eastAsia="宋体" w:cs="Cambria Math"/>
          </w:rPr>
          <m:t>33.6°≈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tan</m:t>
        </m:r>
        <m:r>
          <m:rPr/>
          <w:rPr>
            <w:rFonts w:ascii="Cambria Math" w:hAnsi="Cambria Math" w:eastAsia="宋体" w:cs="Cambria Math"/>
          </w:rPr>
          <m:t>18.5°≈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</m:oMath>
      <w:r>
        <w:rPr>
          <w:rFonts w:ascii="宋体" w:hAnsi="宋体" w:eastAsia="宋体" w:cs="宋体"/>
          <w:color w:val="000000"/>
        </w:rPr>
        <w:t>）</w:t>
      </w:r>
    </w:p>
    <w:p w14:paraId="700BBD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【综合实践】</w:t>
      </w:r>
    </w:p>
    <w:p w14:paraId="175A8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，汽车在直角处进行转弯．若（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）中的这款汽车行驶至车前轮所在圆的圆心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9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0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与直角拐点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83" o:title="eqIdacc290b44635265137fdf13146b6a6d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共线位置时，其俯视图如图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所示．若路宽均为</w:t>
      </w:r>
      <m:oMath>
        <m:r>
          <m:rPr/>
          <w:rPr>
            <w:rFonts w:ascii="Cambria Math" w:hAnsi="Cambria Math" w:eastAsia="宋体" w:cs="Cambria Math"/>
          </w:rPr>
          <m:t>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，车辆左侧与实线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57" o:title="eqId7a5f1641947153c80b987320885a2b5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85pt;width:19.55pt;" o:ole="t" filled="f" o:preferrelative="t" stroked="f" coordsize="21600,21600">
            <v:path/>
            <v:fill on="f" focussize="0,0"/>
            <v:stroke on="f" joinstyle="miter"/>
            <v:imagedata r:id="rId234" o:title="eqId0df5524eed7bc8b4ff62b40fad9009b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．现右前轮欲以固定转向角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20" o:title="eqIdc24095e409b025db711f14be783a406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转弯行驶，若能规范通过此直角弯道（四轮均不压实线），请直接写出</w:t>
      </w:r>
      <m:oMath>
        <m:r>
          <m:rPr>
            <m:sty m:val="p"/>
          </m:rPr>
          <w:rPr>
            <w:rFonts w:ascii="Cambria Math" w:hAnsi="Cambria Math" w:eastAsia="宋体" w:cs="Cambria Math"/>
          </w:rPr>
          <m:t>sin</m:t>
        </m:r>
        <m:r>
          <m:rPr/>
          <w:rPr>
            <w:rFonts w:ascii="Cambria Math" w:hAnsi="Cambria Math" w:eastAsia="宋体" w:cs="Cambria Math"/>
          </w:rPr>
          <m:t>θ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的范围．</w:t>
      </w:r>
    </w:p>
    <w:p w14:paraId="35461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6" o:title="eqId7ee31829d0d4d5f779a957d7df8058a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2.2pt;width:82.2pt;" o:ole="t" filled="f" o:preferrelative="t" stroked="f" coordsize="21600,21600">
            <v:path/>
            <v:fill on="f" focussize="0,0"/>
            <v:stroke on="f" joinstyle="miter"/>
            <v:imagedata r:id="rId238" o:title="eqIdb10900a838a9ca8069166ac7a6b16ac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．若将抛物线向右平移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个单位，或向左平移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个单位，都经过点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40" o:title="eqId88c3a2f5b0702ea9fbb9dc890457973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B99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直接写出抛物线和直线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5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76EF6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与抛物线交于点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43" o:title="eqId8198c3b302b3820e86763428eb1e91c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45" o:title="eqId3463ced6030af957f13f9ba05b977c1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5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48" o:title="eqId0d14d14310aaf4630c169e8d7b2a9cf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50" o:title="eqId382a7df4ba3c87825970bcd6848599b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75pt;width:57.75pt;" o:ole="t" filled="f" o:preferrelative="t" stroked="f" coordsize="21600,21600">
            <v:path/>
            <v:fill on="f" focussize="0,0"/>
            <v:stroke on="f" joinstyle="miter"/>
            <v:imagedata r:id="rId252" o:title="eqId019980a9716b372a9b8e119847be15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4AFA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设抛物线的顶点为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轴上找一点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</w:t>
      </w:r>
      <m:oMath>
        <m:r>
          <m:rPr/>
          <w:rPr>
            <w:rFonts w:ascii="Cambria Math" w:hAnsi="Cambria Math" w:eastAsia="宋体" w:cs="Cambria Math"/>
          </w:rPr>
          <m:t>△PBD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6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7774D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【问题情境】</w:t>
      </w:r>
    </w:p>
    <w:p w14:paraId="431D6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3620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1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在锐角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6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中，求作一点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PA+PB+PC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的值最小．</w:t>
      </w:r>
    </w:p>
    <w:p w14:paraId="0DE83B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下面是小明对该问题的一种解决方法及简要说理．</w:t>
      </w:r>
    </w:p>
    <w:p w14:paraId="581D9B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为边向外作等边三角形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1" o:title="eqIdb4eb7e9ad5486cf1c5e506b20c5469e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，再作</w:t>
      </w:r>
      <m:oMath>
        <m:r>
          <m:rPr/>
          <w:rPr>
            <w:rFonts w:ascii="Cambria Math" w:hAnsi="Cambria Math" w:eastAsia="宋体" w:cs="Cambria Math"/>
          </w:rPr>
          <m:t>△ACD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的外接圆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63" o:title="eqId3d97cdc586744d208b6f69c9813af9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5" o:title="eqIdd40b319212a7e7528b053e1c7097e96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C90B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63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即为求作的点．</w:t>
      </w:r>
    </w:p>
    <w:p w14:paraId="2B4854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8" o:title="eqIde0629ce42392a7fe9be21d25c39c3e6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70" o:title="eqIdcee6765a83140d745a6de4c85d9b6b5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m:oMath>
        <m:r>
          <m:rPr/>
          <w:rPr>
            <w:rFonts w:ascii="Cambria Math" w:hAnsi="Cambria Math" w:eastAsia="宋体" w:cs="Cambria Math"/>
          </w:rPr>
          <m:t>P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=AP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A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63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中，根据“同弧所对的圆周角相等”，</w:t>
      </w:r>
    </w:p>
    <w:p w14:paraId="62840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m:oMath>
        <m:r>
          <m:rPr/>
          <w:rPr>
            <w:rFonts w:ascii="Cambria Math" w:hAnsi="Cambria Math" w:eastAsia="宋体" w:cs="Cambria Math"/>
          </w:rPr>
          <m:t>∠AP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</m:oMath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m:oMath>
        <m:r>
          <m:rPr/>
          <w:rPr>
            <w:rFonts w:ascii="Cambria Math" w:hAnsi="Cambria Math" w:eastAsia="宋体" w:cs="Cambria Math"/>
          </w:rPr>
          <m:t>=60°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，故</w:t>
      </w:r>
      <m:oMath>
        <m:r>
          <m:rPr/>
          <w:rPr>
            <w:rFonts w:ascii="Cambria Math" w:hAnsi="Cambria Math" w:eastAsia="宋体" w:cs="Cambria Math"/>
          </w:rPr>
          <m:t>△AP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是等边三角形．所以</w:t>
      </w:r>
      <m:oMath>
        <m:r>
          <m:rPr/>
          <w:rPr>
            <w:rFonts w:ascii="Cambria Math" w:hAnsi="Cambria Math" w:eastAsia="宋体" w:cs="Cambria Math"/>
          </w:rPr>
          <m:t>AP=P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</m:oMath>
      <w:r>
        <w:rPr>
          <w:rFonts w:ascii="宋体" w:hAnsi="宋体" w:eastAsia="宋体" w:cs="宋体"/>
          <w:color w:val="000000"/>
        </w:rPr>
        <w:t>．</w:t>
      </w:r>
    </w:p>
    <w:p w14:paraId="21C448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进而可证得</w:t>
      </w:r>
      <m:oMath>
        <m:r>
          <m:rPr/>
          <w:rPr>
            <w:rFonts w:ascii="Cambria Math" w:hAnsi="Cambria Math" w:eastAsia="宋体" w:cs="Cambria Math"/>
          </w:rPr>
          <m:t>△AD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≌△ACP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．所以</w:t>
      </w:r>
      <m:oMath>
        <m:r>
          <m:rPr/>
          <w:rPr>
            <w:rFonts w:ascii="Cambria Math" w:hAnsi="Cambria Math" w:eastAsia="宋体" w:cs="Cambria Math"/>
          </w:rPr>
          <m:t>CP=D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．</w:t>
      </w:r>
    </w:p>
    <w:p w14:paraId="42FBA6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m:oMath>
        <m:r>
          <m:rPr/>
          <w:rPr>
            <w:rFonts w:ascii="Cambria Math" w:hAnsi="Cambria Math" w:eastAsia="宋体" w:cs="Cambria Math"/>
          </w:rPr>
          <m:t>PB+PA+PC=BP+P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P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D=BD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B3F0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（从“两点之间线段最短”和“垂线段最短”中选择填空）可得，</w:t>
      </w:r>
    </w:p>
    <w:p w14:paraId="6BB29A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5" o:title="eqIdd40b319212a7e7528b053e1c7097e96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的长即为</w:t>
      </w:r>
      <m:oMath>
        <m:r>
          <m:rPr/>
          <w:rPr>
            <w:rFonts w:ascii="Cambria Math" w:hAnsi="Cambria Math" w:eastAsia="宋体" w:cs="Cambria Math"/>
          </w:rPr>
          <m:t>PA+PB+PC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的最小值．</w:t>
      </w:r>
    </w:p>
    <w:p w14:paraId="2AF73D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【方法迁移】</w:t>
      </w:r>
    </w:p>
    <w:p w14:paraId="3B14F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的距离</w:t>
      </w:r>
      <m:oMath>
        <m:r>
          <m:rPr/>
          <w:rPr>
            <w:rFonts w:ascii="Cambria Math" w:hAnsi="Cambria Math" w:eastAsia="宋体" w:cs="Cambria Math"/>
          </w:rPr>
          <m:t>AE=BF=4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EF=6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．在图中找一点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的距离之和最小，简要说明作法，并求出最小值．</w:t>
      </w:r>
    </w:p>
    <w:p w14:paraId="6789A9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35FA3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，若村庄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的连线构成一个矩形，且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4" o:title="eqId6d42e97eee705d164e6ac6de9ecd6d1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BC=b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a&lt;b&lt;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3</m:t>
            </m:r>
          </m:e>
        </m:rad>
        <m:r>
          <m:rPr/>
          <w:rPr>
            <w:rFonts w:ascii="Cambria Math" w:hAnsi="Cambria Math" w:eastAsia="宋体" w:cs="Cambria Math"/>
          </w:rPr>
          <m:t>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）．</w:t>
      </w:r>
    </w:p>
    <w:p w14:paraId="39C416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现要在矩形区域内铺设天然气管道，使四个村庄能够连接互通起来．请你设计管道路线总长最短的铺设方案（不需要说明理由），并直接写出路线总长（用含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51D29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430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0214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E7CF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58C5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DEB4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7CFB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C13F5C"/>
    <w:rsid w:val="28305AE1"/>
    <w:rsid w:val="38274566"/>
    <w:rsid w:val="58AB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image" Target="media/image47.png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7" Type="http://schemas.openxmlformats.org/officeDocument/2006/relationships/fontTable" Target="fontTable.xml"/><Relationship Id="rId276" Type="http://schemas.openxmlformats.org/officeDocument/2006/relationships/customXml" Target="../customXml/item1.xml"/><Relationship Id="rId275" Type="http://schemas.openxmlformats.org/officeDocument/2006/relationships/image" Target="media/image129.png"/><Relationship Id="rId274" Type="http://schemas.openxmlformats.org/officeDocument/2006/relationships/image" Target="media/image128.wmf"/><Relationship Id="rId273" Type="http://schemas.openxmlformats.org/officeDocument/2006/relationships/oleObject" Target="embeddings/oleObject137.bin"/><Relationship Id="rId272" Type="http://schemas.openxmlformats.org/officeDocument/2006/relationships/oleObject" Target="embeddings/oleObject136.bin"/><Relationship Id="rId271" Type="http://schemas.openxmlformats.org/officeDocument/2006/relationships/oleObject" Target="embeddings/oleObject135.bin"/><Relationship Id="rId270" Type="http://schemas.openxmlformats.org/officeDocument/2006/relationships/image" Target="media/image127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4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3.bin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4.wmf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3.wmf"/><Relationship Id="rId260" Type="http://schemas.openxmlformats.org/officeDocument/2006/relationships/oleObject" Target="embeddings/oleObject129.bin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png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5.bin"/><Relationship Id="rId252" Type="http://schemas.openxmlformats.org/officeDocument/2006/relationships/image" Target="media/image119.wmf"/><Relationship Id="rId251" Type="http://schemas.openxmlformats.org/officeDocument/2006/relationships/oleObject" Target="embeddings/oleObject124.bin"/><Relationship Id="rId250" Type="http://schemas.openxmlformats.org/officeDocument/2006/relationships/image" Target="media/image118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oleObject" Target="embeddings/oleObject112.bin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0.bin"/><Relationship Id="rId228" Type="http://schemas.openxmlformats.org/officeDocument/2006/relationships/oleObject" Target="embeddings/oleObject109.bin"/><Relationship Id="rId227" Type="http://schemas.openxmlformats.org/officeDocument/2006/relationships/oleObject" Target="embeddings/oleObject108.bin"/><Relationship Id="rId226" Type="http://schemas.openxmlformats.org/officeDocument/2006/relationships/oleObject" Target="embeddings/oleObject107.bin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png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99.bin"/><Relationship Id="rId21" Type="http://schemas.openxmlformats.org/officeDocument/2006/relationships/image" Target="media/image8.png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png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oleObject" Target="embeddings/oleObject91.bin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png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image" Target="media/image6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8.png"/><Relationship Id="rId178" Type="http://schemas.openxmlformats.org/officeDocument/2006/relationships/image" Target="media/image87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4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79.png"/><Relationship Id="rId16" Type="http://schemas.openxmlformats.org/officeDocument/2006/relationships/oleObject" Target="embeddings/oleObject3.bin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oleObject" Target="embeddings/oleObject65.bin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png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png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png"/><Relationship Id="rId101" Type="http://schemas.openxmlformats.org/officeDocument/2006/relationships/image" Target="media/image50.png"/><Relationship Id="rId100" Type="http://schemas.openxmlformats.org/officeDocument/2006/relationships/image" Target="media/image49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2406</Words>
  <Characters>2680</Characters>
  <Lines>0</Lines>
  <Paragraphs>0</Paragraphs>
  <TotalTime>0</TotalTime>
  <ScaleCrop>false</ScaleCrop>
  <LinksUpToDate>false</LinksUpToDate>
  <CharactersWithSpaces>2916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2026-09-13T13:40:28Z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46E321086C904384BB99FEF4910F3E43_12</vt:lpwstr>
  </property>
</Properties>
</file>