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FC39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10236200</wp:posOffset>
            </wp:positionV>
            <wp:extent cx="342900" cy="279400"/>
            <wp:effectExtent l="0" t="0" r="0" b="6350"/>
            <wp:wrapNone/>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0"/>
                    <a:stretch>
                      <a:fillRect/>
                    </a:stretch>
                  </pic:blipFill>
                  <pic:spPr>
                    <a:xfrm>
                      <a:off x="0" y="0"/>
                      <a:ext cx="342900" cy="279400"/>
                    </a:xfrm>
                    <a:prstGeom prst="rect">
                      <a:avLst/>
                    </a:prstGeom>
                  </pic:spPr>
                </pic:pic>
              </a:graphicData>
            </a:graphic>
          </wp:anchor>
        </w:drawing>
      </w:r>
      <w:r>
        <w:rPr>
          <w:rFonts w:ascii="宋体" w:hAnsi="宋体" w:eastAsia="宋体" w:cs="宋体"/>
          <w:b/>
          <w:color w:val="auto"/>
          <w:sz w:val="24"/>
        </w:rPr>
        <w:t>机密★启用前</w:t>
      </w:r>
    </w:p>
    <w:p w14:paraId="23BCB19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南通市</w:t>
      </w:r>
      <w:r>
        <w:rPr>
          <w:rFonts w:ascii="Times New Roman" w:hAnsi="Times New Roman" w:eastAsia="Times New Roman" w:cs="Times New Roman"/>
          <w:b/>
          <w:color w:val="auto"/>
          <w:sz w:val="32"/>
        </w:rPr>
        <w:t>2022</w:t>
      </w:r>
      <w:r>
        <w:rPr>
          <w:rFonts w:ascii="宋体" w:hAnsi="宋体" w:eastAsia="宋体" w:cs="宋体"/>
          <w:b/>
          <w:color w:val="auto"/>
          <w:sz w:val="32"/>
        </w:rPr>
        <w:t>年高中阶段学校招生暨初中学业水平考试</w:t>
      </w:r>
    </w:p>
    <w:p w14:paraId="4D3140F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w:t>
      </w:r>
    </w:p>
    <w:p w14:paraId="536BE53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本试卷分试题卷和答题卡两部分。试题卷共</w:t>
      </w:r>
      <w:r>
        <w:rPr>
          <w:rFonts w:ascii="Times New Roman" w:hAnsi="Times New Roman" w:eastAsia="Times New Roman" w:cs="Times New Roman"/>
          <w:b/>
          <w:color w:val="auto"/>
          <w:sz w:val="24"/>
        </w:rPr>
        <w:t>10</w:t>
      </w:r>
      <w:r>
        <w:rPr>
          <w:rFonts w:ascii="宋体" w:hAnsi="宋体" w:eastAsia="宋体" w:cs="宋体"/>
          <w:b/>
          <w:color w:val="auto"/>
          <w:sz w:val="24"/>
        </w:rPr>
        <w:t>页，答题卡共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748FB0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5A6ABB5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毫米的黑色墨迹签字笔填写在答题卡上，并认真核对条形码上的姓名、准考证号、考点、考场号。</w:t>
      </w:r>
    </w:p>
    <w:p w14:paraId="6EF38F0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卷答案使用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铅笔填涂在答题卡对应题目标号的位置上，第</w:t>
      </w:r>
      <w:r>
        <w:rPr>
          <w:rFonts w:ascii="Times New Roman" w:hAnsi="Times New Roman" w:eastAsia="Times New Roman" w:cs="Times New Roman"/>
          <w:b/>
          <w:color w:val="auto"/>
          <w:sz w:val="24"/>
        </w:rPr>
        <w:t>Ⅱ</w:t>
      </w:r>
      <w:r>
        <w:rPr>
          <w:rFonts w:ascii="宋体" w:hAnsi="宋体" w:eastAsia="宋体" w:cs="宋体"/>
          <w:b/>
          <w:color w:val="auto"/>
          <w:sz w:val="24"/>
        </w:rPr>
        <w:t>卷答案使用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毫米的黑色墨迹签字笔书写在答题卡的对应框内（</w:t>
      </w:r>
      <w:r>
        <w:rPr>
          <w:rFonts w:ascii="Times New Roman" w:hAnsi="Times New Roman" w:eastAsia="Times New Roman" w:cs="Times New Roman"/>
          <w:b/>
          <w:color w:val="auto"/>
          <w:sz w:val="24"/>
        </w:rPr>
        <w:t>1-14</w:t>
      </w:r>
      <w:r>
        <w:rPr>
          <w:rFonts w:ascii="宋体" w:hAnsi="宋体" w:eastAsia="宋体" w:cs="宋体"/>
          <w:b/>
          <w:color w:val="auto"/>
          <w:sz w:val="24"/>
        </w:rPr>
        <w:t>题须用</w:t>
      </w:r>
      <w:r>
        <w:rPr>
          <w:rFonts w:ascii="Times New Roman" w:hAnsi="Times New Roman" w:eastAsia="Times New Roman" w:cs="Times New Roman"/>
          <w:b/>
          <w:color w:val="auto"/>
          <w:sz w:val="24"/>
        </w:rPr>
        <w:t>2B</w:t>
      </w:r>
      <w:r>
        <w:rPr>
          <w:rFonts w:ascii="宋体" w:hAnsi="宋体" w:eastAsia="宋体" w:cs="宋体"/>
          <w:b/>
          <w:color w:val="auto"/>
          <w:sz w:val="24"/>
        </w:rPr>
        <w:t>铅笔填涂）。超出答题区域书写的答案无效；在草稿纸、试题卷上答题无效。</w:t>
      </w:r>
    </w:p>
    <w:p w14:paraId="6E79D9C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考试结束后，将试题卷和答题卡一并交回。</w:t>
      </w:r>
    </w:p>
    <w:p w14:paraId="708BCB6C">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14:paraId="2B44AEA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一、单选题</w:t>
      </w:r>
    </w:p>
    <w:p w14:paraId="1B6D2D60">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与美国、印度等国对比，我国疫情防控的成就充分体现了我国制度的优越性。为了有效防范疫情再度爆发，接种疫苗是最佳途径。在接种疫苗过程中，下列估测正确的是（　　）</w:t>
      </w:r>
    </w:p>
    <w:p w14:paraId="237797CC">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注射器的长度约为</w:t>
      </w:r>
      <w:r>
        <w:object>
          <v:shape id="_x0000_i102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2" o:title="eqId2e16cc4af38d0a006f53516f55709b50"/>
            <o:lock v:ext="edit" aspectratio="t"/>
            <w10:wrap type="none"/>
            <w10:anchorlock/>
          </v:shape>
          <o:OLEObject Type="Embed" ProgID="Equation.DSMT4" ShapeID="_x0000_i1025" DrawAspect="Content" ObjectID="_1468075725" r:id="rId11">
            <o:LockedField>false</o:LockedField>
          </o:OLEObject>
        </w:object>
      </w:r>
    </w:p>
    <w:p w14:paraId="7BDD04E3">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疫苗存放环境的温度约为</w:t>
      </w:r>
      <w:r>
        <w:object>
          <v:shape id="_x0000_i1026"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14" o:title="eqId1e9c7aa2ea165dec8d93de8d5f3366d7"/>
            <o:lock v:ext="edit" aspectratio="t"/>
            <w10:wrap type="none"/>
            <w10:anchorlock/>
          </v:shape>
          <o:OLEObject Type="Embed" ProgID="Equation.DSMT4" ShapeID="_x0000_i1026" DrawAspect="Content" ObjectID="_1468075726" r:id="rId13">
            <o:LockedField>false</o:LockedField>
          </o:OLEObject>
        </w:object>
      </w:r>
    </w:p>
    <w:p w14:paraId="3FCD7D7E">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一人一次注射疫苗的剂量约为</w:t>
      </w:r>
      <w:r>
        <w:object>
          <v:shape id="_x0000_i1027" o:spt="75" alt="学科网(www.zxxk.com)--教育资源门户，提供试卷、教案、课件、论文、素材以及各类教学资源下载，还有大量而丰富的教学相关资讯！" type="#_x0000_t75" style="height:13.8pt;width:35.25pt;" o:ole="t" filled="f" o:preferrelative="t" stroked="f" coordsize="21600,21600">
            <v:path/>
            <v:fill on="f" focussize="0,0"/>
            <v:stroke on="f" joinstyle="miter"/>
            <v:imagedata r:id="rId16" o:title="eqId7c30e7c6e849c64fd1ada7757a4c04a6"/>
            <o:lock v:ext="edit" aspectratio="t"/>
            <w10:wrap type="none"/>
            <w10:anchorlock/>
          </v:shape>
          <o:OLEObject Type="Embed" ProgID="Equation.DSMT4" ShapeID="_x0000_i1027" DrawAspect="Content" ObjectID="_1468075727" r:id="rId15">
            <o:LockedField>false</o:LockedField>
          </o:OLEObject>
        </w:object>
      </w:r>
    </w:p>
    <w:p w14:paraId="6D199E87">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注射器的针尖刺入皮肤时的压强约为</w:t>
      </w:r>
      <w:r>
        <w:object>
          <v:shape id="_x0000_i1028"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8" o:title="eqIdddadb57a1e3f23467000273dc0fe32e5"/>
            <o:lock v:ext="edit" aspectratio="t"/>
            <w10:wrap type="none"/>
            <w10:anchorlock/>
          </v:shape>
          <o:OLEObject Type="Embed" ProgID="Equation.DSMT4" ShapeID="_x0000_i1028" DrawAspect="Content" ObjectID="_1468075728" r:id="rId17">
            <o:LockedField>false</o:LockedField>
          </o:OLEObject>
        </w:object>
      </w:r>
    </w:p>
    <w:p w14:paraId="2303897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如图所示，弹簧的一端固定在墙上，在弹性限度内，另一端用手向右拉长弹簧，且保持不动，下面有关说法不正确的是（　　）</w:t>
      </w:r>
    </w:p>
    <w:p w14:paraId="00654862">
      <w:pPr>
        <w:spacing w:line="360" w:lineRule="auto"/>
        <w:jc w:val="left"/>
        <w:textAlignment w:val="center"/>
        <w:rPr>
          <w:color w:val="000000"/>
        </w:rPr>
      </w:pPr>
      <w:r>
        <w:rPr>
          <w:rFonts w:ascii="宋体" w:hAnsi="宋体" w:eastAsia="宋体" w:cs="宋体"/>
          <w:color w:val="000000"/>
        </w:rPr>
        <w:drawing>
          <wp:inline distT="0" distB="0" distL="114300" distR="114300">
            <wp:extent cx="1838325" cy="809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38325" cy="809625"/>
                    </a:xfrm>
                    <a:prstGeom prst="rect">
                      <a:avLst/>
                    </a:prstGeom>
                  </pic:spPr>
                </pic:pic>
              </a:graphicData>
            </a:graphic>
          </wp:inline>
        </w:drawing>
      </w:r>
      <w:r>
        <w:rPr>
          <w:rFonts w:ascii="宋体" w:hAnsi="宋体" w:eastAsia="宋体" w:cs="宋体"/>
          <w:color w:val="000000"/>
        </w:rPr>
        <w:br w:type="textWrapping"/>
      </w:r>
    </w:p>
    <w:p w14:paraId="4080892F">
      <w:pPr>
        <w:spacing w:line="360" w:lineRule="auto"/>
        <w:jc w:val="left"/>
        <w:textAlignment w:val="center"/>
        <w:rPr>
          <w:rFonts w:ascii="宋体" w:hAnsi="宋体" w:eastAsia="宋体" w:cs="宋体"/>
          <w:color w:val="000000"/>
        </w:rPr>
      </w:pPr>
      <w:r>
        <w:rPr>
          <w:rFonts w:ascii="宋体" w:hAnsi="宋体" w:eastAsia="宋体" w:cs="宋体"/>
          <w:color w:val="000000"/>
        </w:rPr>
        <w:t>A. 弹簧产生的弹力的施力物体是“弹簧”</w:t>
      </w:r>
    </w:p>
    <w:p w14:paraId="1EA504EE">
      <w:pPr>
        <w:spacing w:line="360" w:lineRule="auto"/>
        <w:jc w:val="left"/>
        <w:textAlignment w:val="center"/>
        <w:rPr>
          <w:rFonts w:ascii="宋体" w:hAnsi="宋体" w:eastAsia="宋体" w:cs="宋体"/>
          <w:color w:val="000000"/>
        </w:rPr>
      </w:pPr>
      <w:r>
        <w:rPr>
          <w:rFonts w:ascii="宋体" w:hAnsi="宋体" w:eastAsia="宋体" w:cs="宋体"/>
          <w:color w:val="000000"/>
        </w:rPr>
        <w:t>B. 弹簧产生的弹力的受力物体是“手和墙”</w:t>
      </w:r>
    </w:p>
    <w:p w14:paraId="2AE60988">
      <w:pPr>
        <w:spacing w:line="360" w:lineRule="auto"/>
        <w:jc w:val="left"/>
        <w:textAlignment w:val="center"/>
        <w:rPr>
          <w:rFonts w:ascii="宋体" w:hAnsi="宋体" w:eastAsia="宋体" w:cs="宋体"/>
          <w:color w:val="000000"/>
        </w:rPr>
      </w:pPr>
      <w:r>
        <w:rPr>
          <w:rFonts w:ascii="宋体" w:hAnsi="宋体" w:eastAsia="宋体" w:cs="宋体"/>
          <w:color w:val="000000"/>
        </w:rPr>
        <w:t>C. 手受到弹力是因为弹簧发生了弹性形变</w:t>
      </w:r>
    </w:p>
    <w:p w14:paraId="6D03C1AC">
      <w:pPr>
        <w:spacing w:line="360" w:lineRule="auto"/>
        <w:jc w:val="left"/>
        <w:textAlignment w:val="center"/>
        <w:rPr>
          <w:rFonts w:ascii="宋体" w:hAnsi="宋体" w:eastAsia="宋体" w:cs="宋体"/>
          <w:color w:val="000000"/>
        </w:rPr>
      </w:pPr>
      <w:r>
        <w:rPr>
          <w:rFonts w:ascii="宋体" w:hAnsi="宋体" w:eastAsia="宋体" w:cs="宋体"/>
          <w:color w:val="000000"/>
        </w:rPr>
        <w:t>D. 手受到弹力是因为手发生了弹性形变</w:t>
      </w:r>
    </w:p>
    <w:p w14:paraId="68B6220D">
      <w:pPr>
        <w:spacing w:line="360" w:lineRule="auto"/>
        <w:jc w:val="left"/>
        <w:textAlignment w:val="center"/>
        <w:rPr>
          <w:color w:val="000000"/>
        </w:rPr>
      </w:pPr>
      <w:r>
        <w:rPr>
          <w:color w:val="000000"/>
        </w:rPr>
        <w:t>3. 为预防新冠肺炎，需要用手持测温枪测量体温。下列相关物理量的估测最接近实际的是（　　）</w:t>
      </w:r>
    </w:p>
    <w:p w14:paraId="12518B02">
      <w:pPr>
        <w:tabs>
          <w:tab w:val="left" w:pos="4873"/>
        </w:tabs>
        <w:spacing w:line="360" w:lineRule="auto"/>
        <w:jc w:val="left"/>
        <w:textAlignment w:val="center"/>
        <w:rPr>
          <w:color w:val="000000"/>
        </w:rPr>
      </w:pPr>
      <w:r>
        <w:rPr>
          <w:rFonts w:ascii="宋体" w:hAnsi="宋体" w:eastAsia="宋体" w:cs="宋体"/>
          <w:color w:val="000000"/>
        </w:rPr>
        <w:t xml:space="preserve">A. </w:t>
      </w:r>
      <w:r>
        <w:rPr>
          <w:color w:val="000000"/>
        </w:rPr>
        <w:t>一只测温枪的重力约为40N</w:t>
      </w:r>
      <w:r>
        <w:rPr>
          <w:rFonts w:ascii="宋体" w:hAnsi="宋体" w:eastAsia="宋体" w:cs="宋体"/>
          <w:color w:val="000000"/>
        </w:rPr>
        <w:tab/>
      </w:r>
      <w:r>
        <w:rPr>
          <w:rFonts w:ascii="宋体" w:hAnsi="宋体" w:eastAsia="宋体" w:cs="宋体"/>
          <w:color w:val="000000"/>
        </w:rPr>
        <w:t xml:space="preserve">B. </w:t>
      </w:r>
      <w:r>
        <w:rPr>
          <w:color w:val="000000"/>
        </w:rPr>
        <w:t>测得的正常体温约</w:t>
      </w:r>
      <w:r>
        <w:object>
          <v:shape id="_x0000_i1029" o:spt="75" alt="学科网(www.zxxk.com)--教育资源门户，提供试卷、教案、课件、论文、素材以及各类教学资源下载，还有大量而丰富的教学相关资讯！" type="#_x0000_t75" style="height:13.9pt;width:37.05pt;" o:ole="t" filled="f" o:preferrelative="t" stroked="f" coordsize="21600,21600">
            <v:path/>
            <v:fill on="f" focussize="0,0"/>
            <v:stroke on="f" joinstyle="miter"/>
            <v:imagedata r:id="rId21" o:title="eqId8a5c1402d588d0e5bf322fb55bd24580"/>
            <o:lock v:ext="edit" aspectratio="t"/>
            <w10:wrap type="none"/>
            <w10:anchorlock/>
          </v:shape>
          <o:OLEObject Type="Embed" ProgID="Equation.DSMT4" ShapeID="_x0000_i1029" DrawAspect="Content" ObjectID="_1468075729" r:id="rId20">
            <o:LockedField>false</o:LockedField>
          </o:OLEObject>
        </w:object>
      </w:r>
    </w:p>
    <w:p w14:paraId="620D1907">
      <w:pPr>
        <w:tabs>
          <w:tab w:val="left" w:pos="4873"/>
        </w:tabs>
        <w:spacing w:line="360" w:lineRule="auto"/>
        <w:jc w:val="left"/>
        <w:textAlignment w:val="center"/>
        <w:rPr>
          <w:color w:val="000000"/>
        </w:rPr>
      </w:pPr>
      <w:r>
        <w:rPr>
          <w:rFonts w:ascii="宋体" w:hAnsi="宋体" w:eastAsia="宋体" w:cs="宋体"/>
          <w:color w:val="000000"/>
        </w:rPr>
        <w:t xml:space="preserve">C. </w:t>
      </w:r>
      <w:r>
        <w:rPr>
          <w:color w:val="000000"/>
        </w:rPr>
        <w:t>测温仪距离被测者约2m</w:t>
      </w:r>
      <w:r>
        <w:rPr>
          <w:rFonts w:ascii="宋体" w:hAnsi="宋体" w:eastAsia="宋体" w:cs="宋体"/>
          <w:color w:val="000000"/>
        </w:rPr>
        <w:tab/>
      </w:r>
      <w:r>
        <w:rPr>
          <w:rFonts w:ascii="宋体" w:hAnsi="宋体" w:eastAsia="宋体" w:cs="宋体"/>
          <w:color w:val="000000"/>
        </w:rPr>
        <w:t xml:space="preserve">D. </w:t>
      </w:r>
      <w:r>
        <w:rPr>
          <w:color w:val="000000"/>
        </w:rPr>
        <w:t>测量一人体温用时约5min</w:t>
      </w:r>
    </w:p>
    <w:p w14:paraId="670F3E4C">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小明家上次查看电能表示数为</w:t>
      </w:r>
      <w:r>
        <w:rPr>
          <w:color w:val="000000"/>
        </w:rPr>
        <w:drawing>
          <wp:inline distT="0" distB="0" distL="114300" distR="114300">
            <wp:extent cx="1009650" cy="3429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09650" cy="342900"/>
                    </a:xfrm>
                    <a:prstGeom prst="rect">
                      <a:avLst/>
                    </a:prstGeom>
                  </pic:spPr>
                </pic:pic>
              </a:graphicData>
            </a:graphic>
          </wp:inline>
        </w:drawing>
      </w:r>
      <w:r>
        <w:rPr>
          <w:rFonts w:ascii="宋体" w:hAnsi="宋体" w:eastAsia="宋体" w:cs="宋体"/>
          <w:color w:val="000000"/>
        </w:rPr>
        <w:t>本次查看时电能表读数如图所示，则下列说法正确的（　　）</w:t>
      </w:r>
    </w:p>
    <w:p w14:paraId="2B41D054">
      <w:pPr>
        <w:spacing w:line="360" w:lineRule="auto"/>
        <w:jc w:val="left"/>
        <w:textAlignment w:val="center"/>
        <w:rPr>
          <w:color w:val="000000"/>
        </w:rPr>
      </w:pPr>
      <w:r>
        <w:rPr>
          <w:color w:val="000000"/>
        </w:rPr>
        <w:drawing>
          <wp:inline distT="0" distB="0" distL="114300" distR="114300">
            <wp:extent cx="1514475" cy="1676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14475" cy="1676400"/>
                    </a:xfrm>
                    <a:prstGeom prst="rect">
                      <a:avLst/>
                    </a:prstGeom>
                  </pic:spPr>
                </pic:pic>
              </a:graphicData>
            </a:graphic>
          </wp:inline>
        </w:drawing>
      </w:r>
    </w:p>
    <w:p w14:paraId="1F47A530">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电能表是测量电功率的仪表</w:t>
      </w:r>
    </w:p>
    <w:p w14:paraId="484BFC5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宋体" w:hAnsi="宋体" w:eastAsia="宋体" w:cs="宋体"/>
          <w:color w:val="000000"/>
        </w:rPr>
        <w:t>这个电能表的额定功率为</w:t>
      </w:r>
      <w:r>
        <w:rPr>
          <w:rFonts w:ascii="Times New Roman" w:hAnsi="Times New Roman" w:eastAsia="Times New Roman" w:cs="Times New Roman"/>
          <w:color w:val="000000"/>
        </w:rPr>
        <w:t>2200W</w:t>
      </w:r>
    </w:p>
    <w:p w14:paraId="5D44C868">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他家在这段时间内消耗的电能为</w:t>
      </w:r>
      <w:r>
        <w:rPr>
          <w:rFonts w:ascii="Times New Roman" w:hAnsi="Times New Roman" w:eastAsia="Times New Roman" w:cs="Times New Roman"/>
          <w:color w:val="000000"/>
        </w:rPr>
        <w:t>903kW•h</w:t>
      </w:r>
    </w:p>
    <w:p w14:paraId="1D9B5AF9">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若只让一个标有“</w:t>
      </w:r>
      <w:r>
        <w:rPr>
          <w:rFonts w:ascii="Times New Roman" w:hAnsi="Times New Roman" w:eastAsia="Times New Roman" w:cs="Times New Roman"/>
          <w:color w:val="000000"/>
        </w:rPr>
        <w:t>220V 1000W”</w:t>
      </w:r>
      <w:r>
        <w:rPr>
          <w:rFonts w:ascii="宋体" w:hAnsi="宋体" w:eastAsia="宋体" w:cs="宋体"/>
          <w:color w:val="000000"/>
        </w:rPr>
        <w:t>电热水器正常工作</w:t>
      </w:r>
      <w:r>
        <w:rPr>
          <w:rFonts w:ascii="Times New Roman" w:hAnsi="Times New Roman" w:eastAsia="Times New Roman" w:cs="Times New Roman"/>
          <w:color w:val="000000"/>
        </w:rPr>
        <w:t>10min</w:t>
      </w:r>
      <w:r>
        <w:rPr>
          <w:rFonts w:ascii="宋体" w:hAnsi="宋体" w:eastAsia="宋体" w:cs="宋体"/>
          <w:color w:val="000000"/>
        </w:rPr>
        <w:t>，则该表圆盘转了</w:t>
      </w:r>
      <w:r>
        <w:rPr>
          <w:rFonts w:ascii="Times New Roman" w:hAnsi="Times New Roman" w:eastAsia="Times New Roman" w:cs="Times New Roman"/>
          <w:color w:val="000000"/>
        </w:rPr>
        <w:t>600</w:t>
      </w:r>
      <w:r>
        <w:rPr>
          <w:rFonts w:ascii="宋体" w:hAnsi="宋体" w:eastAsia="宋体" w:cs="宋体"/>
          <w:color w:val="000000"/>
        </w:rPr>
        <w:t>转</w:t>
      </w:r>
    </w:p>
    <w:p w14:paraId="3A4E3431">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下列几种估测最符合实际情况的是（　　）</w:t>
      </w:r>
    </w:p>
    <w:p w14:paraId="0AB06CD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人正常步行的速度约为</w:t>
      </w:r>
      <w:r>
        <w:rPr>
          <w:rFonts w:ascii="Times New Roman" w:hAnsi="Times New Roman" w:eastAsia="Times New Roman" w:cs="Times New Roman"/>
          <w:color w:val="000000"/>
        </w:rPr>
        <w:t>1.1 m/s</w:t>
      </w:r>
    </w:p>
    <w:p w14:paraId="69EDD76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人讲话时声音的响度约为</w:t>
      </w:r>
      <w:r>
        <w:rPr>
          <w:rFonts w:ascii="Times New Roman" w:hAnsi="Times New Roman" w:eastAsia="Times New Roman" w:cs="Times New Roman"/>
          <w:color w:val="000000"/>
        </w:rPr>
        <w:t>200dB</w:t>
      </w:r>
    </w:p>
    <w:p w14:paraId="482DFBA7">
      <w:pPr>
        <w:spacing w:line="360" w:lineRule="auto"/>
        <w:jc w:val="left"/>
        <w:textAlignment w:val="center"/>
        <w:rPr>
          <w:rFonts w:ascii="宋体" w:hAnsi="宋体" w:eastAsia="宋体" w:cs="宋体"/>
          <w:color w:val="000000"/>
        </w:rPr>
      </w:pPr>
      <w:r>
        <w:rPr>
          <w:rFonts w:ascii="宋体" w:hAnsi="宋体" w:eastAsia="宋体" w:cs="宋体"/>
          <w:color w:val="000000"/>
        </w:rPr>
        <w:t>C. 人体感觉最舒适的温度约为</w:t>
      </w:r>
      <w:r>
        <w:rPr>
          <w:rFonts w:ascii="Times New Roman" w:hAnsi="Times New Roman" w:eastAsia="Times New Roman" w:cs="Times New Roman"/>
          <w:color w:val="000000"/>
        </w:rPr>
        <w:t>50</w:t>
      </w:r>
      <w:r>
        <w:rPr>
          <w:rFonts w:ascii="宋体" w:hAnsi="宋体" w:eastAsia="宋体" w:cs="宋体"/>
          <w:color w:val="000000"/>
        </w:rPr>
        <w:t>℃</w:t>
      </w:r>
    </w:p>
    <w:p w14:paraId="7DE083D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一张试卷的厚度大约</w:t>
      </w:r>
      <w:r>
        <w:rPr>
          <w:rFonts w:ascii="Times New Roman" w:hAnsi="Times New Roman" w:eastAsia="Times New Roman" w:cs="Times New Roman"/>
          <w:color w:val="000000"/>
        </w:rPr>
        <w:t>1cm</w:t>
      </w:r>
    </w:p>
    <w:p w14:paraId="28174B07">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“六•一”期间，小莉和同学们到七星峰旅游时进行了一场登山比赛。下列有关功率的说法正确的是（　　）</w:t>
      </w:r>
    </w:p>
    <w:p w14:paraId="63099588">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用时最短的功率最大</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速度最快的功率最大</w:t>
      </w:r>
    </w:p>
    <w:p w14:paraId="2B20A8AD">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体重最大的功率最大</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做功最快的功率最大</w:t>
      </w:r>
    </w:p>
    <w:p w14:paraId="513ABCE1">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如图所示，轻质杠杆</w:t>
      </w:r>
      <w:r>
        <w:rPr>
          <w:rFonts w:ascii="Times New Roman" w:hAnsi="Times New Roman" w:eastAsia="Times New Roman" w:cs="Times New Roman"/>
          <w:i/>
          <w:color w:val="000000"/>
        </w:rPr>
        <w:t>AB</w:t>
      </w:r>
      <w:r>
        <w:rPr>
          <w:rFonts w:ascii="宋体" w:hAnsi="宋体" w:eastAsia="宋体" w:cs="宋体"/>
          <w:color w:val="000000"/>
        </w:rPr>
        <w:t>绕</w:t>
      </w:r>
      <w:r>
        <w:rPr>
          <w:rFonts w:ascii="Times New Roman" w:hAnsi="Times New Roman" w:eastAsia="Times New Roman" w:cs="Times New Roman"/>
          <w:i/>
          <w:color w:val="000000"/>
        </w:rPr>
        <w:t>O</w:t>
      </w:r>
      <w:r>
        <w:rPr>
          <w:rFonts w:ascii="宋体" w:hAnsi="宋体" w:eastAsia="宋体" w:cs="宋体"/>
          <w:color w:val="000000"/>
        </w:rPr>
        <w:t>点转动，某同学在杠杆的左端挂一重为</w:t>
      </w:r>
      <w:r>
        <w:rPr>
          <w:rFonts w:ascii="Times New Roman" w:hAnsi="Times New Roman" w:eastAsia="Times New Roman" w:cs="Times New Roman"/>
          <w:i/>
          <w:color w:val="000000"/>
        </w:rPr>
        <w:t>G</w:t>
      </w:r>
      <w:r>
        <w:rPr>
          <w:rFonts w:ascii="宋体" w:hAnsi="宋体" w:eastAsia="宋体" w:cs="宋体"/>
          <w:color w:val="000000"/>
        </w:rPr>
        <w:t>的物块，在</w:t>
      </w:r>
      <w:r>
        <w:rPr>
          <w:rFonts w:ascii="Times New Roman" w:hAnsi="Times New Roman" w:eastAsia="Times New Roman" w:cs="Times New Roman"/>
          <w:i/>
          <w:color w:val="000000"/>
        </w:rPr>
        <w:t>A</w:t>
      </w:r>
      <w:r>
        <w:rPr>
          <w:rFonts w:ascii="宋体" w:hAnsi="宋体" w:eastAsia="宋体" w:cs="宋体"/>
          <w:color w:val="000000"/>
        </w:rPr>
        <w:t>端施加一个始终竖直向下的力</w:t>
      </w:r>
      <w:r>
        <w:rPr>
          <w:rFonts w:ascii="Times New Roman" w:hAnsi="Times New Roman" w:eastAsia="Times New Roman" w:cs="Times New Roman"/>
          <w:i/>
          <w:color w:val="000000"/>
        </w:rPr>
        <w:t>F</w:t>
      </w:r>
      <w:r>
        <w:rPr>
          <w:rFonts w:ascii="宋体" w:hAnsi="宋体" w:eastAsia="宋体" w:cs="宋体"/>
          <w:color w:val="000000"/>
        </w:rPr>
        <w:t>，将重物慢慢提升到一定高度，使杠杆处于图示的位置静止。下列说法错误的是（　　）</w:t>
      </w:r>
    </w:p>
    <w:p w14:paraId="6E6FEF3F">
      <w:pPr>
        <w:spacing w:line="360" w:lineRule="auto"/>
        <w:jc w:val="left"/>
        <w:textAlignment w:val="center"/>
        <w:rPr>
          <w:color w:val="000000"/>
        </w:rPr>
      </w:pPr>
      <w:r>
        <w:rPr>
          <w:rFonts w:ascii="宋体" w:hAnsi="宋体" w:eastAsia="宋体" w:cs="宋体"/>
          <w:color w:val="000000"/>
        </w:rPr>
        <w:drawing>
          <wp:inline distT="0" distB="0" distL="114300" distR="114300">
            <wp:extent cx="1409700" cy="1200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09700" cy="1200150"/>
                    </a:xfrm>
                    <a:prstGeom prst="rect">
                      <a:avLst/>
                    </a:prstGeom>
                  </pic:spPr>
                </pic:pic>
              </a:graphicData>
            </a:graphic>
          </wp:inline>
        </w:drawing>
      </w:r>
    </w:p>
    <w:p w14:paraId="1C7340C9">
      <w:pPr>
        <w:spacing w:line="360" w:lineRule="auto"/>
        <w:jc w:val="left"/>
        <w:textAlignment w:val="center"/>
        <w:rPr>
          <w:rFonts w:ascii="宋体" w:hAnsi="宋体" w:eastAsia="宋体" w:cs="宋体"/>
          <w:color w:val="000000"/>
        </w:rPr>
      </w:pPr>
      <w:r>
        <w:rPr>
          <w:rFonts w:ascii="宋体" w:hAnsi="宋体" w:eastAsia="宋体" w:cs="宋体"/>
          <w:color w:val="000000"/>
        </w:rPr>
        <w:t>A. 此时杠杆是平衡的</w:t>
      </w:r>
    </w:p>
    <w:p w14:paraId="15B39A10">
      <w:pPr>
        <w:spacing w:line="360" w:lineRule="auto"/>
        <w:jc w:val="left"/>
        <w:textAlignment w:val="center"/>
        <w:rPr>
          <w:rFonts w:ascii="宋体" w:hAnsi="宋体" w:eastAsia="宋体" w:cs="宋体"/>
          <w:color w:val="000000"/>
        </w:rPr>
      </w:pPr>
      <w:r>
        <w:rPr>
          <w:rFonts w:ascii="宋体" w:hAnsi="宋体" w:eastAsia="宋体" w:cs="宋体"/>
          <w:color w:val="000000"/>
        </w:rPr>
        <w:t>B. 此时该杠杆是省力杠杆</w:t>
      </w:r>
    </w:p>
    <w:p w14:paraId="44FA364F">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C. 此时</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p>
    <w:p w14:paraId="66C010F1">
      <w:pPr>
        <w:spacing w:line="360" w:lineRule="auto"/>
        <w:jc w:val="left"/>
        <w:textAlignment w:val="center"/>
        <w:rPr>
          <w:rFonts w:ascii="宋体" w:hAnsi="宋体" w:eastAsia="宋体" w:cs="宋体"/>
          <w:color w:val="000000"/>
        </w:rPr>
      </w:pPr>
      <w:r>
        <w:rPr>
          <w:rFonts w:ascii="宋体" w:hAnsi="宋体" w:eastAsia="宋体" w:cs="宋体"/>
          <w:color w:val="000000"/>
        </w:rPr>
        <w:t>D. 要使</w:t>
      </w:r>
      <w:r>
        <w:rPr>
          <w:rFonts w:ascii="Times New Roman" w:hAnsi="Times New Roman" w:eastAsia="Times New Roman" w:cs="Times New Roman"/>
          <w:i/>
          <w:color w:val="000000"/>
        </w:rPr>
        <w:t>A</w:t>
      </w:r>
      <w:r>
        <w:rPr>
          <w:rFonts w:ascii="宋体" w:hAnsi="宋体" w:eastAsia="宋体" w:cs="宋体"/>
          <w:color w:val="000000"/>
        </w:rPr>
        <w:t>端的力最小，则</w:t>
      </w:r>
      <w:r>
        <w:rPr>
          <w:rFonts w:ascii="Times New Roman" w:hAnsi="Times New Roman" w:eastAsia="Times New Roman" w:cs="Times New Roman"/>
          <w:i/>
          <w:color w:val="000000"/>
        </w:rPr>
        <w:t>F</w:t>
      </w:r>
      <w:r>
        <w:rPr>
          <w:rFonts w:ascii="宋体" w:hAnsi="宋体" w:eastAsia="宋体" w:cs="宋体"/>
          <w:color w:val="000000"/>
        </w:rPr>
        <w:t>的方向应垂直</w:t>
      </w:r>
      <w:r>
        <w:rPr>
          <w:rFonts w:ascii="Times New Roman" w:hAnsi="Times New Roman" w:eastAsia="Times New Roman" w:cs="Times New Roman"/>
          <w:i/>
          <w:color w:val="000000"/>
        </w:rPr>
        <w:t>OA</w:t>
      </w:r>
      <w:r>
        <w:rPr>
          <w:rFonts w:ascii="宋体" w:hAnsi="宋体" w:eastAsia="宋体" w:cs="宋体"/>
          <w:color w:val="000000"/>
        </w:rPr>
        <w:t>向下</w:t>
      </w:r>
    </w:p>
    <w:p w14:paraId="497672BB">
      <w:pPr>
        <w:spacing w:line="360" w:lineRule="auto"/>
        <w:jc w:val="left"/>
        <w:textAlignment w:val="center"/>
        <w:rPr>
          <w:color w:val="000000"/>
        </w:rPr>
      </w:pPr>
      <w:r>
        <w:rPr>
          <w:color w:val="000000"/>
        </w:rPr>
        <w:t>8. 如图所示是“探究电动机转动原理”的实验装置，闭合开关后，金属杆向左运动，要使金属杆向右运动，应采取的措施是（　　）</w:t>
      </w:r>
    </w:p>
    <w:p w14:paraId="6B16FC9C">
      <w:pPr>
        <w:spacing w:line="360" w:lineRule="auto"/>
        <w:jc w:val="left"/>
        <w:textAlignment w:val="center"/>
        <w:rPr>
          <w:color w:val="000000"/>
        </w:rPr>
      </w:pPr>
      <w:r>
        <w:rPr>
          <w:rFonts w:ascii="宋体" w:hAnsi="宋体" w:eastAsia="宋体" w:cs="宋体"/>
          <w:color w:val="000000"/>
        </w:rPr>
        <w:drawing>
          <wp:inline distT="0" distB="0" distL="114300" distR="114300">
            <wp:extent cx="3533775" cy="1790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533775" cy="1790700"/>
                    </a:xfrm>
                    <a:prstGeom prst="rect">
                      <a:avLst/>
                    </a:prstGeom>
                  </pic:spPr>
                </pic:pic>
              </a:graphicData>
            </a:graphic>
          </wp:inline>
        </w:drawing>
      </w:r>
    </w:p>
    <w:p w14:paraId="4E15874B">
      <w:pPr>
        <w:spacing w:line="360" w:lineRule="auto"/>
        <w:jc w:val="left"/>
        <w:textAlignment w:val="center"/>
        <w:rPr>
          <w:color w:val="000000"/>
        </w:rPr>
      </w:pPr>
      <w:r>
        <w:rPr>
          <w:rFonts w:ascii="宋体" w:hAnsi="宋体" w:eastAsia="宋体" w:cs="宋体"/>
          <w:color w:val="000000"/>
        </w:rPr>
        <w:t xml:space="preserve">A. </w:t>
      </w:r>
      <w:r>
        <w:rPr>
          <w:color w:val="000000"/>
        </w:rPr>
        <w:t>磁场方向不变，改变电流方向</w:t>
      </w:r>
    </w:p>
    <w:p w14:paraId="5A2033F9">
      <w:pPr>
        <w:spacing w:line="360" w:lineRule="auto"/>
        <w:jc w:val="left"/>
        <w:textAlignment w:val="center"/>
        <w:rPr>
          <w:color w:val="000000"/>
        </w:rPr>
      </w:pPr>
      <w:r>
        <w:rPr>
          <w:rFonts w:ascii="宋体" w:hAnsi="宋体" w:eastAsia="宋体" w:cs="宋体"/>
          <w:color w:val="000000"/>
        </w:rPr>
        <w:t xml:space="preserve">B. </w:t>
      </w:r>
      <w:r>
        <w:rPr>
          <w:color w:val="000000"/>
        </w:rPr>
        <w:t>同时改变电流方向和磁场方向</w:t>
      </w:r>
    </w:p>
    <w:p w14:paraId="04B107C7">
      <w:pPr>
        <w:spacing w:line="360" w:lineRule="auto"/>
        <w:jc w:val="left"/>
        <w:textAlignment w:val="center"/>
        <w:rPr>
          <w:color w:val="000000"/>
        </w:rPr>
      </w:pPr>
      <w:r>
        <w:rPr>
          <w:rFonts w:ascii="宋体" w:hAnsi="宋体" w:eastAsia="宋体" w:cs="宋体"/>
          <w:color w:val="000000"/>
        </w:rPr>
        <w:t xml:space="preserve">C. </w:t>
      </w:r>
      <w:r>
        <w:rPr>
          <w:color w:val="000000"/>
        </w:rPr>
        <w:t>电流大小不变，改变磁场强弱</w:t>
      </w:r>
    </w:p>
    <w:p w14:paraId="46B077E8">
      <w:pPr>
        <w:spacing w:line="360" w:lineRule="auto"/>
        <w:jc w:val="left"/>
        <w:textAlignment w:val="center"/>
        <w:rPr>
          <w:color w:val="000000"/>
        </w:rPr>
      </w:pPr>
      <w:r>
        <w:rPr>
          <w:rFonts w:ascii="宋体" w:hAnsi="宋体" w:eastAsia="宋体" w:cs="宋体"/>
          <w:color w:val="000000"/>
        </w:rPr>
        <w:t xml:space="preserve">D. </w:t>
      </w:r>
      <w:r>
        <w:rPr>
          <w:color w:val="000000"/>
        </w:rPr>
        <w:t>同时改变电流大小和磁场强弱</w:t>
      </w:r>
    </w:p>
    <w:p w14:paraId="7044389A">
      <w:pPr>
        <w:spacing w:line="360" w:lineRule="auto"/>
        <w:jc w:val="left"/>
        <w:textAlignment w:val="center"/>
        <w:rPr>
          <w:color w:val="000000"/>
        </w:rPr>
      </w:pPr>
      <w:r>
        <w:rPr>
          <w:color w:val="000000"/>
        </w:rPr>
        <w:t>9. 如图所示，是四冲程内燃机其中一个冲程的示意图，该冲程的能量转化情况是(     )</w:t>
      </w:r>
    </w:p>
    <w:p w14:paraId="5B95EF33">
      <w:pPr>
        <w:spacing w:line="360" w:lineRule="auto"/>
        <w:jc w:val="left"/>
        <w:textAlignment w:val="center"/>
        <w:rPr>
          <w:color w:val="000000"/>
        </w:rPr>
      </w:pPr>
      <w:r>
        <w:rPr>
          <w:color w:val="000000"/>
        </w:rPr>
        <w:drawing>
          <wp:inline distT="0" distB="0" distL="114300" distR="114300">
            <wp:extent cx="1190625" cy="20955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90625" cy="2095500"/>
                    </a:xfrm>
                    <a:prstGeom prst="rect">
                      <a:avLst/>
                    </a:prstGeom>
                  </pic:spPr>
                </pic:pic>
              </a:graphicData>
            </a:graphic>
          </wp:inline>
        </w:drawing>
      </w:r>
    </w:p>
    <w:p w14:paraId="594E0C21">
      <w:pPr>
        <w:spacing w:line="360" w:lineRule="auto"/>
        <w:jc w:val="left"/>
        <w:textAlignment w:val="center"/>
        <w:rPr>
          <w:color w:val="000000"/>
        </w:rPr>
      </w:pPr>
      <w:r>
        <w:rPr>
          <w:color w:val="000000"/>
        </w:rPr>
        <w:t>A. 化学能转化成内能</w:t>
      </w:r>
    </w:p>
    <w:p w14:paraId="2BB28854">
      <w:pPr>
        <w:spacing w:line="360" w:lineRule="auto"/>
        <w:jc w:val="left"/>
        <w:textAlignment w:val="center"/>
        <w:rPr>
          <w:color w:val="000000"/>
        </w:rPr>
      </w:pPr>
      <w:r>
        <w:rPr>
          <w:color w:val="000000"/>
        </w:rPr>
        <w:t>B. 机械能转化成内能</w:t>
      </w:r>
    </w:p>
    <w:p w14:paraId="2E668A4E">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407" name="图片 10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7" name="图片 100407"/>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机械能转化成化学能</w:t>
      </w:r>
    </w:p>
    <w:p w14:paraId="124306FD">
      <w:pPr>
        <w:spacing w:line="360" w:lineRule="auto"/>
        <w:jc w:val="left"/>
        <w:textAlignment w:val="center"/>
        <w:rPr>
          <w:color w:val="000000"/>
        </w:rPr>
      </w:pPr>
      <w:r>
        <w:rPr>
          <w:color w:val="000000"/>
        </w:rPr>
        <w:t>D. 内能转化成机械能</w:t>
      </w:r>
    </w:p>
    <w:p w14:paraId="6F97C9E4">
      <w:pPr>
        <w:spacing w:line="360" w:lineRule="auto"/>
        <w:jc w:val="left"/>
        <w:textAlignment w:val="center"/>
        <w:rPr>
          <w:color w:val="000000"/>
        </w:rPr>
      </w:pPr>
      <w:r>
        <w:rPr>
          <w:color w:val="000000"/>
        </w:rPr>
        <w:t>10. 节约能源，人人有责。不提倡的做法是（　　）</w:t>
      </w:r>
    </w:p>
    <w:p w14:paraId="7FF0E0E5">
      <w:pPr>
        <w:spacing w:line="360" w:lineRule="auto"/>
        <w:jc w:val="left"/>
        <w:textAlignment w:val="center"/>
        <w:rPr>
          <w:color w:val="000000"/>
        </w:rPr>
      </w:pPr>
      <w:r>
        <w:rPr>
          <w:color w:val="000000"/>
        </w:rPr>
        <w:t>A. 用节能灯代替白炽灯照明；</w:t>
      </w:r>
    </w:p>
    <w:p w14:paraId="7B1F6691">
      <w:pPr>
        <w:spacing w:line="360" w:lineRule="auto"/>
        <w:jc w:val="left"/>
        <w:textAlignment w:val="center"/>
        <w:rPr>
          <w:color w:val="000000"/>
        </w:rPr>
      </w:pPr>
      <w:r>
        <w:rPr>
          <w:color w:val="000000"/>
        </w:rPr>
        <w:t>B. 私家车代替公交车出行</w:t>
      </w:r>
    </w:p>
    <w:p w14:paraId="75712B6D">
      <w:pPr>
        <w:spacing w:line="360" w:lineRule="auto"/>
        <w:jc w:val="left"/>
        <w:textAlignment w:val="center"/>
        <w:rPr>
          <w:color w:val="000000"/>
        </w:rPr>
      </w:pPr>
      <w:r>
        <w:rPr>
          <w:color w:val="000000"/>
        </w:rPr>
        <w:t>C. 离开教室，人走灯灭</w:t>
      </w:r>
    </w:p>
    <w:p w14:paraId="4849B92D">
      <w:pPr>
        <w:spacing w:line="360" w:lineRule="auto"/>
        <w:jc w:val="left"/>
        <w:textAlignment w:val="center"/>
        <w:rPr>
          <w:color w:val="000000"/>
        </w:rPr>
      </w:pPr>
      <w:r>
        <w:rPr>
          <w:color w:val="000000"/>
        </w:rPr>
        <w:t>D. 夏天空调温度调得不要太低</w:t>
      </w:r>
    </w:p>
    <w:p w14:paraId="7374F523">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青春期的女生声音变得尖细，而男生变得低沉，就其原因，王青同学建议可以上网查询。对于“王青同学建议可以上网查询”是科学探究环节中的（　　）</w:t>
      </w:r>
    </w:p>
    <w:p w14:paraId="0FB004F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提出问题</w:t>
      </w:r>
      <w:r>
        <w:rPr>
          <w:color w:val="000000"/>
        </w:rPr>
        <w:tab/>
      </w:r>
      <w:r>
        <w:rPr>
          <w:color w:val="000000"/>
        </w:rPr>
        <w:t xml:space="preserve">B. </w:t>
      </w:r>
      <w:r>
        <w:rPr>
          <w:rFonts w:ascii="宋体" w:hAnsi="宋体" w:eastAsia="宋体" w:cs="宋体"/>
          <w:color w:val="000000"/>
        </w:rPr>
        <w:t>猜想与假设</w:t>
      </w:r>
      <w:r>
        <w:rPr>
          <w:color w:val="000000"/>
        </w:rPr>
        <w:tab/>
      </w:r>
      <w:r>
        <w:rPr>
          <w:color w:val="000000"/>
        </w:rPr>
        <w:t xml:space="preserve">C. </w:t>
      </w:r>
      <w:r>
        <w:rPr>
          <w:rFonts w:ascii="宋体" w:hAnsi="宋体" w:eastAsia="宋体" w:cs="宋体"/>
          <w:color w:val="000000"/>
        </w:rPr>
        <w:t>制定计划</w:t>
      </w:r>
      <w:r>
        <w:rPr>
          <w:color w:val="000000"/>
        </w:rPr>
        <w:tab/>
      </w:r>
      <w:r>
        <w:rPr>
          <w:color w:val="000000"/>
        </w:rPr>
        <w:t xml:space="preserve">D. </w:t>
      </w:r>
      <w:r>
        <w:rPr>
          <w:rFonts w:ascii="宋体" w:hAnsi="宋体" w:eastAsia="宋体" w:cs="宋体"/>
          <w:color w:val="000000"/>
        </w:rPr>
        <w:t>进行实验</w:t>
      </w:r>
    </w:p>
    <w:p w14:paraId="02F45DE3">
      <w:pPr>
        <w:spacing w:line="360" w:lineRule="auto"/>
        <w:jc w:val="left"/>
        <w:textAlignment w:val="center"/>
        <w:rPr>
          <w:color w:val="000000"/>
        </w:rPr>
      </w:pPr>
      <w:r>
        <w:rPr>
          <w:color w:val="000000"/>
        </w:rPr>
        <w:t>12. A、B、C三个物体分别从位于同一水平直线上的</w:t>
      </w:r>
      <w:r>
        <w:rPr>
          <w:i/>
          <w:color w:val="000000"/>
        </w:rPr>
        <w:t>a</w:t>
      </w:r>
      <w:r>
        <w:rPr>
          <w:color w:val="000000"/>
        </w:rPr>
        <w:t>、</w:t>
      </w:r>
      <w:r>
        <w:rPr>
          <w:i/>
          <w:color w:val="000000"/>
        </w:rPr>
        <w:t>b</w:t>
      </w:r>
      <w:r>
        <w:rPr>
          <w:color w:val="000000"/>
        </w:rPr>
        <w:t>、</w:t>
      </w:r>
      <w:r>
        <w:rPr>
          <w:i/>
          <w:color w:val="000000"/>
        </w:rPr>
        <w:t>c</w:t>
      </w:r>
      <w:r>
        <w:rPr>
          <w:color w:val="000000"/>
        </w:rPr>
        <w:t>三点开始沿该直线运动，如图甲所示，</w:t>
      </w:r>
      <w:r>
        <w:rPr>
          <w:i/>
          <w:color w:val="000000"/>
        </w:rPr>
        <w:t>a</w:t>
      </w:r>
      <w:r>
        <w:rPr>
          <w:color w:val="000000"/>
        </w:rPr>
        <w:t>、</w:t>
      </w:r>
      <w:r>
        <w:rPr>
          <w:i/>
          <w:color w:val="000000"/>
        </w:rPr>
        <w:t>c</w:t>
      </w:r>
      <w:r>
        <w:rPr>
          <w:color w:val="000000"/>
        </w:rPr>
        <w:t>之间的距离为80m，</w:t>
      </w:r>
      <w:r>
        <w:rPr>
          <w:i/>
          <w:color w:val="000000"/>
        </w:rPr>
        <w:t>a</w:t>
      </w:r>
      <w:r>
        <w:rPr>
          <w:color w:val="000000"/>
        </w:rPr>
        <w:t>、</w:t>
      </w:r>
      <w:r>
        <w:rPr>
          <w:i/>
          <w:color w:val="000000"/>
        </w:rPr>
        <w:t>b</w:t>
      </w:r>
      <w:r>
        <w:rPr>
          <w:color w:val="000000"/>
        </w:rPr>
        <w:t>之间的距离为30m。其中B、C两物体同时出发，物体A向右运动，其运动的</w:t>
      </w:r>
      <w:r>
        <w:rPr>
          <w:i/>
          <w:color w:val="000000"/>
        </w:rPr>
        <w:t>s</w:t>
      </w:r>
      <w:r>
        <w:rPr>
          <w:color w:val="000000"/>
        </w:rPr>
        <w:t>~</w:t>
      </w:r>
      <w:r>
        <w:rPr>
          <w:i/>
          <w:color w:val="000000"/>
        </w:rPr>
        <w:t>t</w:t>
      </w:r>
      <w:r>
        <w:rPr>
          <w:color w:val="000000"/>
        </w:rPr>
        <w:t>图如图乙所示，物体B作匀速直线运动，物体C运动的</w:t>
      </w:r>
      <w:r>
        <w:rPr>
          <w:i/>
          <w:color w:val="000000"/>
        </w:rPr>
        <w:t>v</w:t>
      </w:r>
      <w:r>
        <w:rPr>
          <w:color w:val="000000"/>
        </w:rPr>
        <w:t>~</w:t>
      </w:r>
      <w:r>
        <w:rPr>
          <w:i/>
          <w:color w:val="000000"/>
        </w:rPr>
        <w:t>t</w:t>
      </w:r>
      <w:r>
        <w:rPr>
          <w:color w:val="000000"/>
        </w:rPr>
        <w:t>图如图丙所示，前2s物体C通过的路程为3m，从开始计时10s后，A、C相距67m，A、B相距20m。则下列说法正确的是（　　）</w:t>
      </w:r>
    </w:p>
    <w:p w14:paraId="6FA16B38">
      <w:pPr>
        <w:spacing w:line="360" w:lineRule="auto"/>
        <w:jc w:val="left"/>
        <w:textAlignment w:val="center"/>
        <w:rPr>
          <w:color w:val="000000"/>
        </w:rPr>
      </w:pPr>
      <w:r>
        <w:rPr>
          <w:rFonts w:ascii="宋体" w:hAnsi="宋体" w:eastAsia="宋体" w:cs="宋体"/>
          <w:color w:val="000000"/>
        </w:rPr>
        <w:drawing>
          <wp:inline distT="0" distB="0" distL="114300" distR="114300">
            <wp:extent cx="5238750" cy="1603375"/>
            <wp:effectExtent l="0" t="0" r="0" b="1587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1603877"/>
                    </a:xfrm>
                    <a:prstGeom prst="rect">
                      <a:avLst/>
                    </a:prstGeom>
                  </pic:spPr>
                </pic:pic>
              </a:graphicData>
            </a:graphic>
          </wp:inline>
        </w:drawing>
      </w:r>
    </w:p>
    <w:p w14:paraId="62301707">
      <w:pPr>
        <w:spacing w:line="360" w:lineRule="auto"/>
        <w:jc w:val="left"/>
        <w:textAlignment w:val="center"/>
        <w:rPr>
          <w:color w:val="000000"/>
        </w:rPr>
      </w:pPr>
      <w:r>
        <w:rPr>
          <w:rFonts w:ascii="宋体" w:hAnsi="宋体" w:eastAsia="宋体" w:cs="宋体"/>
          <w:color w:val="000000"/>
        </w:rPr>
        <w:t xml:space="preserve">A. </w:t>
      </w:r>
      <w:r>
        <w:rPr>
          <w:color w:val="000000"/>
        </w:rPr>
        <w:t>物体B向右运动，速度为2m/s</w:t>
      </w:r>
    </w:p>
    <w:p w14:paraId="26F37C97">
      <w:pPr>
        <w:spacing w:line="360" w:lineRule="auto"/>
        <w:jc w:val="left"/>
        <w:textAlignment w:val="center"/>
        <w:rPr>
          <w:color w:val="000000"/>
        </w:rPr>
      </w:pPr>
      <w:r>
        <w:rPr>
          <w:rFonts w:ascii="宋体" w:hAnsi="宋体" w:eastAsia="宋体" w:cs="宋体"/>
          <w:color w:val="000000"/>
        </w:rPr>
        <w:t xml:space="preserve">B. </w:t>
      </w:r>
      <w:r>
        <w:rPr>
          <w:color w:val="000000"/>
        </w:rPr>
        <w:t>物体C向左运动，前10s的平均速度为2.7m/s</w:t>
      </w:r>
    </w:p>
    <w:p w14:paraId="49349BB4">
      <w:pPr>
        <w:spacing w:line="360" w:lineRule="auto"/>
        <w:jc w:val="left"/>
        <w:textAlignment w:val="center"/>
        <w:rPr>
          <w:color w:val="000000"/>
        </w:rPr>
      </w:pPr>
      <w:r>
        <w:rPr>
          <w:rFonts w:ascii="宋体" w:hAnsi="宋体" w:eastAsia="宋体" w:cs="宋体"/>
          <w:color w:val="000000"/>
        </w:rPr>
        <w:t xml:space="preserve">C. </w:t>
      </w:r>
      <w:r>
        <w:rPr>
          <w:color w:val="000000"/>
        </w:rPr>
        <w:t>开始计时20s后，A、C两物体相距57m</w:t>
      </w:r>
    </w:p>
    <w:p w14:paraId="770B96E8">
      <w:pPr>
        <w:spacing w:line="360" w:lineRule="auto"/>
        <w:jc w:val="left"/>
        <w:textAlignment w:val="center"/>
        <w:rPr>
          <w:color w:val="000000"/>
        </w:rPr>
      </w:pPr>
      <w:r>
        <w:rPr>
          <w:rFonts w:ascii="宋体" w:hAnsi="宋体" w:eastAsia="宋体" w:cs="宋体"/>
          <w:color w:val="000000"/>
        </w:rPr>
        <w:t xml:space="preserve">D. </w:t>
      </w:r>
      <w:r>
        <w:rPr>
          <w:color w:val="000000"/>
        </w:rPr>
        <w:t>开始计时10s后，B、C两物体可能相距87m</w:t>
      </w:r>
    </w:p>
    <w:p w14:paraId="752132CA">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如图所示，将钢尺一端紧压在桌面上，另一端伸出桌面，用大小不同的力拨动钢尺，钢尺会发出不同的声音（　　）</w:t>
      </w:r>
    </w:p>
    <w:p w14:paraId="72A6F1A6">
      <w:pPr>
        <w:spacing w:line="360" w:lineRule="auto"/>
        <w:jc w:val="left"/>
        <w:textAlignment w:val="center"/>
        <w:rPr>
          <w:color w:val="000000"/>
        </w:rPr>
      </w:pPr>
      <w:r>
        <w:rPr>
          <w:color w:val="000000"/>
        </w:rPr>
        <w:drawing>
          <wp:inline distT="0" distB="0" distL="114300" distR="114300">
            <wp:extent cx="1609725" cy="8382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09725" cy="838200"/>
                    </a:xfrm>
                    <a:prstGeom prst="rect">
                      <a:avLst/>
                    </a:prstGeom>
                  </pic:spPr>
                </pic:pic>
              </a:graphicData>
            </a:graphic>
          </wp:inline>
        </w:drawing>
      </w:r>
    </w:p>
    <w:p w14:paraId="324C00D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音调</w:t>
      </w:r>
      <w:r>
        <w:rPr>
          <w:color w:val="000000"/>
        </w:rPr>
        <w:tab/>
      </w:r>
      <w:r>
        <w:rPr>
          <w:color w:val="000000"/>
        </w:rPr>
        <w:t xml:space="preserve">B. </w:t>
      </w:r>
      <w:r>
        <w:rPr>
          <w:rFonts w:ascii="宋体" w:hAnsi="宋体" w:eastAsia="宋体" w:cs="宋体"/>
          <w:color w:val="000000"/>
        </w:rPr>
        <w:t>音色</w:t>
      </w:r>
      <w:r>
        <w:rPr>
          <w:color w:val="000000"/>
        </w:rPr>
        <w:tab/>
      </w:r>
      <w:r>
        <w:rPr>
          <w:color w:val="000000"/>
        </w:rPr>
        <w:t xml:space="preserve">C. </w:t>
      </w:r>
      <w:r>
        <w:rPr>
          <w:rFonts w:ascii="宋体" w:hAnsi="宋体" w:eastAsia="宋体" w:cs="宋体"/>
          <w:color w:val="000000"/>
        </w:rPr>
        <w:t>响度</w:t>
      </w:r>
      <w:r>
        <w:rPr>
          <w:color w:val="000000"/>
        </w:rPr>
        <w:tab/>
      </w:r>
      <w:r>
        <w:rPr>
          <w:color w:val="000000"/>
        </w:rPr>
        <w:t xml:space="preserve">D. </w:t>
      </w:r>
      <w:r>
        <w:rPr>
          <w:rFonts w:ascii="宋体" w:hAnsi="宋体" w:eastAsia="宋体" w:cs="宋体"/>
          <w:color w:val="000000"/>
        </w:rPr>
        <w:t>速度</w:t>
      </w:r>
    </w:p>
    <w:p w14:paraId="1A31A69A">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如图所示是我国自主研制的一种中低空、长航时、多用途电动无人机。以下关于电动无人机的说法正确的是（　　）</w:t>
      </w:r>
    </w:p>
    <w:p w14:paraId="6D11DF5C">
      <w:pPr>
        <w:spacing w:line="360" w:lineRule="auto"/>
        <w:jc w:val="left"/>
        <w:textAlignment w:val="center"/>
        <w:rPr>
          <w:color w:val="000000"/>
        </w:rPr>
      </w:pPr>
      <w:r>
        <w:rPr>
          <w:rFonts w:ascii="宋体" w:hAnsi="宋体" w:eastAsia="宋体" w:cs="宋体"/>
          <w:color w:val="000000"/>
        </w:rPr>
        <w:drawing>
          <wp:inline distT="0" distB="0" distL="114300" distR="114300">
            <wp:extent cx="2743200" cy="1057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743200" cy="1057275"/>
                    </a:xfrm>
                    <a:prstGeom prst="rect">
                      <a:avLst/>
                    </a:prstGeom>
                  </pic:spPr>
                </pic:pic>
              </a:graphicData>
            </a:graphic>
          </wp:inline>
        </w:drawing>
      </w:r>
    </w:p>
    <w:p w14:paraId="4937222A">
      <w:pPr>
        <w:spacing w:line="360" w:lineRule="auto"/>
        <w:jc w:val="left"/>
        <w:textAlignment w:val="center"/>
        <w:rPr>
          <w:rFonts w:ascii="宋体" w:hAnsi="宋体" w:eastAsia="宋体" w:cs="宋体"/>
          <w:color w:val="000000"/>
        </w:rPr>
      </w:pPr>
      <w:r>
        <w:rPr>
          <w:rFonts w:ascii="宋体" w:hAnsi="宋体" w:eastAsia="宋体" w:cs="宋体"/>
          <w:color w:val="000000"/>
        </w:rPr>
        <w:t>A. 无人机机身采用的复合材料密度小，可增大自重，便于操控</w:t>
      </w:r>
    </w:p>
    <w:p w14:paraId="4F9D510F">
      <w:pPr>
        <w:spacing w:line="360" w:lineRule="auto"/>
        <w:jc w:val="left"/>
        <w:textAlignment w:val="center"/>
        <w:rPr>
          <w:rFonts w:ascii="宋体" w:hAnsi="宋体" w:eastAsia="宋体" w:cs="宋体"/>
          <w:color w:val="000000"/>
        </w:rPr>
      </w:pPr>
      <w:r>
        <w:rPr>
          <w:rFonts w:ascii="宋体" w:hAnsi="宋体" w:eastAsia="宋体" w:cs="宋体"/>
          <w:color w:val="000000"/>
        </w:rPr>
        <w:t>B. 无人机在加速起飞时，受平衡力的作用</w:t>
      </w:r>
    </w:p>
    <w:p w14:paraId="2D053566">
      <w:pPr>
        <w:spacing w:line="360" w:lineRule="auto"/>
        <w:jc w:val="left"/>
        <w:textAlignment w:val="center"/>
        <w:rPr>
          <w:rFonts w:ascii="宋体" w:hAnsi="宋体" w:eastAsia="宋体" w:cs="宋体"/>
          <w:color w:val="000000"/>
        </w:rPr>
      </w:pPr>
      <w:r>
        <w:rPr>
          <w:rFonts w:ascii="宋体" w:hAnsi="宋体" w:eastAsia="宋体" w:cs="宋体"/>
          <w:color w:val="000000"/>
        </w:rPr>
        <w:t>C. 无人机降落后关闭发动机；由于惯性</w:t>
      </w:r>
      <w:r>
        <w:rPr>
          <w:rFonts w:ascii="宋体" w:hAnsi="宋体" w:eastAsia="宋体" w:cs="宋体"/>
          <w:color w:val="000000"/>
          <w:position w:val="0"/>
        </w:rPr>
        <w:drawing>
          <wp:inline distT="0" distB="0" distL="114300" distR="114300">
            <wp:extent cx="133350" cy="177800"/>
            <wp:effectExtent l="0" t="0" r="0" b="13335"/>
            <wp:docPr id="100408" name="图片 10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8" name="图片 100408"/>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作用还能继续向前运动一段距离</w:t>
      </w:r>
    </w:p>
    <w:p w14:paraId="73AF4053">
      <w:pPr>
        <w:spacing w:line="360" w:lineRule="auto"/>
        <w:jc w:val="left"/>
        <w:textAlignment w:val="center"/>
        <w:rPr>
          <w:rFonts w:ascii="宋体" w:hAnsi="宋体" w:eastAsia="宋体" w:cs="宋体"/>
          <w:color w:val="000000"/>
        </w:rPr>
      </w:pPr>
      <w:r>
        <w:rPr>
          <w:rFonts w:ascii="宋体" w:hAnsi="宋体" w:eastAsia="宋体" w:cs="宋体"/>
          <w:color w:val="000000"/>
        </w:rPr>
        <w:t>D. 无人机机身设计成流线型，是为了在飞行时减小阻力</w:t>
      </w:r>
    </w:p>
    <w:p w14:paraId="058AE250">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p>
    <w:p w14:paraId="2390A5A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w:t>
      </w:r>
    </w:p>
    <w:p w14:paraId="19FEF06D">
      <w:pPr>
        <w:spacing w:line="360" w:lineRule="auto"/>
        <w:jc w:val="left"/>
        <w:textAlignment w:val="center"/>
        <w:rPr>
          <w:color w:val="000000"/>
        </w:rPr>
      </w:pPr>
      <w:r>
        <w:rPr>
          <w:color w:val="000000"/>
        </w:rPr>
        <w:t>15. 文山地势西北高、东南低，海拔落差较大，最高的薄竹山主峰海拔为2991.2m。在山顶，水的沸点较低，其原因是山顶海拔高，大气压</w:t>
      </w:r>
      <w:r>
        <w:rPr>
          <w:rFonts w:ascii="宋体" w:hAnsi="宋体" w:eastAsia="宋体" w:cs="宋体"/>
          <w:color w:val="000000"/>
        </w:rPr>
        <w:t>__________</w:t>
      </w:r>
      <w:r>
        <w:rPr>
          <w:color w:val="000000"/>
        </w:rPr>
        <w:t>；连通器在生产生活中的应用非常广泛，请你举出一个应用连通器的实例：</w:t>
      </w:r>
      <w:r>
        <w:rPr>
          <w:rFonts w:ascii="宋体" w:hAnsi="宋体" w:eastAsia="宋体" w:cs="宋体"/>
          <w:color w:val="000000"/>
        </w:rPr>
        <w:t>__________</w:t>
      </w:r>
      <w:r>
        <w:rPr>
          <w:color w:val="000000"/>
        </w:rPr>
        <w:t>。</w:t>
      </w:r>
    </w:p>
    <w:p w14:paraId="13FEAA7B">
      <w:pPr>
        <w:spacing w:line="360" w:lineRule="auto"/>
        <w:jc w:val="left"/>
        <w:textAlignment w:val="center"/>
        <w:rPr>
          <w:color w:val="000000"/>
        </w:rPr>
      </w:pPr>
      <w:r>
        <w:rPr>
          <w:color w:val="000000"/>
        </w:rPr>
        <w:t>16. 图中画出了两个磁极间的磁感线，这两个磁极都是______（选填“N”或“S”）极，图中</w:t>
      </w:r>
      <w:r>
        <w:rPr>
          <w:i/>
          <w:color w:val="000000"/>
        </w:rPr>
        <w:t>B</w:t>
      </w:r>
      <w:r>
        <w:rPr>
          <w:color w:val="000000"/>
        </w:rPr>
        <w:t>点的小磁针静止时北极所指的方向向______（选填“上” 或“下”）。</w:t>
      </w:r>
    </w:p>
    <w:p w14:paraId="34474A1D">
      <w:pPr>
        <w:spacing w:line="360" w:lineRule="auto"/>
        <w:jc w:val="left"/>
        <w:textAlignment w:val="center"/>
        <w:rPr>
          <w:color w:val="000000"/>
        </w:rPr>
      </w:pPr>
      <w:r>
        <w:rPr>
          <w:color w:val="000000"/>
        </w:rPr>
        <w:drawing>
          <wp:inline distT="0" distB="0" distL="114300" distR="114300">
            <wp:extent cx="1285875" cy="8763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85875" cy="876300"/>
                    </a:xfrm>
                    <a:prstGeom prst="rect">
                      <a:avLst/>
                    </a:prstGeom>
                  </pic:spPr>
                </pic:pic>
              </a:graphicData>
            </a:graphic>
          </wp:inline>
        </w:drawing>
      </w:r>
    </w:p>
    <w:p w14:paraId="7494AB4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如图所示，两长方体</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叠放在水平地面上，</w:t>
      </w:r>
      <w:r>
        <w:rPr>
          <w:rFonts w:ascii="Times New Roman" w:hAnsi="Times New Roman" w:eastAsia="Times New Roman" w:cs="Times New Roman"/>
          <w:color w:val="000000"/>
        </w:rPr>
        <w:t>A</w:t>
      </w:r>
      <w:r>
        <w:rPr>
          <w:rFonts w:ascii="宋体" w:hAnsi="宋体" w:eastAsia="宋体" w:cs="宋体"/>
          <w:color w:val="000000"/>
        </w:rPr>
        <w:t>受重力</w:t>
      </w:r>
      <w:r>
        <w:rPr>
          <w:rFonts w:ascii="Times New Roman" w:hAnsi="Times New Roman" w:eastAsia="Times New Roman" w:cs="Times New Roman"/>
          <w:color w:val="000000"/>
        </w:rPr>
        <w:t>10</w:t>
      </w:r>
      <w:r>
        <w:rPr>
          <w:rFonts w:ascii="宋体" w:hAnsi="宋体" w:eastAsia="宋体" w:cs="宋体"/>
          <w:color w:val="000000"/>
        </w:rPr>
        <w:t>牛，</w:t>
      </w:r>
      <w:r>
        <w:rPr>
          <w:rFonts w:ascii="Times New Roman" w:hAnsi="Times New Roman" w:eastAsia="Times New Roman" w:cs="Times New Roman"/>
          <w:color w:val="000000"/>
        </w:rPr>
        <w:t>B</w:t>
      </w:r>
      <w:r>
        <w:rPr>
          <w:rFonts w:ascii="宋体" w:hAnsi="宋体" w:eastAsia="宋体" w:cs="宋体"/>
          <w:color w:val="000000"/>
        </w:rPr>
        <w:t>受重力</w:t>
      </w:r>
      <w:r>
        <w:rPr>
          <w:rFonts w:ascii="Times New Roman" w:hAnsi="Times New Roman" w:eastAsia="Times New Roman" w:cs="Times New Roman"/>
          <w:color w:val="000000"/>
        </w:rPr>
        <w:t>30</w:t>
      </w:r>
      <w:r>
        <w:rPr>
          <w:rFonts w:ascii="宋体" w:hAnsi="宋体" w:eastAsia="宋体" w:cs="宋体"/>
          <w:color w:val="000000"/>
        </w:rPr>
        <w:t>牛，已知</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的压强与</w:t>
      </w:r>
      <w:r>
        <w:rPr>
          <w:rFonts w:ascii="Times New Roman" w:hAnsi="Times New Roman" w:eastAsia="Times New Roman" w:cs="Times New Roman"/>
          <w:color w:val="000000"/>
        </w:rPr>
        <w:t>B</w:t>
      </w:r>
      <w:r>
        <w:rPr>
          <w:rFonts w:ascii="宋体" w:hAnsi="宋体" w:eastAsia="宋体" w:cs="宋体"/>
          <w:color w:val="000000"/>
        </w:rPr>
        <w:t>对地面的压强之比为</w:t>
      </w:r>
      <w:r>
        <w:rPr>
          <w:rFonts w:ascii="Times New Roman" w:hAnsi="Times New Roman" w:eastAsia="Times New Roman" w:cs="Times New Roman"/>
          <w:color w:val="000000"/>
        </w:rPr>
        <w:t>3:2</w: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的底面积之比为</w:t>
      </w:r>
      <w:r>
        <w:rPr>
          <w:color w:val="000000"/>
        </w:rPr>
        <w:t>________</w:t>
      </w:r>
      <w:r>
        <w:rPr>
          <w:rFonts w:ascii="宋体" w:hAnsi="宋体" w:eastAsia="宋体" w:cs="宋体"/>
          <w:color w:val="000000"/>
        </w:rPr>
        <w:t>，若把</w:t>
      </w:r>
      <w:r>
        <w:rPr>
          <w:rFonts w:ascii="Times New Roman" w:hAnsi="Times New Roman" w:eastAsia="Times New Roman" w:cs="Times New Roman"/>
          <w:color w:val="000000"/>
        </w:rPr>
        <w:t>B</w:t>
      </w:r>
      <w:r>
        <w:rPr>
          <w:rFonts w:ascii="宋体" w:hAnsi="宋体" w:eastAsia="宋体" w:cs="宋体"/>
          <w:color w:val="000000"/>
        </w:rPr>
        <w:t>放在</w:t>
      </w:r>
      <w:r>
        <w:rPr>
          <w:rFonts w:ascii="Times New Roman" w:hAnsi="Times New Roman" w:eastAsia="Times New Roman" w:cs="Times New Roman"/>
          <w:color w:val="000000"/>
        </w:rPr>
        <w:t>A</w:t>
      </w:r>
      <w:r>
        <w:rPr>
          <w:rFonts w:ascii="宋体" w:hAnsi="宋体" w:eastAsia="宋体" w:cs="宋体"/>
          <w:color w:val="000000"/>
        </w:rPr>
        <w:t>上，那么</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的压强与</w:t>
      </w:r>
      <w:r>
        <w:rPr>
          <w:rFonts w:ascii="Times New Roman" w:hAnsi="Times New Roman" w:eastAsia="Times New Roman" w:cs="Times New Roman"/>
          <w:color w:val="000000"/>
        </w:rPr>
        <w:t>A</w:t>
      </w:r>
      <w:r>
        <w:rPr>
          <w:rFonts w:ascii="宋体" w:hAnsi="宋体" w:eastAsia="宋体" w:cs="宋体"/>
          <w:color w:val="000000"/>
        </w:rPr>
        <w:t>对地面的压强之比为</w:t>
      </w:r>
      <w:r>
        <w:rPr>
          <w:color w:val="000000"/>
        </w:rPr>
        <w:t>______</w:t>
      </w:r>
      <w:r>
        <w:rPr>
          <w:rFonts w:ascii="宋体" w:hAnsi="宋体" w:eastAsia="宋体" w:cs="宋体"/>
          <w:color w:val="000000"/>
        </w:rPr>
        <w:t>。</w:t>
      </w:r>
    </w:p>
    <w:p w14:paraId="28ADCDE7">
      <w:pPr>
        <w:spacing w:line="360" w:lineRule="auto"/>
        <w:jc w:val="left"/>
        <w:textAlignment w:val="center"/>
        <w:rPr>
          <w:color w:val="000000"/>
        </w:rPr>
      </w:pPr>
      <w:r>
        <w:rPr>
          <w:color w:val="000000"/>
        </w:rPr>
        <w:drawing>
          <wp:inline distT="0" distB="0" distL="114300" distR="114300">
            <wp:extent cx="1066800" cy="923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66800" cy="923925"/>
                    </a:xfrm>
                    <a:prstGeom prst="rect">
                      <a:avLst/>
                    </a:prstGeom>
                  </pic:spPr>
                </pic:pic>
              </a:graphicData>
            </a:graphic>
          </wp:inline>
        </w:drawing>
      </w:r>
    </w:p>
    <w:p w14:paraId="32D220A7">
      <w:pPr>
        <w:spacing w:line="360" w:lineRule="auto"/>
        <w:jc w:val="left"/>
        <w:textAlignment w:val="center"/>
        <w:rPr>
          <w:color w:val="000000"/>
        </w:rPr>
      </w:pPr>
      <w:r>
        <w:rPr>
          <w:color w:val="000000"/>
        </w:rPr>
        <w:t>18. 在“探充水沸腾时的温度变化特点”的实验中，两组同学在相同的环境中，用如图甲所示 的装置分别进行实验，并绘制出如图乙所示的a、b两个图像，由图像可知：实验时水的沸点为 ______ ℃； 此时大气压 ______ 1个标准大气压；如果两组同学的实验中，水从开始加热到沸腾所用的时间相同，则他们所用水的质量的大小关系为</w:t>
      </w:r>
      <w:r>
        <w:rPr>
          <w:i/>
          <w:color w:val="000000"/>
        </w:rPr>
        <w:t>m</w:t>
      </w:r>
      <w:r>
        <w:rPr>
          <w:color w:val="000000"/>
          <w:vertAlign w:val="subscript"/>
        </w:rPr>
        <w:t>a</w:t>
      </w:r>
      <w:r>
        <w:rPr>
          <w:color w:val="000000"/>
        </w:rPr>
        <w:t>______</w:t>
      </w:r>
      <w:r>
        <w:rPr>
          <w:i/>
          <w:color w:val="000000"/>
        </w:rPr>
        <w:t>m</w:t>
      </w:r>
      <w:r>
        <w:rPr>
          <w:color w:val="000000"/>
          <w:vertAlign w:val="subscript"/>
        </w:rPr>
        <w:t>b</w:t>
      </w:r>
      <w:r>
        <w:rPr>
          <w:color w:val="000000"/>
        </w:rPr>
        <w:t>。（后两空选填“大于”、“等于”或“小于”）</w:t>
      </w:r>
    </w:p>
    <w:p w14:paraId="1D4D4131">
      <w:pPr>
        <w:spacing w:line="360" w:lineRule="auto"/>
        <w:jc w:val="left"/>
        <w:textAlignment w:val="center"/>
        <w:rPr>
          <w:color w:val="000000"/>
        </w:rPr>
      </w:pPr>
      <w:r>
        <w:rPr>
          <w:color w:val="000000"/>
        </w:rPr>
        <w:drawing>
          <wp:inline distT="0" distB="0" distL="114300" distR="114300">
            <wp:extent cx="3381375" cy="20669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381375" cy="2066925"/>
                    </a:xfrm>
                    <a:prstGeom prst="rect">
                      <a:avLst/>
                    </a:prstGeom>
                  </pic:spPr>
                </pic:pic>
              </a:graphicData>
            </a:graphic>
          </wp:inline>
        </w:drawing>
      </w:r>
      <w:r>
        <w:rPr>
          <w:color w:val="000000"/>
        </w:rPr>
        <w:br w:type="textWrapping"/>
      </w:r>
    </w:p>
    <w:p w14:paraId="7E55E806">
      <w:pPr>
        <w:spacing w:line="360" w:lineRule="auto"/>
        <w:jc w:val="left"/>
        <w:textAlignment w:val="center"/>
        <w:rPr>
          <w:color w:val="000000"/>
        </w:rPr>
      </w:pPr>
      <w:r>
        <w:rPr>
          <w:color w:val="000000"/>
        </w:rPr>
        <w:t>19. 空气中的水蒸气遇强冷才能发生______现象（填写物态变化名称）凝结成小冰晶，雪熔化时会______（填“吸收”或“放出”）空气中的热量，所以才会有俗语“霜前冷，雪后寒” 。</w:t>
      </w:r>
    </w:p>
    <w:p w14:paraId="3F284C08">
      <w:pPr>
        <w:spacing w:line="360" w:lineRule="auto"/>
        <w:jc w:val="left"/>
        <w:textAlignment w:val="center"/>
        <w:rPr>
          <w:color w:val="000000"/>
        </w:rPr>
      </w:pPr>
      <w:r>
        <w:rPr>
          <w:color w:val="000000"/>
        </w:rPr>
        <w:t>20. 如图甲所示，放在水平地面上的物体，受到方向不变的水平拉力</w:t>
      </w:r>
      <w:r>
        <w:rPr>
          <w:i/>
          <w:color w:val="000000"/>
        </w:rPr>
        <w:t>F</w:t>
      </w:r>
      <w:r>
        <w:rPr>
          <w:color w:val="000000"/>
        </w:rPr>
        <w:t>的作用，其</w:t>
      </w:r>
      <w:r>
        <w:rPr>
          <w:i/>
          <w:color w:val="000000"/>
        </w:rPr>
        <w:t>F</w:t>
      </w:r>
      <w:r>
        <w:rPr>
          <w:color w:val="000000"/>
        </w:rPr>
        <w:t>-</w:t>
      </w:r>
      <w:r>
        <w:rPr>
          <w:i/>
          <w:color w:val="000000"/>
        </w:rPr>
        <w:t>t</w:t>
      </w:r>
      <w:r>
        <w:rPr>
          <w:color w:val="000000"/>
        </w:rPr>
        <w:t>和</w:t>
      </w:r>
      <w:r>
        <w:rPr>
          <w:i/>
          <w:color w:val="000000"/>
        </w:rPr>
        <w:t>v</w:t>
      </w:r>
      <w:r>
        <w:rPr>
          <w:color w:val="000000"/>
        </w:rPr>
        <w:t>-</w:t>
      </w:r>
      <w:r>
        <w:rPr>
          <w:i/>
          <w:color w:val="000000"/>
        </w:rPr>
        <w:t>t</w:t>
      </w:r>
      <w:r>
        <w:rPr>
          <w:color w:val="000000"/>
        </w:rPr>
        <w:t>图像分别如乙、丙所示，由图像可知，当</w:t>
      </w:r>
      <w:r>
        <w:rPr>
          <w:i/>
          <w:color w:val="000000"/>
        </w:rPr>
        <w:t>t</w:t>
      </w:r>
      <w:r>
        <w:rPr>
          <w:color w:val="000000"/>
        </w:rPr>
        <w:t>=1s时，物体受到的摩擦力是_____N，物体在1s处于_____（“静止”、“加速”、“匀速”）状态，当</w:t>
      </w:r>
      <w:r>
        <w:rPr>
          <w:i/>
          <w:color w:val="000000"/>
        </w:rPr>
        <w:t>t</w:t>
      </w:r>
      <w:r>
        <w:rPr>
          <w:color w:val="000000"/>
        </w:rPr>
        <w:t>=3s时，物体受到的摩擦力是_____N。</w:t>
      </w:r>
    </w:p>
    <w:p w14:paraId="6AB8A2D6">
      <w:pPr>
        <w:spacing w:line="360" w:lineRule="auto"/>
        <w:jc w:val="left"/>
        <w:textAlignment w:val="center"/>
        <w:rPr>
          <w:color w:val="000000"/>
        </w:rPr>
      </w:pPr>
      <w:r>
        <w:rPr>
          <w:color w:val="000000"/>
        </w:rPr>
        <w:drawing>
          <wp:inline distT="0" distB="0" distL="114300" distR="114300">
            <wp:extent cx="3600450" cy="11144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600450" cy="1114425"/>
                    </a:xfrm>
                    <a:prstGeom prst="rect">
                      <a:avLst/>
                    </a:prstGeom>
                  </pic:spPr>
                </pic:pic>
              </a:graphicData>
            </a:graphic>
          </wp:inline>
        </w:drawing>
      </w:r>
    </w:p>
    <w:p w14:paraId="7A58C95A">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一束平行光射向凸透镜的光路图如图所示，若把蜡烛放在距该透镜</w:t>
      </w:r>
      <w:r>
        <w:rPr>
          <w:rFonts w:ascii="Times New Roman" w:hAnsi="Times New Roman" w:eastAsia="Times New Roman" w:cs="Times New Roman"/>
          <w:color w:val="000000"/>
        </w:rPr>
        <w:t>30cm</w:t>
      </w:r>
      <w:r>
        <w:rPr>
          <w:rFonts w:ascii="宋体" w:hAnsi="宋体" w:eastAsia="宋体" w:cs="宋体"/>
          <w:color w:val="000000"/>
        </w:rPr>
        <w:t>处时，将得到一个倒立、</w:t>
      </w:r>
      <w:r>
        <w:rPr>
          <w:color w:val="000000"/>
        </w:rPr>
        <w:t>______</w:t>
      </w:r>
      <w:r>
        <w:rPr>
          <w:rFonts w:ascii="宋体" w:hAnsi="宋体" w:eastAsia="宋体" w:cs="宋体"/>
          <w:color w:val="000000"/>
        </w:rPr>
        <w:t>（选填“放大”、“等大”或“缩小”）的实像。利用这一成像原理可以制成的光学仪器是</w:t>
      </w:r>
      <w:r>
        <w:rPr>
          <w:color w:val="000000"/>
        </w:rPr>
        <w:t>______</w:t>
      </w:r>
      <w:r>
        <w:rPr>
          <w:rFonts w:ascii="宋体" w:hAnsi="宋体" w:eastAsia="宋体" w:cs="宋体"/>
          <w:color w:val="000000"/>
        </w:rPr>
        <w:t>（答出一个即可）。</w:t>
      </w:r>
    </w:p>
    <w:p w14:paraId="24AFFB36">
      <w:pPr>
        <w:spacing w:line="360" w:lineRule="auto"/>
        <w:jc w:val="left"/>
        <w:textAlignment w:val="center"/>
        <w:rPr>
          <w:color w:val="000000"/>
        </w:rPr>
      </w:pPr>
      <w:r>
        <w:rPr>
          <w:color w:val="000000"/>
        </w:rPr>
        <w:drawing>
          <wp:inline distT="0" distB="0" distL="114300" distR="114300">
            <wp:extent cx="1371600" cy="10001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71600" cy="1000125"/>
                    </a:xfrm>
                    <a:prstGeom prst="rect">
                      <a:avLst/>
                    </a:prstGeom>
                  </pic:spPr>
                </pic:pic>
              </a:graphicData>
            </a:graphic>
          </wp:inline>
        </w:drawing>
      </w:r>
    </w:p>
    <w:p w14:paraId="39BF6CF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w:t>
      </w:r>
    </w:p>
    <w:p w14:paraId="097F9F6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如图所示电路中有两个小灯，请在图中〇内，分别填入×及</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V</w:t>
      </w:r>
      <w:r>
        <w:rPr>
          <w:rFonts w:ascii="宋体" w:hAnsi="宋体" w:eastAsia="宋体" w:cs="宋体"/>
          <w:color w:val="000000"/>
        </w:rPr>
        <w:t>的符号，要求电键闭合时两灯均能发光，且两电表的示数均不为零。</w:t>
      </w:r>
    </w:p>
    <w:p w14:paraId="047ABE34">
      <w:pPr>
        <w:spacing w:line="360" w:lineRule="auto"/>
        <w:jc w:val="left"/>
        <w:textAlignment w:val="center"/>
        <w:rPr>
          <w:color w:val="000000"/>
        </w:rPr>
      </w:pPr>
      <w:r>
        <w:rPr>
          <w:color w:val="000000"/>
        </w:rPr>
        <w:drawing>
          <wp:inline distT="0" distB="0" distL="114300" distR="114300">
            <wp:extent cx="1695450" cy="1190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695450" cy="1190625"/>
                    </a:xfrm>
                    <a:prstGeom prst="rect">
                      <a:avLst/>
                    </a:prstGeom>
                  </pic:spPr>
                </pic:pic>
              </a:graphicData>
            </a:graphic>
          </wp:inline>
        </w:drawing>
      </w:r>
      <w:r>
        <w:rPr>
          <w:color w:val="000000"/>
        </w:rPr>
        <w:br w:type="textWrapping"/>
      </w:r>
    </w:p>
    <w:p w14:paraId="467B74D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四、实验题</w:t>
      </w:r>
    </w:p>
    <w:p w14:paraId="6C643706">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宋体" w:hAnsi="宋体" w:eastAsia="宋体" w:cs="宋体"/>
          <w:color w:val="000000"/>
        </w:rPr>
        <w:t>小明利用标有</w:t>
      </w:r>
      <w:r>
        <w:rPr>
          <w:rFonts w:ascii="Times New Roman" w:hAnsi="Times New Roman" w:eastAsia="Times New Roman" w:cs="Times New Roman"/>
          <w:color w:val="000000"/>
        </w:rPr>
        <w:t>2.5mL</w:t>
      </w:r>
      <w:r>
        <w:rPr>
          <w:rFonts w:ascii="宋体" w:hAnsi="宋体" w:eastAsia="宋体" w:cs="宋体"/>
          <w:color w:val="000000"/>
        </w:rPr>
        <w:t>的一次性注射器、弹簧测力计、细绳、橡皮帽等器材，对大气压的值进行测量。</w:t>
      </w:r>
      <w:r>
        <w:rPr>
          <w:rFonts w:ascii="Times New Roman" w:hAnsi="Times New Roman" w:eastAsia="Times New Roman" w:cs="Times New Roman"/>
          <w:color w:val="000000"/>
        </w:rPr>
        <w:t xml:space="preserve"> </w:t>
      </w:r>
    </w:p>
    <w:p w14:paraId="64FBAB27">
      <w:pPr>
        <w:spacing w:line="360" w:lineRule="auto"/>
        <w:jc w:val="left"/>
        <w:textAlignment w:val="center"/>
        <w:rPr>
          <w:color w:val="000000"/>
        </w:rPr>
      </w:pPr>
      <w:r>
        <w:rPr>
          <w:color w:val="000000"/>
        </w:rPr>
        <w:drawing>
          <wp:inline distT="0" distB="0" distL="114300" distR="114300">
            <wp:extent cx="3371850" cy="8286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371850" cy="828675"/>
                    </a:xfrm>
                    <a:prstGeom prst="rect">
                      <a:avLst/>
                    </a:prstGeom>
                  </pic:spPr>
                </pic:pic>
              </a:graphicData>
            </a:graphic>
          </wp:inline>
        </w:drawing>
      </w:r>
      <w:r>
        <w:rPr>
          <w:color w:val="000000"/>
        </w:rPr>
        <w:br w:type="textWrapping"/>
      </w:r>
    </w:p>
    <w:p w14:paraId="292AE9B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）该实验还缺一个实验器材</w:t>
      </w:r>
      <w:r>
        <w:rPr>
          <w:rFonts w:ascii="宋体" w:hAnsi="宋体" w:eastAsia="宋体" w:cs="宋体"/>
          <w:color w:val="000000"/>
          <w:position w:val="0"/>
        </w:rPr>
        <w:drawing>
          <wp:inline distT="0" distB="0" distL="114300" distR="114300">
            <wp:extent cx="132080" cy="167640"/>
            <wp:effectExtent l="0" t="0" r="1270" b="3175"/>
            <wp:docPr id="100410" name="图片 10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0" name="图片 100410"/>
                    <pic:cNvPicPr>
                      <a:picLocks noChangeAspect="1"/>
                    </pic:cNvPicPr>
                  </pic:nvPicPr>
                  <pic:blipFill>
                    <a:blip r:embed="rId39"/>
                    <a:stretch>
                      <a:fillRect/>
                    </a:stretch>
                  </pic:blipFill>
                  <pic:spPr>
                    <a:xfrm>
                      <a:off x="0" y="0"/>
                      <a:ext cx="132080" cy="167640"/>
                    </a:xfrm>
                    <a:prstGeom prst="rect">
                      <a:avLst/>
                    </a:prstGeom>
                  </pic:spPr>
                </pic:pic>
              </a:graphicData>
            </a:graphic>
          </wp:inline>
        </w:drawing>
      </w:r>
      <w:r>
        <w:rPr>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p>
    <w:p w14:paraId="73C9C75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）实验前把注射器的活塞推到底端，目的是</w:t>
      </w:r>
      <w:r>
        <w:rPr>
          <w:color w:val="000000"/>
        </w:rPr>
        <w:t>______</w:t>
      </w:r>
      <w:r>
        <w:rPr>
          <w:rFonts w:ascii="宋体" w:hAnsi="宋体" w:eastAsia="宋体" w:cs="宋体"/>
          <w:color w:val="000000"/>
        </w:rPr>
        <w:t>，然后用橡皮帽封住小孔；</w:t>
      </w:r>
    </w:p>
    <w:p w14:paraId="59AF0E0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）该实验必须在水平方向进行测量，而不是竖直方向，这是为了</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751A3CF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）下面是记录实验情况的表格，请将其中两项空白处内容补充完整。</w:t>
      </w:r>
      <w:r>
        <w:rPr>
          <w:rFonts w:ascii="Times New Roman" w:hAnsi="Times New Roman" w:eastAsia="Times New Roman" w:cs="Times New Roman"/>
          <w:color w:val="000000"/>
        </w:rPr>
        <w:t xml:space="preserve"> </w:t>
      </w:r>
    </w:p>
    <w:tbl>
      <w:tblPr>
        <w:tblStyle w:val="4"/>
        <w:tblW w:w="8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0"/>
        <w:gridCol w:w="1890"/>
        <w:gridCol w:w="1545"/>
        <w:gridCol w:w="1515"/>
        <w:gridCol w:w="1740"/>
      </w:tblGrid>
      <w:tr w14:paraId="7A9D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14154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大气压力</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169A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注射器容积</w:t>
            </w:r>
            <w:r>
              <w:rPr>
                <w:rFonts w:ascii="Times New Roman" w:hAnsi="Times New Roman" w:eastAsia="Times New Roman" w:cs="Times New Roman"/>
                <w:i/>
                <w:color w:val="000000"/>
              </w:rPr>
              <w:t>V</w:t>
            </w:r>
            <w:r>
              <w:rPr>
                <w:rFonts w:ascii="Times New Roman" w:hAnsi="Times New Roman" w:eastAsia="Times New Roman" w:cs="Times New Roman"/>
                <w:color w:val="000000"/>
              </w:rPr>
              <w:t>/ml</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9F522">
            <w:pPr>
              <w:spacing w:line="360" w:lineRule="auto"/>
              <w:jc w:val="left"/>
              <w:textAlignment w:val="center"/>
              <w:rPr>
                <w:color w:val="000000"/>
              </w:rPr>
            </w:pPr>
            <w:r>
              <w:rPr>
                <w:color w:val="000000"/>
              </w:rPr>
              <w:t>______</w:t>
            </w:r>
          </w:p>
        </w:tc>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0208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活塞面积</w:t>
            </w:r>
            <w:r>
              <w:rPr>
                <w:rFonts w:ascii="Times New Roman" w:hAnsi="Times New Roman" w:eastAsia="Times New Roman" w:cs="Times New Roman"/>
                <w:i/>
                <w:color w:val="000000"/>
              </w:rPr>
              <w:t>S</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2</w:t>
            </w:r>
          </w:p>
        </w:tc>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13DD4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大气压强</w:t>
            </w:r>
            <w:r>
              <w:rPr>
                <w:rFonts w:ascii="Times New Roman" w:hAnsi="Times New Roman" w:eastAsia="Times New Roman" w:cs="Times New Roman"/>
                <w:i/>
                <w:color w:val="000000"/>
              </w:rPr>
              <w:t>p</w:t>
            </w:r>
            <w:r>
              <w:rPr>
                <w:rFonts w:ascii="Times New Roman" w:hAnsi="Times New Roman" w:eastAsia="Times New Roman" w:cs="Times New Roman"/>
                <w:color w:val="000000"/>
              </w:rPr>
              <w:t>/Pa</w:t>
            </w:r>
          </w:p>
        </w:tc>
      </w:tr>
      <w:tr w14:paraId="2EA0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28C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7.5</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602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B5C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0CA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0.625</w:t>
            </w:r>
          </w:p>
        </w:tc>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A3661">
            <w:pPr>
              <w:spacing w:line="360" w:lineRule="auto"/>
              <w:jc w:val="left"/>
              <w:textAlignment w:val="center"/>
              <w:rPr>
                <w:color w:val="000000"/>
              </w:rPr>
            </w:pPr>
            <w:r>
              <w:rPr>
                <w:color w:val="000000"/>
              </w:rPr>
              <w:t>______</w:t>
            </w:r>
          </w:p>
        </w:tc>
      </w:tr>
    </w:tbl>
    <w:p w14:paraId="2C8C505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）小明发现，同学们在做此实验时测得的大气压值误差很大，对此小明与同学找出了下列可能的原因：</w:t>
      </w:r>
      <w:r>
        <w:rPr>
          <w:rFonts w:ascii="Times New Roman" w:hAnsi="Times New Roman" w:eastAsia="Times New Roman" w:cs="Times New Roman"/>
          <w:color w:val="000000"/>
        </w:rPr>
        <w:t xml:space="preserve"> ①</w:t>
      </w:r>
      <w:r>
        <w:rPr>
          <w:rFonts w:ascii="宋体" w:hAnsi="宋体" w:eastAsia="宋体" w:cs="宋体"/>
          <w:color w:val="000000"/>
        </w:rPr>
        <w:t>橡皮帽封住的注射器小孔中有残余气体；</w:t>
      </w:r>
      <w:r>
        <w:rPr>
          <w:rFonts w:ascii="Times New Roman" w:hAnsi="Times New Roman" w:eastAsia="Times New Roman" w:cs="Times New Roman"/>
          <w:color w:val="000000"/>
        </w:rPr>
        <w:t>②</w:t>
      </w:r>
      <w:r>
        <w:rPr>
          <w:rFonts w:ascii="宋体" w:hAnsi="宋体" w:eastAsia="宋体" w:cs="宋体"/>
          <w:color w:val="000000"/>
        </w:rPr>
        <w:t>活塞与注射器筒壁间有摩擦；</w:t>
      </w:r>
      <w:r>
        <w:rPr>
          <w:rFonts w:ascii="Times New Roman" w:hAnsi="Times New Roman" w:eastAsia="Times New Roman" w:cs="Times New Roman"/>
          <w:color w:val="000000"/>
        </w:rPr>
        <w:t>③</w:t>
      </w:r>
      <w:r>
        <w:rPr>
          <w:rFonts w:ascii="宋体" w:hAnsi="宋体" w:eastAsia="宋体" w:cs="宋体"/>
          <w:color w:val="000000"/>
        </w:rPr>
        <w:t>弹簧测力计的示数没有读准；</w:t>
      </w:r>
      <w:r>
        <w:rPr>
          <w:rFonts w:ascii="Times New Roman" w:hAnsi="Times New Roman" w:eastAsia="Times New Roman" w:cs="Times New Roman"/>
          <w:color w:val="000000"/>
        </w:rPr>
        <w:t xml:space="preserve"> ④</w:t>
      </w:r>
      <w:r>
        <w:rPr>
          <w:rFonts w:ascii="宋体" w:hAnsi="宋体" w:eastAsia="宋体" w:cs="宋体"/>
          <w:color w:val="000000"/>
        </w:rPr>
        <w:t>活塞与注射器筒壁不完全密封。</w:t>
      </w:r>
      <w:r>
        <w:rPr>
          <w:rFonts w:ascii="Times New Roman" w:hAnsi="Times New Roman" w:eastAsia="Times New Roman" w:cs="Times New Roman"/>
          <w:color w:val="000000"/>
        </w:rPr>
        <w:t xml:space="preserve"> </w:t>
      </w:r>
      <w:r>
        <w:rPr>
          <w:rFonts w:ascii="宋体" w:hAnsi="宋体" w:eastAsia="宋体" w:cs="宋体"/>
          <w:color w:val="000000"/>
        </w:rPr>
        <w:t>上述原因可能会使测量值大于真实值的是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p>
    <w:p w14:paraId="3C70B6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A.①③    B.①④    C.②③     D.②④</w:t>
      </w:r>
    </w:p>
    <w:p w14:paraId="5D1F3407">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利用轻质杠杆探究杠杆平衡条件的实验中：</w:t>
      </w:r>
    </w:p>
    <w:p w14:paraId="44ACCFD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238750" cy="1148715"/>
            <wp:effectExtent l="0" t="0" r="0" b="1333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5238750" cy="1149251"/>
                    </a:xfrm>
                    <a:prstGeom prst="rect">
                      <a:avLst/>
                    </a:prstGeom>
                  </pic:spPr>
                </pic:pic>
              </a:graphicData>
            </a:graphic>
          </wp:inline>
        </w:drawing>
      </w:r>
    </w:p>
    <w:p w14:paraId="15F364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）杠杆静止时如图甲所示，要使杠杆在水平位置平衡，则应将平衡螺母向</w:t>
      </w:r>
      <w:r>
        <w:rPr>
          <w:rFonts w:ascii="Times New Roman" w:hAnsi="Times New Roman" w:eastAsia="Times New Roman" w:cs="Times New Roman"/>
          <w:color w:val="000000"/>
        </w:rPr>
        <w:t>______</w:t>
      </w:r>
      <w:r>
        <w:rPr>
          <w:rFonts w:ascii="宋体" w:hAnsi="宋体" w:eastAsia="宋体" w:cs="宋体"/>
          <w:color w:val="000000"/>
        </w:rPr>
        <w:t>（选填“左”或“右”）调节；</w:t>
      </w:r>
    </w:p>
    <w:p w14:paraId="2DC5F6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）如图乙所示，在</w:t>
      </w:r>
      <w:r>
        <w:rPr>
          <w:rFonts w:ascii="Times New Roman" w:hAnsi="Times New Roman" w:eastAsia="Times New Roman" w:cs="Times New Roman"/>
          <w:i/>
          <w:color w:val="000000"/>
        </w:rPr>
        <w:t>A</w:t>
      </w:r>
      <w:r>
        <w:rPr>
          <w:rFonts w:ascii="宋体" w:hAnsi="宋体" w:eastAsia="宋体" w:cs="宋体"/>
          <w:color w:val="000000"/>
        </w:rPr>
        <w:t>点挂</w:t>
      </w:r>
      <w:r>
        <w:rPr>
          <w:rFonts w:ascii="Times New Roman" w:hAnsi="Times New Roman" w:eastAsia="Times New Roman" w:cs="Times New Roman"/>
          <w:color w:val="000000"/>
        </w:rPr>
        <w:t>4</w:t>
      </w:r>
      <w:r>
        <w:rPr>
          <w:rFonts w:ascii="宋体" w:hAnsi="宋体" w:eastAsia="宋体" w:cs="宋体"/>
          <w:color w:val="000000"/>
        </w:rPr>
        <w:t>个钩码，在</w:t>
      </w:r>
      <w:r>
        <w:rPr>
          <w:rFonts w:ascii="Times New Roman" w:hAnsi="Times New Roman" w:eastAsia="Times New Roman" w:cs="Times New Roman"/>
          <w:i/>
          <w:color w:val="000000"/>
        </w:rPr>
        <w:t>B</w:t>
      </w:r>
      <w:r>
        <w:rPr>
          <w:rFonts w:ascii="宋体" w:hAnsi="宋体" w:eastAsia="宋体" w:cs="宋体"/>
          <w:color w:val="000000"/>
        </w:rPr>
        <w:t>点挂</w:t>
      </w:r>
      <w:r>
        <w:rPr>
          <w:rFonts w:ascii="Times New Roman" w:hAnsi="Times New Roman" w:eastAsia="Times New Roman" w:cs="Times New Roman"/>
          <w:color w:val="000000"/>
        </w:rPr>
        <w:t>______</w:t>
      </w:r>
      <w:r>
        <w:rPr>
          <w:rFonts w:ascii="宋体" w:hAnsi="宋体" w:eastAsia="宋体" w:cs="宋体"/>
          <w:color w:val="000000"/>
        </w:rPr>
        <w:t>个钩码，仍可使其在水平位置平衡；</w:t>
      </w:r>
    </w:p>
    <w:p w14:paraId="606266F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）用弹簧测力计代替钩码，如图丙所示，不断改变弹簧测力计的作用点和力的大小，使杠杆在水平位置平衡，弹簧测力计的拉力</w:t>
      </w:r>
      <w:r>
        <w:rPr>
          <w:rFonts w:ascii="Times New Roman" w:hAnsi="Times New Roman" w:eastAsia="Times New Roman" w:cs="Times New Roman"/>
          <w:i/>
          <w:color w:val="000000"/>
        </w:rPr>
        <w:t>F</w:t>
      </w:r>
      <w:r>
        <w:rPr>
          <w:rFonts w:ascii="宋体" w:hAnsi="宋体" w:eastAsia="宋体" w:cs="宋体"/>
          <w:color w:val="000000"/>
        </w:rPr>
        <w:t>与其力臂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的图像如图丁所示。图像中每个点与两坐标轴围成的方形面积</w:t>
      </w:r>
      <w:r>
        <w:rPr>
          <w:rFonts w:ascii="Times New Roman" w:hAnsi="Times New Roman" w:eastAsia="Times New Roman" w:cs="Times New Roman"/>
          <w:color w:val="000000"/>
        </w:rPr>
        <w:t>______</w:t>
      </w:r>
      <w:r>
        <w:rPr>
          <w:rFonts w:ascii="宋体" w:hAnsi="宋体" w:eastAsia="宋体" w:cs="宋体"/>
          <w:color w:val="000000"/>
        </w:rPr>
        <w:t>（选填“相等”或“不等”），其原因是</w:t>
      </w:r>
      <w:r>
        <w:rPr>
          <w:rFonts w:ascii="Times New Roman" w:hAnsi="Times New Roman" w:eastAsia="Times New Roman" w:cs="Times New Roman"/>
          <w:color w:val="000000"/>
        </w:rPr>
        <w:t>______</w:t>
      </w:r>
      <w:r>
        <w:rPr>
          <w:rFonts w:ascii="宋体" w:hAnsi="宋体" w:eastAsia="宋体" w:cs="宋体"/>
          <w:color w:val="000000"/>
        </w:rPr>
        <w:t>。</w:t>
      </w:r>
    </w:p>
    <w:p w14:paraId="56FD24E9">
      <w:pPr>
        <w:spacing w:line="360" w:lineRule="auto"/>
        <w:jc w:val="left"/>
        <w:textAlignment w:val="center"/>
        <w:rPr>
          <w:color w:val="000000"/>
        </w:rPr>
      </w:pPr>
      <w:r>
        <w:rPr>
          <w:color w:val="000000"/>
        </w:rPr>
        <w:t>25. 在测定小灯泡电功率（正常发光时电阻约为8Ω）的实验中额定电压为“2.5</w:t>
      </w:r>
      <w:r>
        <w:rPr>
          <w:i/>
          <w:color w:val="000000"/>
        </w:rPr>
        <w:t>V</w:t>
      </w:r>
      <w:r>
        <w:rPr>
          <w:color w:val="000000"/>
        </w:rPr>
        <w:t>”，电源为两节新干电池．</w:t>
      </w:r>
    </w:p>
    <w:p w14:paraId="3E486C66">
      <w:pPr>
        <w:spacing w:line="360" w:lineRule="auto"/>
        <w:jc w:val="left"/>
        <w:textAlignment w:val="center"/>
        <w:rPr>
          <w:color w:val="000000"/>
        </w:rPr>
      </w:pPr>
      <w:r>
        <w:rPr>
          <w:rFonts w:ascii="宋体" w:hAnsi="宋体" w:eastAsia="宋体" w:cs="宋体"/>
          <w:color w:val="000000"/>
        </w:rPr>
        <w:drawing>
          <wp:inline distT="0" distB="0" distL="114300" distR="114300">
            <wp:extent cx="4514850" cy="11620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514850" cy="1162050"/>
                    </a:xfrm>
                    <a:prstGeom prst="rect">
                      <a:avLst/>
                    </a:prstGeom>
                  </pic:spPr>
                </pic:pic>
              </a:graphicData>
            </a:graphic>
          </wp:inline>
        </w:drawing>
      </w:r>
    </w:p>
    <w:p w14:paraId="6D10AC10">
      <w:pPr>
        <w:spacing w:line="360" w:lineRule="auto"/>
        <w:jc w:val="left"/>
        <w:textAlignment w:val="center"/>
        <w:rPr>
          <w:color w:val="000000"/>
        </w:rPr>
      </w:pPr>
      <w:r>
        <w:rPr>
          <w:color w:val="000000"/>
        </w:rPr>
        <w:t>（1）连接电路时，开关断开，请用笔画线将图甲电路连接完整，要求滑片</w:t>
      </w:r>
      <w:r>
        <w:rPr>
          <w:i/>
          <w:color w:val="000000"/>
        </w:rPr>
        <w:t>P</w:t>
      </w:r>
      <w:r>
        <w:rPr>
          <w:color w:val="000000"/>
        </w:rPr>
        <w:t>向左滑动时，滑动变阻器接入电路的电阻变小．</w:t>
      </w:r>
    </w:p>
    <w:p w14:paraId="1292786D">
      <w:pPr>
        <w:spacing w:line="360" w:lineRule="auto"/>
        <w:jc w:val="left"/>
        <w:textAlignment w:val="center"/>
        <w:rPr>
          <w:color w:val="000000"/>
        </w:rPr>
      </w:pPr>
      <w:r>
        <w:rPr>
          <w:color w:val="000000"/>
        </w:rPr>
        <w:t>（2）电路连接后，闭合开关，移动滑片，观察到电流表指针示数为零，电压表示数为2</w:t>
      </w:r>
      <w:r>
        <w:rPr>
          <w:i/>
          <w:color w:val="000000"/>
        </w:rPr>
        <w:t>V</w:t>
      </w:r>
      <w:r>
        <w:rPr>
          <w:color w:val="000000"/>
        </w:rPr>
        <w:t>．请你判断：电路中哪一个元件发生了什么故障？答：</w:t>
      </w:r>
      <w:r>
        <w:rPr>
          <w:rFonts w:ascii="宋体" w:hAnsi="宋体" w:eastAsia="宋体" w:cs="宋体"/>
          <w:color w:val="000000"/>
        </w:rPr>
        <w:t>______</w:t>
      </w:r>
      <w:r>
        <w:rPr>
          <w:color w:val="000000"/>
        </w:rPr>
        <w:t>；</w:t>
      </w:r>
    </w:p>
    <w:p w14:paraId="5609BC72">
      <w:pPr>
        <w:spacing w:line="360" w:lineRule="auto"/>
        <w:jc w:val="left"/>
        <w:textAlignment w:val="center"/>
        <w:rPr>
          <w:color w:val="000000"/>
        </w:rPr>
      </w:pPr>
      <w:r>
        <w:rPr>
          <w:color w:val="000000"/>
        </w:rPr>
        <w:t>（3）排除故障后，为了测量小灯泡的额定功率，调节滑片使电压表的示数为</w:t>
      </w:r>
      <w:r>
        <w:rPr>
          <w:rFonts w:ascii="宋体" w:hAnsi="宋体" w:eastAsia="宋体" w:cs="宋体"/>
          <w:color w:val="000000"/>
        </w:rPr>
        <w:t>______</w:t>
      </w:r>
      <w:r>
        <w:rPr>
          <w:i/>
          <w:color w:val="000000"/>
        </w:rPr>
        <w:t>V</w:t>
      </w:r>
      <w:r>
        <w:rPr>
          <w:color w:val="000000"/>
        </w:rPr>
        <w:t>，此时电流表的示数如图丙所示，则小灯泡额定功率是</w:t>
      </w:r>
      <w:r>
        <w:rPr>
          <w:rFonts w:ascii="宋体" w:hAnsi="宋体" w:eastAsia="宋体" w:cs="宋体"/>
          <w:color w:val="000000"/>
        </w:rPr>
        <w:t>______</w:t>
      </w:r>
      <w:r>
        <w:rPr>
          <w:i/>
          <w:color w:val="000000"/>
        </w:rPr>
        <w:t>W</w:t>
      </w:r>
      <w:r>
        <w:rPr>
          <w:color w:val="000000"/>
        </w:rPr>
        <w:t>．</w:t>
      </w:r>
    </w:p>
    <w:p w14:paraId="39EB226F">
      <w:pPr>
        <w:spacing w:line="360" w:lineRule="auto"/>
        <w:jc w:val="left"/>
        <w:textAlignment w:val="center"/>
        <w:rPr>
          <w:color w:val="000000"/>
        </w:rPr>
      </w:pPr>
    </w:p>
    <w:p w14:paraId="6FE0F273">
      <w:pPr>
        <w:spacing w:line="360" w:lineRule="auto"/>
        <w:jc w:val="left"/>
        <w:textAlignment w:val="center"/>
        <w:rPr>
          <w:color w:val="000000"/>
        </w:rPr>
      </w:pPr>
      <w:r>
        <w:rPr>
          <w:color w:val="000000"/>
        </w:rPr>
        <w:t>（4）某同学在测另外一个小灯泡额定功率过程中，她用同一套器材做了三次实验，获得三组数据，并进行了数据处理，如下表：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1695"/>
        <w:gridCol w:w="1875"/>
        <w:gridCol w:w="3210"/>
      </w:tblGrid>
      <w:tr w14:paraId="640E7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FD063">
            <w:pPr>
              <w:spacing w:line="360" w:lineRule="auto"/>
              <w:jc w:val="left"/>
              <w:textAlignment w:val="center"/>
              <w:rPr>
                <w:color w:val="000000"/>
              </w:rPr>
            </w:pPr>
            <w:r>
              <w:rPr>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DB5AE">
            <w:pPr>
              <w:spacing w:line="360" w:lineRule="auto"/>
              <w:jc w:val="left"/>
              <w:textAlignment w:val="center"/>
              <w:rPr>
                <w:i/>
                <w:color w:val="000000"/>
              </w:rPr>
            </w:pPr>
            <w:r>
              <w:rPr>
                <w:color w:val="000000"/>
              </w:rPr>
              <w:t>电流示数/</w:t>
            </w:r>
            <w:r>
              <w:rPr>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DD9D1">
            <w:pPr>
              <w:spacing w:line="360" w:lineRule="auto"/>
              <w:jc w:val="left"/>
              <w:textAlignment w:val="center"/>
              <w:rPr>
                <w:i/>
                <w:color w:val="000000"/>
              </w:rPr>
            </w:pPr>
            <w:r>
              <w:rPr>
                <w:color w:val="000000"/>
              </w:rPr>
              <w:t>额定功率/</w:t>
            </w:r>
            <w:r>
              <w:rPr>
                <w:i/>
                <w:color w:val="000000"/>
              </w:rPr>
              <w:t>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88ED7">
            <w:pPr>
              <w:spacing w:line="360" w:lineRule="auto"/>
              <w:jc w:val="left"/>
              <w:textAlignment w:val="center"/>
              <w:rPr>
                <w:i/>
                <w:color w:val="000000"/>
              </w:rPr>
            </w:pPr>
            <w:r>
              <w:rPr>
                <w:color w:val="000000"/>
              </w:rPr>
              <w:t>额定功率的平均值/</w:t>
            </w:r>
            <w:r>
              <w:rPr>
                <w:i/>
                <w:color w:val="000000"/>
              </w:rPr>
              <w:t>W</w:t>
            </w:r>
          </w:p>
        </w:tc>
      </w:tr>
      <w:tr w14:paraId="7EA5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1305C">
            <w:pPr>
              <w:spacing w:line="360" w:lineRule="auto"/>
              <w:jc w:val="left"/>
              <w:textAlignment w:val="center"/>
              <w:rPr>
                <w:color w:val="000000"/>
              </w:rPr>
            </w:pPr>
            <w:r>
              <w:rPr>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B0DFE">
            <w:pPr>
              <w:spacing w:line="360" w:lineRule="auto"/>
              <w:jc w:val="left"/>
              <w:textAlignment w:val="center"/>
              <w:rPr>
                <w:color w:val="000000"/>
              </w:rPr>
            </w:pPr>
            <w:r>
              <w:rPr>
                <w:color w:val="000000"/>
              </w:rPr>
              <w:t>0.71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D2D27">
            <w:pPr>
              <w:spacing w:line="360" w:lineRule="auto"/>
              <w:jc w:val="left"/>
              <w:textAlignment w:val="center"/>
              <w:rPr>
                <w:color w:val="000000"/>
              </w:rPr>
            </w:pPr>
            <w:r>
              <w:rPr>
                <w:color w:val="000000"/>
              </w:rPr>
              <w:t>2.698</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7ECC8">
            <w:pPr>
              <w:spacing w:line="360" w:lineRule="auto"/>
              <w:jc w:val="left"/>
              <w:textAlignment w:val="center"/>
              <w:rPr>
                <w:color w:val="000000"/>
              </w:rPr>
            </w:pPr>
            <w:r>
              <w:rPr>
                <w:i/>
                <w:color w:val="000000"/>
              </w:rPr>
              <w:t>P</w:t>
            </w:r>
            <w:r>
              <w:rPr>
                <w:color w:val="000000"/>
                <w:vertAlign w:val="subscript"/>
              </w:rPr>
              <w:t>额</w:t>
            </w:r>
            <w:r>
              <w:object>
                <v:shape id="_x0000_i1030"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43" o:title="eqId53bfc4295fcb38e2309b00f5529fde7c"/>
                  <o:lock v:ext="edit" aspectratio="t"/>
                  <w10:wrap type="none"/>
                  <w10:anchorlock/>
                </v:shape>
                <o:OLEObject Type="Embed" ProgID="Equation.DSMT4" ShapeID="_x0000_i1030" DrawAspect="Content" ObjectID="_1468075730" r:id="rId42">
                  <o:LockedField>false</o:LockedField>
                </o:OLEObject>
              </w:object>
            </w:r>
            <w:r>
              <w:rPr>
                <w:color w:val="000000"/>
              </w:rPr>
              <w:t>=2.635</w:t>
            </w:r>
          </w:p>
        </w:tc>
      </w:tr>
      <w:tr w14:paraId="73A1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731A2">
            <w:pPr>
              <w:spacing w:line="360" w:lineRule="auto"/>
              <w:jc w:val="left"/>
              <w:textAlignment w:val="center"/>
              <w:rPr>
                <w:color w:val="000000"/>
              </w:rPr>
            </w:pPr>
            <w:r>
              <w:rPr>
                <w:color w:val="000000"/>
              </w:rPr>
              <w:t>2</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77496">
            <w:pPr>
              <w:spacing w:line="360" w:lineRule="auto"/>
              <w:jc w:val="left"/>
              <w:textAlignment w:val="center"/>
              <w:rPr>
                <w:color w:val="000000"/>
              </w:rPr>
            </w:pPr>
            <w:r>
              <w:rPr>
                <w:color w:val="000000"/>
              </w:rPr>
              <w:t>0.69</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73C5E">
            <w:pPr>
              <w:spacing w:line="360" w:lineRule="auto"/>
              <w:jc w:val="left"/>
              <w:textAlignment w:val="center"/>
              <w:rPr>
                <w:color w:val="000000"/>
              </w:rPr>
            </w:pPr>
            <w:r>
              <w:rPr>
                <w:color w:val="000000"/>
              </w:rPr>
              <w:t>2.622</w:t>
            </w:r>
          </w:p>
        </w:tc>
        <w:tc>
          <w:tcPr>
            <w:vMerge w:val="continue"/>
            <w:tcBorders>
              <w:top w:val="single" w:color="000000" w:sz="6" w:space="0"/>
              <w:left w:val="single" w:color="000000" w:sz="6" w:space="0"/>
              <w:bottom w:val="single" w:color="000000" w:sz="6" w:space="0"/>
              <w:right w:val="single" w:color="000000" w:sz="6" w:space="0"/>
            </w:tcBorders>
          </w:tcPr>
          <w:p w14:paraId="0E4D5885">
            <w:pPr>
              <w:spacing w:line="360" w:lineRule="auto"/>
              <w:jc w:val="left"/>
              <w:textAlignment w:val="center"/>
              <w:rPr>
                <w:rFonts w:ascii="宋体" w:hAnsi="宋体" w:eastAsia="宋体" w:cs="宋体"/>
                <w:color w:val="000000"/>
              </w:rPr>
            </w:pPr>
          </w:p>
        </w:tc>
      </w:tr>
      <w:tr w14:paraId="0C08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2AB94">
            <w:pPr>
              <w:spacing w:line="360" w:lineRule="auto"/>
              <w:jc w:val="left"/>
              <w:textAlignment w:val="center"/>
              <w:rPr>
                <w:color w:val="000000"/>
              </w:rPr>
            </w:pPr>
            <w:r>
              <w:rPr>
                <w:color w:val="000000"/>
              </w:rPr>
              <w:t>3</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2D7EE">
            <w:pPr>
              <w:spacing w:line="360" w:lineRule="auto"/>
              <w:jc w:val="left"/>
              <w:textAlignment w:val="center"/>
              <w:rPr>
                <w:color w:val="000000"/>
              </w:rPr>
            </w:pPr>
            <w:r>
              <w:rPr>
                <w:color w:val="000000"/>
              </w:rPr>
              <w:t>0.68</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B42F8D">
            <w:pPr>
              <w:spacing w:line="360" w:lineRule="auto"/>
              <w:jc w:val="left"/>
              <w:textAlignment w:val="center"/>
              <w:rPr>
                <w:color w:val="000000"/>
              </w:rPr>
            </w:pPr>
            <w:r>
              <w:rPr>
                <w:color w:val="000000"/>
              </w:rPr>
              <w:t>2</w:t>
            </w:r>
            <w:r>
              <w:rPr>
                <w:color w:val="000000"/>
                <w:position w:val="-22"/>
              </w:rPr>
              <w:drawing>
                <wp:inline distT="0" distB="0" distL="114300" distR="114300">
                  <wp:extent cx="31750" cy="88900"/>
                  <wp:effectExtent l="0" t="0" r="0" b="0"/>
                  <wp:docPr id="100409" name="图片 10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9" name="图片 100409"/>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584</w:t>
            </w:r>
          </w:p>
        </w:tc>
        <w:tc>
          <w:tcPr>
            <w:vMerge w:val="continue"/>
            <w:tcBorders>
              <w:top w:val="single" w:color="000000" w:sz="6" w:space="0"/>
              <w:left w:val="single" w:color="000000" w:sz="6" w:space="0"/>
              <w:bottom w:val="single" w:color="000000" w:sz="6" w:space="0"/>
              <w:right w:val="single" w:color="000000" w:sz="6" w:space="0"/>
            </w:tcBorders>
          </w:tcPr>
          <w:p w14:paraId="7400BD8D">
            <w:pPr>
              <w:spacing w:line="360" w:lineRule="auto"/>
              <w:jc w:val="left"/>
              <w:textAlignment w:val="center"/>
              <w:rPr>
                <w:rFonts w:ascii="宋体" w:hAnsi="宋体" w:eastAsia="宋体" w:cs="宋体"/>
                <w:color w:val="000000"/>
              </w:rPr>
            </w:pPr>
          </w:p>
        </w:tc>
      </w:tr>
    </w:tbl>
    <w:p w14:paraId="19847ABB">
      <w:pPr>
        <w:spacing w:line="360" w:lineRule="auto"/>
        <w:ind w:left="420"/>
        <w:jc w:val="left"/>
        <w:textAlignment w:val="center"/>
        <w:rPr>
          <w:color w:val="000000"/>
        </w:rPr>
      </w:pPr>
    </w:p>
    <w:p w14:paraId="2285357D">
      <w:pPr>
        <w:spacing w:line="360" w:lineRule="auto"/>
        <w:ind w:left="420"/>
        <w:jc w:val="left"/>
        <w:textAlignment w:val="center"/>
        <w:rPr>
          <w:color w:val="000000"/>
        </w:rPr>
      </w:pPr>
    </w:p>
    <w:p w14:paraId="74DF10FB">
      <w:pPr>
        <w:spacing w:line="360" w:lineRule="auto"/>
        <w:ind w:left="420"/>
        <w:jc w:val="left"/>
        <w:textAlignment w:val="center"/>
        <w:rPr>
          <w:color w:val="000000"/>
        </w:rPr>
      </w:pPr>
    </w:p>
    <w:p w14:paraId="09832499">
      <w:pPr>
        <w:spacing w:line="360" w:lineRule="auto"/>
        <w:ind w:left="420"/>
        <w:jc w:val="left"/>
        <w:textAlignment w:val="center"/>
        <w:rPr>
          <w:color w:val="000000"/>
        </w:rPr>
      </w:pPr>
    </w:p>
    <w:p w14:paraId="5CD5C897">
      <w:pPr>
        <w:spacing w:line="360" w:lineRule="auto"/>
        <w:ind w:left="420"/>
        <w:jc w:val="left"/>
        <w:textAlignment w:val="center"/>
        <w:rPr>
          <w:color w:val="000000"/>
        </w:rPr>
      </w:pPr>
    </w:p>
    <w:p w14:paraId="1F0F5F29">
      <w:pPr>
        <w:spacing w:line="360" w:lineRule="auto"/>
        <w:jc w:val="left"/>
        <w:textAlignment w:val="center"/>
        <w:rPr>
          <w:color w:val="000000"/>
        </w:rPr>
      </w:pPr>
      <w:r>
        <w:rPr>
          <w:color w:val="000000"/>
        </w:rPr>
        <w:t>这样处理数据的方法是否正确？</w:t>
      </w:r>
      <w:r>
        <w:rPr>
          <w:rFonts w:ascii="宋体" w:hAnsi="宋体" w:eastAsia="宋体" w:cs="宋体"/>
          <w:color w:val="000000"/>
        </w:rPr>
        <w:t>______</w:t>
      </w:r>
      <w:r>
        <w:rPr>
          <w:color w:val="000000"/>
        </w:rPr>
        <w:t>（正确/不正确），其理由是</w:t>
      </w:r>
      <w:r>
        <w:rPr>
          <w:rFonts w:ascii="宋体" w:hAnsi="宋体" w:eastAsia="宋体" w:cs="宋体"/>
          <w:color w:val="000000"/>
        </w:rPr>
        <w:t>______</w:t>
      </w:r>
      <w:r>
        <w:rPr>
          <w:color w:val="000000"/>
        </w:rPr>
        <w:t>．</w:t>
      </w:r>
    </w:p>
    <w:p w14:paraId="181B36D8">
      <w:pPr>
        <w:spacing w:line="360" w:lineRule="auto"/>
        <w:jc w:val="left"/>
        <w:textAlignment w:val="center"/>
        <w:rPr>
          <w:color w:val="000000"/>
        </w:rPr>
      </w:pPr>
      <w:r>
        <w:rPr>
          <w:color w:val="000000"/>
        </w:rPr>
        <w:t>（5）为了考察同学们</w:t>
      </w:r>
      <w:r>
        <w:rPr>
          <w:color w:val="000000"/>
          <w:position w:val="0"/>
        </w:rPr>
        <w:drawing>
          <wp:inline distT="0" distB="0" distL="114300" distR="114300">
            <wp:extent cx="133350" cy="177800"/>
            <wp:effectExtent l="0" t="0" r="0" b="13335"/>
            <wp:docPr id="100411" name="图片 10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1" name="图片 100411"/>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color w:val="000000"/>
        </w:rPr>
        <w:t>能力，老师拿来了一个额定电流为0.2</w:t>
      </w:r>
      <w:r>
        <w:rPr>
          <w:i/>
          <w:color w:val="000000"/>
        </w:rPr>
        <w:t>A</w:t>
      </w:r>
      <w:r>
        <w:rPr>
          <w:color w:val="000000"/>
        </w:rPr>
        <w:t>，但额定电压未知的小灯泡、一个已知阻值为</w:t>
      </w:r>
      <w:r>
        <w:rPr>
          <w:i/>
          <w:color w:val="000000"/>
        </w:rPr>
        <w:t>R</w:t>
      </w:r>
      <w:r>
        <w:rPr>
          <w:color w:val="000000"/>
        </w:rPr>
        <w:t>的电阻和两个开关</w:t>
      </w:r>
      <w:r>
        <w:rPr>
          <w:i/>
          <w:color w:val="000000"/>
        </w:rPr>
        <w:t>S</w:t>
      </w:r>
      <w:r>
        <w:rPr>
          <w:color w:val="000000"/>
          <w:vertAlign w:val="subscript"/>
        </w:rPr>
        <w:t>1</w:t>
      </w:r>
      <w:r>
        <w:rPr>
          <w:color w:val="000000"/>
        </w:rPr>
        <w:t>、</w:t>
      </w:r>
      <w:r>
        <w:rPr>
          <w:i/>
          <w:color w:val="000000"/>
        </w:rPr>
        <w:t>S</w:t>
      </w:r>
      <w:r>
        <w:rPr>
          <w:color w:val="000000"/>
          <w:vertAlign w:val="subscript"/>
        </w:rPr>
        <w:t>2</w:t>
      </w:r>
      <w:r>
        <w:rPr>
          <w:color w:val="000000"/>
        </w:rPr>
        <w:t>，利用上面的部分器材为同学们设计了如图丁所示的电路来测量小灯泡的额定功率，请你将下列实验步骤补充完整．</w:t>
      </w:r>
    </w:p>
    <w:p w14:paraId="72443426">
      <w:pPr>
        <w:spacing w:line="360" w:lineRule="auto"/>
        <w:jc w:val="left"/>
        <w:textAlignment w:val="center"/>
        <w:rPr>
          <w:color w:val="000000"/>
        </w:rPr>
      </w:pPr>
      <w:r>
        <w:rPr>
          <w:color w:val="000000"/>
        </w:rPr>
        <w:t>①闭合开关</w:t>
      </w:r>
      <w:r>
        <w:rPr>
          <w:rFonts w:ascii="宋体" w:hAnsi="宋体" w:eastAsia="宋体" w:cs="宋体"/>
          <w:color w:val="000000"/>
        </w:rPr>
        <w:t>______</w:t>
      </w:r>
      <w:r>
        <w:rPr>
          <w:color w:val="000000"/>
        </w:rPr>
        <w:t>，断开其它开关，调节滑动变阻器的滑片使电压的示数为</w:t>
      </w:r>
      <w:r>
        <w:rPr>
          <w:rFonts w:ascii="宋体" w:hAnsi="宋体" w:eastAsia="宋体" w:cs="宋体"/>
          <w:color w:val="000000"/>
        </w:rPr>
        <w:t>______</w:t>
      </w:r>
      <w:r>
        <w:rPr>
          <w:color w:val="000000"/>
        </w:rPr>
        <w:t>；</w:t>
      </w:r>
    </w:p>
    <w:p w14:paraId="1E2C320A">
      <w:pPr>
        <w:spacing w:line="360" w:lineRule="auto"/>
        <w:jc w:val="left"/>
        <w:textAlignment w:val="center"/>
        <w:rPr>
          <w:color w:val="000000"/>
        </w:rPr>
      </w:pPr>
      <w:r>
        <w:rPr>
          <w:color w:val="000000"/>
        </w:rPr>
        <w:t>②闭合开关</w:t>
      </w:r>
      <w:r>
        <w:rPr>
          <w:rFonts w:ascii="宋体" w:hAnsi="宋体" w:eastAsia="宋体" w:cs="宋体"/>
          <w:color w:val="000000"/>
        </w:rPr>
        <w:t>______</w:t>
      </w:r>
      <w:r>
        <w:rPr>
          <w:color w:val="000000"/>
        </w:rPr>
        <w:t>，断开其它开关，同时</w:t>
      </w:r>
      <w:r>
        <w:rPr>
          <w:rFonts w:ascii="宋体" w:hAnsi="宋体" w:eastAsia="宋体" w:cs="宋体"/>
          <w:color w:val="000000"/>
        </w:rPr>
        <w:t>______</w:t>
      </w:r>
      <w:r>
        <w:rPr>
          <w:color w:val="000000"/>
        </w:rPr>
        <w:t>（选填“适当调节滑动变阻器的滑片”或“保持滑动变阻器的滑片不动”），读出电压表的示数为</w:t>
      </w:r>
      <w:r>
        <w:rPr>
          <w:i/>
          <w:color w:val="000000"/>
        </w:rPr>
        <w:t>U</w:t>
      </w:r>
      <w:r>
        <w:rPr>
          <w:color w:val="000000"/>
        </w:rPr>
        <w:t>；</w:t>
      </w:r>
    </w:p>
    <w:p w14:paraId="5624D00B">
      <w:pPr>
        <w:spacing w:line="360" w:lineRule="auto"/>
        <w:jc w:val="left"/>
        <w:textAlignment w:val="center"/>
        <w:rPr>
          <w:color w:val="000000"/>
        </w:rPr>
      </w:pPr>
      <w:r>
        <w:rPr>
          <w:color w:val="000000"/>
        </w:rPr>
        <w:t>③灯泡额定率的表达式为：</w:t>
      </w:r>
      <w:r>
        <w:rPr>
          <w:i/>
          <w:color w:val="000000"/>
        </w:rPr>
        <w:t>P</w:t>
      </w:r>
      <w:r>
        <w:rPr>
          <w:color w:val="000000"/>
        </w:rPr>
        <w:t>=</w:t>
      </w:r>
      <w:r>
        <w:rPr>
          <w:rFonts w:ascii="宋体" w:hAnsi="宋体" w:eastAsia="宋体" w:cs="宋体"/>
          <w:color w:val="000000"/>
        </w:rPr>
        <w:t>______</w:t>
      </w:r>
      <w:r>
        <w:rPr>
          <w:color w:val="000000"/>
        </w:rPr>
        <w:t>．</w:t>
      </w:r>
    </w:p>
    <w:p w14:paraId="48BC83C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w:t>
      </w:r>
    </w:p>
    <w:p w14:paraId="53622B8D">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如图工人用</w:t>
      </w:r>
      <w:r>
        <w:rPr>
          <w:rFonts w:ascii="Times New Roman" w:hAnsi="Times New Roman" w:eastAsia="Times New Roman" w:cs="Times New Roman"/>
          <w:color w:val="000000"/>
        </w:rPr>
        <w:t>250N</w:t>
      </w:r>
      <w:r>
        <w:rPr>
          <w:rFonts w:ascii="宋体" w:hAnsi="宋体" w:eastAsia="宋体" w:cs="宋体"/>
          <w:color w:val="000000"/>
        </w:rPr>
        <w:t>的力</w:t>
      </w:r>
      <w:r>
        <w:rPr>
          <w:rFonts w:ascii="Times New Roman" w:hAnsi="Times New Roman" w:eastAsia="Times New Roman" w:cs="Times New Roman"/>
          <w:i/>
          <w:color w:val="000000"/>
        </w:rPr>
        <w:t>F</w:t>
      </w:r>
      <w:r>
        <w:rPr>
          <w:rFonts w:ascii="宋体" w:hAnsi="宋体" w:eastAsia="宋体" w:cs="宋体"/>
          <w:color w:val="000000"/>
        </w:rPr>
        <w:t>将重为</w:t>
      </w:r>
      <w:r>
        <w:rPr>
          <w:rFonts w:ascii="Times New Roman" w:hAnsi="Times New Roman" w:eastAsia="Times New Roman" w:cs="Times New Roman"/>
          <w:color w:val="000000"/>
        </w:rPr>
        <w:t>400N</w:t>
      </w:r>
      <w:r>
        <w:rPr>
          <w:rFonts w:ascii="宋体" w:hAnsi="宋体" w:eastAsia="宋体" w:cs="宋体"/>
          <w:color w:val="000000"/>
        </w:rPr>
        <w:t>的物体在</w:t>
      </w:r>
      <w:r>
        <w:rPr>
          <w:rFonts w:ascii="Times New Roman" w:hAnsi="Times New Roman" w:eastAsia="Times New Roman" w:cs="Times New Roman"/>
          <w:color w:val="000000"/>
        </w:rPr>
        <w:t>10s</w:t>
      </w:r>
      <w:r>
        <w:rPr>
          <w:rFonts w:ascii="宋体" w:hAnsi="宋体" w:eastAsia="宋体" w:cs="宋体"/>
          <w:color w:val="000000"/>
        </w:rPr>
        <w:t>内匀速提升</w:t>
      </w:r>
      <w:r>
        <w:rPr>
          <w:rFonts w:ascii="Times New Roman" w:hAnsi="Times New Roman" w:eastAsia="Times New Roman" w:cs="Times New Roman"/>
          <w:color w:val="000000"/>
        </w:rPr>
        <w:t>2m</w:t>
      </w:r>
      <w:r>
        <w:rPr>
          <w:rFonts w:ascii="宋体" w:hAnsi="宋体" w:eastAsia="宋体" w:cs="宋体"/>
          <w:color w:val="000000"/>
        </w:rPr>
        <w:t>。不计绳重和摩擦．求：</w:t>
      </w:r>
    </w:p>
    <w:p w14:paraId="2D2141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）工人对物体做的有用功；</w:t>
      </w:r>
    </w:p>
    <w:p w14:paraId="483FF6D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07C548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）若将重为</w:t>
      </w:r>
      <w:r>
        <w:rPr>
          <w:rFonts w:ascii="Times New Roman" w:hAnsi="Times New Roman" w:eastAsia="Times New Roman" w:cs="Times New Roman"/>
          <w:color w:val="000000"/>
        </w:rPr>
        <w:t>900N</w:t>
      </w:r>
      <w:r>
        <w:rPr>
          <w:rFonts w:ascii="宋体" w:hAnsi="宋体" w:eastAsia="宋体" w:cs="宋体"/>
          <w:color w:val="000000"/>
        </w:rPr>
        <w:t>的物体提升相同高度，此滑轮组的机械效率。</w:t>
      </w:r>
    </w:p>
    <w:p w14:paraId="15406CFD">
      <w:pPr>
        <w:spacing w:line="360" w:lineRule="auto"/>
        <w:jc w:val="left"/>
        <w:textAlignment w:val="center"/>
        <w:rPr>
          <w:color w:val="000000"/>
        </w:rPr>
      </w:pPr>
      <w:r>
        <w:rPr>
          <w:color w:val="000000"/>
        </w:rPr>
        <w:drawing>
          <wp:inline distT="0" distB="0" distL="114300" distR="114300">
            <wp:extent cx="1343025" cy="16668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343025" cy="1666875"/>
                    </a:xfrm>
                    <a:prstGeom prst="rect">
                      <a:avLst/>
                    </a:prstGeom>
                  </pic:spPr>
                </pic:pic>
              </a:graphicData>
            </a:graphic>
          </wp:inline>
        </w:drawing>
      </w:r>
      <w:r>
        <w:rPr>
          <w:color w:val="000000"/>
        </w:rPr>
        <w:br w:type="textWrapping"/>
      </w:r>
    </w:p>
    <w:p w14:paraId="7AE67335">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张彬同学为了检测空气污染的指数，设计了如图甲所示的电路，</w:t>
      </w:r>
      <w:r>
        <w:rPr>
          <w:rFonts w:ascii="Times New Roman" w:hAnsi="Times New Roman" w:eastAsia="Times New Roman" w:cs="Times New Roman"/>
          <w:i/>
          <w:color w:val="000000"/>
        </w:rPr>
        <w:t>R</w:t>
      </w:r>
      <w:r>
        <w:rPr>
          <w:rFonts w:ascii="宋体" w:hAnsi="宋体" w:eastAsia="宋体" w:cs="宋体"/>
          <w:color w:val="000000"/>
        </w:rPr>
        <w:t>为气敏电阻，其电阻的倒数与空气污染指数的关系如图乙所示，已知电源电压</w:t>
      </w:r>
      <w:r>
        <w:rPr>
          <w:rFonts w:ascii="Times New Roman" w:hAnsi="Times New Roman" w:eastAsia="Times New Roman" w:cs="Times New Roman"/>
          <w:color w:val="000000"/>
        </w:rPr>
        <w:t>12V</w:t>
      </w:r>
      <w:r>
        <w:rPr>
          <w:rFonts w:ascii="宋体" w:hAnsi="宋体" w:eastAsia="宋体" w:cs="宋体"/>
          <w:color w:val="000000"/>
        </w:rPr>
        <w:t>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，当电压表为</w:t>
      </w:r>
      <w:r>
        <w:rPr>
          <w:rFonts w:ascii="Times New Roman" w:hAnsi="Times New Roman" w:eastAsia="Times New Roman" w:cs="Times New Roman"/>
          <w:color w:val="000000"/>
        </w:rPr>
        <w:t>4V</w:t>
      </w:r>
      <w:r>
        <w:rPr>
          <w:rFonts w:ascii="宋体" w:hAnsi="宋体" w:eastAsia="宋体" w:cs="宋体"/>
          <w:color w:val="000000"/>
        </w:rPr>
        <w:t>时，求：</w:t>
      </w:r>
    </w:p>
    <w:p w14:paraId="28F42E6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w:t>
      </w:r>
    </w:p>
    <w:p w14:paraId="7966A1F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）此时电路总电阻的阻值；</w:t>
      </w:r>
      <w:r>
        <w:rPr>
          <w:rFonts w:ascii="Times New Roman" w:hAnsi="Times New Roman" w:eastAsia="Times New Roman" w:cs="Times New Roman"/>
          <w:color w:val="000000"/>
        </w:rPr>
        <w:t xml:space="preserve">    </w:t>
      </w:r>
    </w:p>
    <w:p w14:paraId="6F1DB3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）当电路中电流为</w:t>
      </w:r>
      <w:r>
        <w:rPr>
          <w:rFonts w:ascii="Times New Roman" w:hAnsi="Times New Roman" w:eastAsia="Times New Roman" w:cs="Times New Roman"/>
          <w:color w:val="000000"/>
        </w:rPr>
        <w:t>1.2A</w:t>
      </w:r>
      <w:r>
        <w:rPr>
          <w:rFonts w:ascii="宋体" w:hAnsi="宋体" w:eastAsia="宋体" w:cs="宋体"/>
          <w:color w:val="000000"/>
        </w:rPr>
        <w:t>时，空气污染指数是多少</w:t>
      </w:r>
      <w:r>
        <w:rPr>
          <w:rFonts w:ascii="Times New Roman" w:hAnsi="Times New Roman" w:eastAsia="Times New Roman" w:cs="Times New Roman"/>
          <w:color w:val="000000"/>
        </w:rPr>
        <w:t>API</w:t>
      </w:r>
      <w:r>
        <w:rPr>
          <w:rFonts w:ascii="宋体" w:hAnsi="宋体" w:eastAsia="宋体" w:cs="宋体"/>
          <w:color w:val="000000"/>
        </w:rPr>
        <w:t>？</w:t>
      </w:r>
    </w:p>
    <w:p w14:paraId="5A58878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2695575" cy="16764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695575" cy="1676400"/>
                    </a:xfrm>
                    <a:prstGeom prst="rect">
                      <a:avLst/>
                    </a:prstGeom>
                  </pic:spPr>
                </pic:pic>
              </a:graphicData>
            </a:graphic>
          </wp:inline>
        </w:drawing>
      </w:r>
    </w:p>
    <w:p w14:paraId="7AA9621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32F1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2AAC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DA45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CB77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A91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F75648"/>
    <w:rsid w:val="38274566"/>
    <w:rsid w:val="3DEF4839"/>
    <w:rsid w:val="4DEA5085"/>
    <w:rsid w:val="65F04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image" Target="media/image30.png"/><Relationship Id="rId44" Type="http://schemas.openxmlformats.org/officeDocument/2006/relationships/image" Target="media/image29.png"/><Relationship Id="rId43" Type="http://schemas.openxmlformats.org/officeDocument/2006/relationships/image" Target="media/image28.wmf"/><Relationship Id="rId42" Type="http://schemas.openxmlformats.org/officeDocument/2006/relationships/oleObject" Target="embeddings/oleObject6.bin"/><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wmf"/><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wmf"/><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3926</Words>
  <Characters>4448</Characters>
  <Lines>0</Lines>
  <Paragraphs>0</Paragraphs>
  <TotalTime>0</TotalTime>
  <ScaleCrop>false</ScaleCrop>
  <LinksUpToDate>false</LinksUpToDate>
  <CharactersWithSpaces>4607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2022-07-11T13:35:00Z</dcterms:created>
  <dc:creator>学科网试题生产平台</dc:creator>
  <dc:description>3017887149924352</dc:description>
  <cp:lastModifiedBy>上帝掷骰子吗</cp:lastModifiedBy>
  <dcterms:modified xsi:type="dcterms:W3CDTF">2024-07-19T16:51:29Z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A6A5F1BDEE464C228657F2D73AEBBAD6</vt:lpwstr>
  </property>
</Properties>
</file>