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ECF8ED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10922000</wp:posOffset>
            </wp:positionH>
            <wp:positionV relativeFrom="topMargin">
              <wp:posOffset>11010900</wp:posOffset>
            </wp:positionV>
            <wp:extent cx="482600" cy="381000"/>
            <wp:effectExtent l="0" t="0" r="12700" b="0"/>
            <wp:wrapNone/>
            <wp:docPr id="100042" name="图片 1000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2" name="图片 10004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物理试题</w:t>
      </w:r>
    </w:p>
    <w:p w14:paraId="1CA7F2EB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</w:t>
      </w:r>
    </w:p>
    <w:p w14:paraId="02E9D01A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下列数据最接近实际情况的是（　　）</w:t>
      </w:r>
    </w:p>
    <w:p w14:paraId="34049006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auto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t>一只圆珠笔的质量约为</w:t>
      </w:r>
      <w:r>
        <w:rPr>
          <w:rFonts w:ascii="Times New Roman" w:hAnsi="Times New Roman" w:eastAsia="Times New Roman" w:cs="Times New Roman"/>
          <w:color w:val="auto"/>
        </w:rPr>
        <w:t>500g</w:t>
      </w:r>
    </w:p>
    <w:p w14:paraId="72F5CC9D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auto"/>
        </w:rPr>
      </w:pP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教室中课桌的高度约为</w:t>
      </w:r>
      <w:r>
        <w:rPr>
          <w:rFonts w:ascii="Times New Roman" w:hAnsi="Times New Roman" w:eastAsia="Times New Roman" w:cs="Times New Roman"/>
          <w:color w:val="auto"/>
        </w:rPr>
        <w:t>75cm</w:t>
      </w:r>
    </w:p>
    <w:p w14:paraId="7244E8B8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auto"/>
        </w:rPr>
      </w:pP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t>中学生百米赛跑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33" name="图片 100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成绩约为</w:t>
      </w:r>
      <w:r>
        <w:rPr>
          <w:rFonts w:ascii="Times New Roman" w:hAnsi="Times New Roman" w:eastAsia="Times New Roman" w:cs="Times New Roman"/>
          <w:color w:val="auto"/>
        </w:rPr>
        <w:t>5s</w:t>
      </w:r>
    </w:p>
    <w:p w14:paraId="276FA2D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hint="eastAsia"/>
        </w:rPr>
        <w:t xml:space="preserve">D. </w:t>
      </w:r>
      <w:r>
        <w:rPr>
          <w:rFonts w:ascii="宋体" w:hAnsi="宋体" w:eastAsia="宋体" w:cs="宋体"/>
          <w:color w:val="auto"/>
        </w:rPr>
        <w:t>河北省</w:t>
      </w:r>
      <w:r>
        <w:rPr>
          <w:rFonts w:ascii="Times New Roman" w:hAnsi="Times New Roman" w:eastAsia="Times New Roman" w:cs="Times New Roman"/>
          <w:color w:val="auto"/>
        </w:rPr>
        <w:t>12</w:t>
      </w:r>
      <w:r>
        <w:rPr>
          <w:rFonts w:ascii="宋体" w:hAnsi="宋体" w:eastAsia="宋体" w:cs="宋体"/>
          <w:color w:val="auto"/>
        </w:rPr>
        <w:t>月份的平均气温约为</w:t>
      </w:r>
      <w:r>
        <w:rPr>
          <w:rFonts w:ascii="Times New Roman" w:hAnsi="Times New Roman" w:eastAsia="Times New Roman" w:cs="Times New Roman"/>
          <w:color w:val="auto"/>
        </w:rPr>
        <w:t>25</w:t>
      </w:r>
      <w:r>
        <w:rPr>
          <w:rFonts w:ascii="宋体" w:hAnsi="宋体" w:eastAsia="宋体" w:cs="宋体"/>
          <w:color w:val="auto"/>
        </w:rPr>
        <w:t>℃</w:t>
      </w:r>
    </w:p>
    <w:p w14:paraId="4CA5C7E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下列说法正确的是（　　）</w:t>
      </w:r>
    </w:p>
    <w:p w14:paraId="149B482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“渊冰厚三尺，素雪覆千里。”“冰”的形成是凝华现象</w:t>
      </w:r>
    </w:p>
    <w:p w14:paraId="119844B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“雾里山疑失，雷鸣雨未休。”“雾”的形成是汽化现象</w:t>
      </w:r>
    </w:p>
    <w:p w14:paraId="42704AC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“可怜九月初三夜，露似珍珠月似弓。”“露”的形成是液化现象</w:t>
      </w:r>
    </w:p>
    <w:p w14:paraId="7082180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“月落乌啼霜满天，江枫渔火对愁眠。”“霜”的形成是凝固现象</w:t>
      </w:r>
    </w:p>
    <w:p w14:paraId="67746D7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图所示是小明家的一个插线板，他在使用中发现：插线板上的开关闭合时插孔能提供工作电压。图中电路的连接符合上述要求及安全用电原则的是（　　）</w:t>
      </w:r>
    </w:p>
    <w:p w14:paraId="3AE1AA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76400" cy="10001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6150347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47800" cy="1181100"/>
            <wp:effectExtent l="0" t="0" r="0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38275" cy="11715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F69E6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85900" cy="1209675"/>
            <wp:effectExtent l="0" t="0" r="0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47800" cy="11811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6DB06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在老旧小区改造中，工人利用滑轮组将重</w:t>
      </w:r>
      <w:r>
        <w:rPr>
          <w:rFonts w:ascii="Times New Roman" w:hAnsi="Times New Roman" w:eastAsia="Times New Roman" w:cs="Times New Roman"/>
          <w:color w:val="000000"/>
        </w:rPr>
        <w:t>380N</w:t>
      </w:r>
      <w:r>
        <w:rPr>
          <w:rFonts w:ascii="宋体" w:hAnsi="宋体" w:eastAsia="宋体" w:cs="宋体"/>
          <w:color w:val="000000"/>
        </w:rPr>
        <w:t>的建筑材料提升到楼顶，如图所示。已知工人对绳子的拉力为</w:t>
      </w:r>
      <w:r>
        <w:rPr>
          <w:rFonts w:ascii="Times New Roman" w:hAnsi="Times New Roman" w:eastAsia="Times New Roman" w:cs="Times New Roman"/>
          <w:color w:val="000000"/>
        </w:rPr>
        <w:t>200N</w:t>
      </w:r>
      <w:r>
        <w:rPr>
          <w:rFonts w:ascii="宋体" w:hAnsi="宋体" w:eastAsia="宋体" w:cs="宋体"/>
          <w:color w:val="000000"/>
        </w:rPr>
        <w:t>，建筑材料在</w:t>
      </w:r>
      <w:r>
        <w:rPr>
          <w:rFonts w:ascii="Times New Roman" w:hAnsi="Times New Roman" w:eastAsia="Times New Roman" w:cs="Times New Roman"/>
          <w:color w:val="000000"/>
        </w:rPr>
        <w:t>5s</w:t>
      </w:r>
      <w:r>
        <w:rPr>
          <w:rFonts w:ascii="宋体" w:hAnsi="宋体" w:eastAsia="宋体" w:cs="宋体"/>
          <w:color w:val="000000"/>
        </w:rPr>
        <w:t>内匀速上升</w:t>
      </w:r>
      <w:r>
        <w:rPr>
          <w:rFonts w:ascii="Times New Roman" w:hAnsi="Times New Roman" w:eastAsia="Times New Roman" w:cs="Times New Roman"/>
          <w:color w:val="000000"/>
        </w:rPr>
        <w:t>5m</w:t>
      </w:r>
      <w:r>
        <w:rPr>
          <w:rFonts w:ascii="宋体" w:hAnsi="宋体" w:eastAsia="宋体" w:cs="宋体"/>
          <w:color w:val="000000"/>
        </w:rPr>
        <w:t>，不计绳重及摩擦。此过程中，下列说法正确的是（　　）</w:t>
      </w:r>
    </w:p>
    <w:p w14:paraId="7C97AC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42925" cy="1181100"/>
            <wp:effectExtent l="0" t="0" r="9525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1ECEE3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动滑轮所受重力为</w:t>
      </w:r>
      <w:r>
        <w:rPr>
          <w:rFonts w:ascii="Times New Roman" w:hAnsi="Times New Roman" w:eastAsia="Times New Roman" w:cs="Times New Roman"/>
          <w:color w:val="000000"/>
        </w:rPr>
        <w:t>10N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滑轮组所做的有用功为</w:t>
      </w:r>
      <w:r>
        <w:rPr>
          <w:rFonts w:ascii="Times New Roman" w:hAnsi="Times New Roman" w:eastAsia="Times New Roman" w:cs="Times New Roman"/>
          <w:color w:val="000000"/>
        </w:rPr>
        <w:t>2000J</w:t>
      </w:r>
    </w:p>
    <w:p w14:paraId="043EBE27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工人所用拉力的功率为</w:t>
      </w:r>
      <w:r>
        <w:rPr>
          <w:rFonts w:ascii="Times New Roman" w:hAnsi="Times New Roman" w:eastAsia="Times New Roman" w:cs="Times New Roman"/>
          <w:color w:val="000000"/>
        </w:rPr>
        <w:t>380W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滑轮组的机械效率为</w:t>
      </w:r>
      <w:r>
        <w:rPr>
          <w:rFonts w:ascii="Times New Roman" w:hAnsi="Times New Roman" w:eastAsia="Times New Roman" w:cs="Times New Roman"/>
          <w:color w:val="000000"/>
        </w:rPr>
        <w:t>95%</w:t>
      </w:r>
    </w:p>
    <w:p w14:paraId="7B8A439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日，一架国产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</w:rPr>
        <w:t>919</w:t>
      </w:r>
      <w:r>
        <w:rPr>
          <w:rFonts w:ascii="宋体" w:hAnsi="宋体" w:eastAsia="宋体" w:cs="宋体"/>
          <w:color w:val="000000"/>
        </w:rPr>
        <w:t>大飞机（如图所示）从浦东机场起飞，经过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个多小时的飞行后安全降落，这标志着即将交付的首架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</w:rPr>
        <w:t>919</w:t>
      </w:r>
      <w:r>
        <w:rPr>
          <w:rFonts w:ascii="宋体" w:hAnsi="宋体" w:eastAsia="宋体" w:cs="宋体"/>
          <w:color w:val="000000"/>
        </w:rPr>
        <w:t>大飞机首飞试验成功。下列说法正确的是（　　）</w:t>
      </w:r>
    </w:p>
    <w:p w14:paraId="7B58BF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990725" cy="12954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D917F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飞机在升空过程中，飞行员的重力势能逐渐增大</w:t>
      </w:r>
    </w:p>
    <w:p w14:paraId="561DA39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飞机从起飞到安全降落的整个过程中，飞行员的动能一直保持不变</w:t>
      </w:r>
    </w:p>
    <w:p w14:paraId="573AAEB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飞机从起飞到安全降落的整个过程中，飞机的机械能一直保持不变</w:t>
      </w:r>
    </w:p>
    <w:p w14:paraId="33A31CF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飞机降落后，在水平道上滑行过程中，飞机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32" name="图片 1000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2" name="图片 10003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动能转化为重力势能</w:t>
      </w:r>
    </w:p>
    <w:p w14:paraId="7931055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下图所示的四幅图中，不能利用流体压强与流速的关系解释的是（　　）</w:t>
      </w:r>
    </w:p>
    <w:p w14:paraId="0A72F1C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609600" cy="952500"/>
            <wp:effectExtent l="0" t="0" r="0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用吸管将饮料吸到嘴里</w:t>
      </w:r>
    </w:p>
    <w:p w14:paraId="3D11AAD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752475" cy="7810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热气球腾空而起</w:t>
      </w:r>
    </w:p>
    <w:p w14:paraId="22F76FE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62025" cy="647700"/>
            <wp:effectExtent l="0" t="0" r="9525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向烧瓶浇冷水，停止沸腾的水又沸腾了</w:t>
      </w:r>
    </w:p>
    <w:p w14:paraId="6A8505A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819150" cy="9334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往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管中吹气，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管中的水面上升</w:t>
      </w:r>
    </w:p>
    <w:p w14:paraId="342C572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小明利用如图所示的装置探究凸透镜成像的规律。将蜡烛放在凸透镜左侧适当位置，调整光屏到凸透镜的距离，使烛焰在光屏上成清晰的像，分别测出物距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和像距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</w:rPr>
        <w:t>，实验数据如下表。下列说法正确的是（　　）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788"/>
        <w:gridCol w:w="1107"/>
        <w:gridCol w:w="1107"/>
        <w:gridCol w:w="1107"/>
        <w:gridCol w:w="1108"/>
        <w:gridCol w:w="1108"/>
      </w:tblGrid>
      <w:tr w14:paraId="508588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73025F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0F52D4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C88D61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B758AF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F57795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DC1B98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</w:tr>
      <w:tr w14:paraId="20EEC3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D88EA8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物距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u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/cm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41C58B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EA0BC1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94B20D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695CCD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368E79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</w:t>
            </w:r>
          </w:p>
        </w:tc>
      </w:tr>
      <w:tr w14:paraId="191C9E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CEB5EE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像距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v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/cm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FE3861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8997D3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6554EC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1350EA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D99BED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60</w:t>
            </w:r>
          </w:p>
        </w:tc>
      </w:tr>
    </w:tbl>
    <w:p w14:paraId="07C0E9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438400" cy="866775"/>
            <wp:effectExtent l="0" t="0" r="0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EB2725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A. 该凸透镜的焦距为</w:t>
      </w:r>
      <w:r>
        <w:rPr>
          <w:rFonts w:ascii="Times New Roman" w:hAnsi="Times New Roman" w:eastAsia="Times New Roman" w:cs="Times New Roman"/>
          <w:color w:val="000000"/>
        </w:rPr>
        <w:t>20cm</w:t>
      </w:r>
    </w:p>
    <w:p w14:paraId="587B3A9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从第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次实验到第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次实验，成在光屏上的像越来越大</w:t>
      </w:r>
    </w:p>
    <w:p w14:paraId="1B5A0EF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当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=45cm</w:t>
      </w:r>
      <w:r>
        <w:rPr>
          <w:rFonts w:ascii="宋体" w:hAnsi="宋体" w:eastAsia="宋体" w:cs="宋体"/>
          <w:color w:val="000000"/>
        </w:rPr>
        <w:t>时，移动光屏，可在光屏上成倒立、缩小的清晰实像</w:t>
      </w:r>
    </w:p>
    <w:p w14:paraId="0E913BF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第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次实验后，在贴近凸透镜左侧放一眼镜片，向右移动光屏，能在光屏上成清晰的像，则眼镜片对光起会聚作用</w:t>
      </w:r>
    </w:p>
    <w:p w14:paraId="0B6B1AA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图所示的电路中，电源电压不变，小灯泡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上标有“</w:t>
      </w:r>
      <w:r>
        <w:rPr>
          <w:rFonts w:ascii="Times New Roman" w:hAnsi="Times New Roman" w:eastAsia="Times New Roman" w:cs="Times New Roman"/>
          <w:color w:val="000000"/>
        </w:rPr>
        <w:t>12V  12W</w:t>
      </w:r>
      <w:r>
        <w:rPr>
          <w:rFonts w:ascii="宋体" w:hAnsi="宋体" w:eastAsia="宋体" w:cs="宋体"/>
          <w:color w:val="000000"/>
        </w:rPr>
        <w:t>”字样，滑动变阻器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的最大阻值为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为电流表、电压表其中之一，且不相同。只闭合开关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置于左端，电流表示数为</w:t>
      </w:r>
      <w:r>
        <w:rPr>
          <w:rFonts w:ascii="Times New Roman" w:hAnsi="Times New Roman" w:eastAsia="Times New Roman" w:cs="Times New Roman"/>
          <w:color w:val="000000"/>
        </w:rPr>
        <w:t>1A</w:t>
      </w:r>
      <w:r>
        <w:rPr>
          <w:rFonts w:ascii="宋体" w:hAnsi="宋体" w:eastAsia="宋体" w:cs="宋体"/>
          <w:color w:val="000000"/>
        </w:rPr>
        <w:t>；再闭合开关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，移动滑片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，电流表示数始终为</w:t>
      </w:r>
      <w:r>
        <w:rPr>
          <w:rFonts w:ascii="Times New Roman" w:hAnsi="Times New Roman" w:eastAsia="Times New Roman" w:cs="Times New Roman"/>
          <w:color w:val="000000"/>
        </w:rPr>
        <w:t>1A</w:t>
      </w:r>
      <w:r>
        <w:rPr>
          <w:rFonts w:ascii="宋体" w:hAnsi="宋体" w:eastAsia="宋体" w:cs="宋体"/>
          <w:color w:val="000000"/>
        </w:rPr>
        <w:t>。已知灯泡电阻随温度升高而增大。下列说法正确的是（　　）</w:t>
      </w:r>
    </w:p>
    <w:p w14:paraId="33C920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866900" cy="15525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0725B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为电压表</w:t>
      </w:r>
    </w:p>
    <w:p w14:paraId="2F1AC8BD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B. 电源电压为</w:t>
      </w:r>
      <w:r>
        <w:rPr>
          <w:rFonts w:ascii="Times New Roman" w:hAnsi="Times New Roman" w:eastAsia="Times New Roman" w:cs="Times New Roman"/>
          <w:color w:val="000000"/>
        </w:rPr>
        <w:t>12V</w:t>
      </w:r>
    </w:p>
    <w:p w14:paraId="6960212C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C. 只闭台开关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，若电流表示数为</w:t>
      </w:r>
      <w:r>
        <w:rPr>
          <w:rFonts w:ascii="Times New Roman" w:hAnsi="Times New Roman" w:eastAsia="Times New Roman" w:cs="Times New Roman"/>
          <w:color w:val="000000"/>
        </w:rPr>
        <w:t>0.5A</w:t>
      </w:r>
      <w:r>
        <w:rPr>
          <w:rFonts w:ascii="宋体" w:hAnsi="宋体" w:eastAsia="宋体" w:cs="宋体"/>
          <w:color w:val="000000"/>
        </w:rPr>
        <w:t>，则滑动变阻器接入电路的阻值为</w:t>
      </w:r>
      <w:r>
        <w:rPr>
          <w:rFonts w:ascii="Times New Roman" w:hAnsi="Times New Roman" w:eastAsia="Times New Roman" w:cs="Times New Roman"/>
          <w:color w:val="000000"/>
        </w:rPr>
        <w:t>12Ω</w:t>
      </w:r>
    </w:p>
    <w:p w14:paraId="4EB2DCEA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D. 将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互换，开关均闭台，移动滑片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，滑动变阻器功率的最小值为</w:t>
      </w:r>
      <w:r>
        <w:rPr>
          <w:rFonts w:ascii="Times New Roman" w:hAnsi="Times New Roman" w:eastAsia="Times New Roman" w:cs="Times New Roman"/>
          <w:color w:val="000000"/>
        </w:rPr>
        <w:t>7.2W</w:t>
      </w:r>
    </w:p>
    <w:p w14:paraId="78A4F848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二、填空及简答题</w:t>
      </w:r>
    </w:p>
    <w:p w14:paraId="5F9284E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日，来自河北省阜平县大山深处的</w:t>
      </w:r>
      <w:r>
        <w:rPr>
          <w:rFonts w:ascii="Times New Roman" w:hAnsi="Times New Roman" w:eastAsia="Times New Roman" w:cs="Times New Roman"/>
          <w:color w:val="000000"/>
        </w:rPr>
        <w:t>44</w:t>
      </w:r>
      <w:r>
        <w:rPr>
          <w:rFonts w:ascii="宋体" w:hAnsi="宋体" w:eastAsia="宋体" w:cs="宋体"/>
          <w:color w:val="000000"/>
        </w:rPr>
        <w:t>名孩子，在北京冬奥会开幕式上用希腊语唱起《奥林匹克颂》，如图所示，他们的歌声走出了大山，走到了世界面前，孩子们的天籁之音是由他们的声带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产生的，我们能够从伴奏中分辨出不同乐器发出的声音，是由于它们发出声音的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不同，世界各地的部分电视用户是利用卫星接收和发射的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信号来收看现场画面的。</w:t>
      </w:r>
    </w:p>
    <w:p w14:paraId="707C9C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400175" cy="885825"/>
            <wp:effectExtent l="0" t="0" r="9525" b="9525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333F9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在劳动课上，小明利用钳子反复弯折铁丝，弯折处铁丝的温度升高，这是通过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的方式改变铁丝内能的，如图所示，在剪断铁丝的过程中，钳子是一个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（选填“省力”或“费力”）杠杆。</w:t>
      </w:r>
    </w:p>
    <w:p w14:paraId="3ACB47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43000" cy="11430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40A9D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雨过天晴，地面上会出现建筑物的影子，影子是由于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形成的。通过地面上一层薄薄的积水还可以看到建筑物的像，如图所示，像的大小与建筑物的大小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。一些建筑物外部采用了玻璃幕墙作为装饰，强光照射到玻璃幕墙时会发生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反射，造成“光污染”。</w:t>
      </w:r>
    </w:p>
    <w:p w14:paraId="222DB4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9700" cy="923925"/>
            <wp:effectExtent l="0" t="0" r="0" b="9525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A33DE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如图所示，甲、乙两列高铁列车相向行驶，以甲车为参照物，乙车是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的，行驶的列车不提供动力后还能继续向前运动，原因是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，目前我国正在打造比飞机还快的“超级高铁”，若“超级高铁”以</w:t>
      </w:r>
      <w:r>
        <w:rPr>
          <w:rFonts w:ascii="Times New Roman" w:hAnsi="Times New Roman" w:eastAsia="Times New Roman" w:cs="Times New Roman"/>
          <w:color w:val="000000"/>
        </w:rPr>
        <w:t>4000km/h</w:t>
      </w:r>
      <w:r>
        <w:rPr>
          <w:rFonts w:ascii="宋体" w:hAnsi="宋体" w:eastAsia="宋体" w:cs="宋体"/>
          <w:color w:val="000000"/>
        </w:rPr>
        <w:t>的速度沿地球赤道绕一圈所用时间约为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宋体" w:hAnsi="宋体" w:eastAsia="宋体" w:cs="宋体"/>
          <w:color w:val="000000"/>
        </w:rPr>
        <w:t>。（已知地球赤道周长约为</w:t>
      </w:r>
      <w:r>
        <w:rPr>
          <w:rFonts w:ascii="Times New Roman" w:hAnsi="Times New Roman" w:eastAsia="Times New Roman" w:cs="Times New Roman"/>
          <w:color w:val="000000"/>
        </w:rPr>
        <w:t>40000km</w:t>
      </w:r>
      <w:r>
        <w:rPr>
          <w:rFonts w:ascii="宋体" w:hAnsi="宋体" w:eastAsia="宋体" w:cs="宋体"/>
          <w:color w:val="000000"/>
        </w:rPr>
        <w:t>）</w:t>
      </w:r>
    </w:p>
    <w:p w14:paraId="287414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00275" cy="102870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73302208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三、实验探究题</w:t>
      </w:r>
    </w:p>
    <w:p w14:paraId="285F47F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图是小明做“探究什么情况下磁可以生电”的实验装置。</w:t>
      </w:r>
    </w:p>
    <w:p w14:paraId="746B77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52575" cy="1095375"/>
            <wp:effectExtent l="0" t="0" r="9525" b="9525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27596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）实验时，小明通过观察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来判断电路中是否产生感应电流；</w:t>
      </w:r>
    </w:p>
    <w:p w14:paraId="510EB9B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）小明进行了如图所示的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次操作，其中能产生感应电流的是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（选填所有符合要求的操作序号）；</w:t>
      </w:r>
    </w:p>
    <w:p w14:paraId="1010D7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106805"/>
            <wp:effectExtent l="0" t="0" r="0" b="1714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106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A5F1B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）完成实验后，小明认为实验现象不太明显，请你提出一条改进措施：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5204145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）利用“磁生电”工作的装置有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（选填“电铃”“扬声器”“动圈式话筒”或“电磁起重机”）。</w:t>
      </w:r>
    </w:p>
    <w:p w14:paraId="1732330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小明在做“研究影响摩擦力大小的因素”实验时，利用一套器材依次完成图所示的实验，其中甲、乙图中长木板正面朝上，丙图中长木板反面朝上，长木板的反面比正面粗糙。</w:t>
      </w:r>
    </w:p>
    <w:p w14:paraId="58AEC4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533900" cy="733425"/>
            <wp:effectExtent l="0" t="0" r="0" b="9525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53390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3086C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）小明提出如下猜想：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滑动摩擦力的大小与接触面所受的压力有关：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滑动摩擦力的大小与接触面的粗糙程度有关。如果小明要验证猜想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，他应该选择___________两图所示的实验来操作；如果小明要验证猜想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，他应该选择___________两图所示的实验来操作；</w:t>
      </w:r>
    </w:p>
    <w:p w14:paraId="4BFF10A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）实验中，小明用弹簧测力计水平拉动木块，使它沿水平长木板做匀速直线运动，此时弹簧测力计对木块的拉力与木块受到的滑动摩擦力大小相等，这是利用了___________的知识；</w:t>
      </w:r>
    </w:p>
    <w:p w14:paraId="40D800A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）小明分别对猜想</w:t>
      </w:r>
      <w:r>
        <w:rPr>
          <w:rFonts w:ascii="Times New Roman" w:hAnsi="Times New Roman" w:eastAsia="Times New Roman" w:cs="Times New Roman"/>
          <w:color w:val="000000"/>
        </w:rPr>
        <w:t>①②</w:t>
      </w:r>
      <w:r>
        <w:rPr>
          <w:rFonts w:ascii="宋体" w:hAnsi="宋体" w:eastAsia="宋体" w:cs="宋体"/>
          <w:color w:val="000000"/>
        </w:rPr>
        <w:t>进行了实验验证。在图甲、丙实验中弹簧测力计的示数分别为</w:t>
      </w:r>
      <w:r>
        <w:rPr>
          <w:rFonts w:ascii="Times New Roman" w:hAnsi="Times New Roman" w:eastAsia="Times New Roman" w:cs="Times New Roman"/>
          <w:color w:val="000000"/>
        </w:rPr>
        <w:t>0.8N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1.2N</w:t>
      </w:r>
      <w:r>
        <w:rPr>
          <w:rFonts w:ascii="宋体" w:hAnsi="宋体" w:eastAsia="宋体" w:cs="宋体"/>
          <w:color w:val="000000"/>
        </w:rPr>
        <w:t>，在图乙实验中，弹簧测力计的示数如图所示，示数为___________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。小明多次实验后得出结论：接触面所受的压力越大，滑动摩擦力越大；接触面越粗糙，滑动摩擦力越大；</w:t>
      </w:r>
    </w:p>
    <w:p w14:paraId="5B3DF6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76375" cy="1419225"/>
            <wp:effectExtent l="0" t="0" r="9525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D469F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）许多情况下摩擦是有用的，人们常常设法增大它。请写出一个通过增加接触面的粗糙程度来增大摩擦的实例：___________；</w:t>
      </w:r>
    </w:p>
    <w:p w14:paraId="740AB5B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实验后，小明和同学们对实验中存在的问题进行了交流，改进了实验方案，设计了如图所示的实验装置：将弹簧测力计固定不动，木块挂在弹簧测力计的挂钩上：不拉木块，改为拉动长木板，使长木板与木块相对运动。再次验证了猜想</w:t>
      </w:r>
      <w:r>
        <w:rPr>
          <w:rFonts w:ascii="Times New Roman" w:hAnsi="Times New Roman" w:eastAsia="Times New Roman" w:cs="Times New Roman"/>
          <w:color w:val="000000"/>
        </w:rPr>
        <w:t>①②</w:t>
      </w:r>
      <w:r>
        <w:rPr>
          <w:rFonts w:ascii="宋体" w:hAnsi="宋体" w:eastAsia="宋体" w:cs="宋体"/>
          <w:color w:val="000000"/>
        </w:rPr>
        <w:t>得出相同结论。针对实验改进，同学们提出了以下观点，其中不正确的是___________（选填序号）。</w:t>
      </w:r>
    </w:p>
    <w:p w14:paraId="510104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76350" cy="628650"/>
            <wp:effectExtent l="0" t="0" r="0" b="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193B9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改进后，拉动长木板时不必保持匀速运动，更易于操作</w:t>
      </w:r>
    </w:p>
    <w:p w14:paraId="0D40FB0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B.</w:t>
      </w:r>
      <w:r>
        <w:rPr>
          <w:rFonts w:ascii="宋体" w:hAnsi="宋体" w:eastAsia="宋体" w:cs="宋体"/>
          <w:color w:val="000000"/>
        </w:rPr>
        <w:t>改进后，弹簧测力计示数较稳定，容易读出正确的数值</w:t>
      </w:r>
    </w:p>
    <w:p w14:paraId="3578318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C.</w:t>
      </w:r>
      <w:r>
        <w:rPr>
          <w:rFonts w:ascii="宋体" w:hAnsi="宋体" w:eastAsia="宋体" w:cs="宋体"/>
          <w:color w:val="000000"/>
        </w:rPr>
        <w:t>改进后，木块稳定时受到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30" name="图片 100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0" name="图片 10003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滑动摩擦力小于弹簧测力计对木块的拉力</w:t>
      </w:r>
    </w:p>
    <w:p w14:paraId="1283CBA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在“探究通过导体的电流与电压和电阻的关系”实验中，小明利用可调电压电源（可调为</w:t>
      </w:r>
      <w:r>
        <w:rPr>
          <w:rFonts w:ascii="Times New Roman" w:hAnsi="Times New Roman" w:eastAsia="Times New Roman" w:cs="Times New Roman"/>
          <w:color w:val="000000"/>
        </w:rPr>
        <w:t>1.5V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3.0V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4.5V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6.0V</w:t>
      </w:r>
      <w:r>
        <w:rPr>
          <w:rFonts w:ascii="宋体" w:hAnsi="宋体" w:eastAsia="宋体" w:cs="宋体"/>
          <w:color w:val="000000"/>
        </w:rPr>
        <w:t>之一）、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个定值电阻（阻值分别为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15Ω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30Ω</w:t>
      </w:r>
      <w:r>
        <w:rPr>
          <w:rFonts w:ascii="宋体" w:hAnsi="宋体" w:eastAsia="宋体" w:cs="宋体"/>
          <w:color w:val="000000"/>
        </w:rPr>
        <w:t>）、滑动变阻器（</w:t>
      </w:r>
      <w:r>
        <w:rPr>
          <w:rFonts w:ascii="Times New Roman" w:hAnsi="Times New Roman" w:eastAsia="Times New Roman" w:cs="Times New Roman"/>
          <w:color w:val="000000"/>
        </w:rPr>
        <w:t>10Ω1A</w:t>
      </w:r>
      <w:r>
        <w:rPr>
          <w:rFonts w:ascii="宋体" w:hAnsi="宋体" w:eastAsia="宋体" w:cs="宋体"/>
          <w:color w:val="000000"/>
        </w:rPr>
        <w:t>）、电压表和电流表做了如下实验：</w:t>
      </w:r>
    </w:p>
    <w:p w14:paraId="0244BF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286250" cy="21050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0F2F4CA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）他根据图甲所示电路图连接成了图乙所示的实物电路，其中只有一根导线连接错误，请在这根导线上打“</w:t>
      </w:r>
      <w:r>
        <w:rPr>
          <w:rFonts w:ascii="Times New Roman" w:hAnsi="Times New Roman" w:eastAsia="Times New Roman" w:cs="Times New Roman"/>
          <w:color w:val="000000"/>
        </w:rPr>
        <w:t>×</w:t>
      </w:r>
      <w:r>
        <w:rPr>
          <w:rFonts w:ascii="宋体" w:hAnsi="宋体" w:eastAsia="宋体" w:cs="宋体"/>
          <w:color w:val="000000"/>
        </w:rPr>
        <w:t>”，并用笔重新画一根正确连接的导线；（连线不要交叉）___________</w:t>
      </w:r>
    </w:p>
    <w:p w14:paraId="1957174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）改正图乙电路后，闭合开关前，滑动变阻器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31" name="图片 10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滑片应置于___________端；</w:t>
      </w:r>
    </w:p>
    <w:p w14:paraId="5EBFBC1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）实验时小明设计了如下表格，通过表格可以看出，他的实验目的是探究通过导体的电流与___________的关系；</w:t>
      </w:r>
    </w:p>
    <w:tbl>
      <w:tblPr>
        <w:tblStyle w:val="4"/>
        <w:tblW w:w="580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406"/>
        <w:gridCol w:w="853"/>
        <w:gridCol w:w="853"/>
        <w:gridCol w:w="853"/>
        <w:gridCol w:w="853"/>
        <w:gridCol w:w="987"/>
      </w:tblGrid>
      <w:tr w14:paraId="3FFAD3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9BA9F5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C59519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2354F2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70E8B4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4E39FB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4CF6F7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</w:tr>
      <w:tr w14:paraId="01A833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D5F1C8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R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/Ω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ECA1E5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53D241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A04DCC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291589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E6382B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</w:p>
        </w:tc>
      </w:tr>
      <w:tr w14:paraId="5ACC7A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FF2100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I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4A9D5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E03DE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87E27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DD902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A5EE5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</w:tbl>
    <w:p w14:paraId="5081F95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）小明将电源电压调为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时，按（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）设计的方案进行实验；</w:t>
      </w:r>
    </w:p>
    <w:p w14:paraId="3EFF5FC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图是第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次实验时电流表的示数，示数为___________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；</w:t>
      </w:r>
    </w:p>
    <w:p w14:paraId="623ABB4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当其中某个定值电阻接入电路时，无法满足实验条件，这个定值电阻的阻值为___________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；</w:t>
      </w:r>
    </w:p>
    <w:p w14:paraId="7AB32D6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）小明根据实验数据描绘出了如图所示的图像，可以得出结论：___________；</w:t>
      </w:r>
    </w:p>
    <w:p w14:paraId="48CDF1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657475" cy="1209675"/>
            <wp:effectExtent l="0" t="0" r="9525" b="9525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6819BC5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【拓展】小红利用现有器材又做了下面的实验：</w:t>
      </w:r>
    </w:p>
    <w:p w14:paraId="6779499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按图甲连接电路，将电源电压调到某个值，在电路安全条件下闭合开关，移动滑片直到电压表示数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100029" name="图片 100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；</w:t>
      </w:r>
    </w:p>
    <w:p w14:paraId="299126C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保持滑片不动，换接入另一个定值电阻，调节电源电压，在电路安全条件下闭合开关，发现电压表示数恰好为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；</w:t>
      </w:r>
    </w:p>
    <w:p w14:paraId="68275DF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通过以上实验现象可以推断：此时滑动变阻器接入电路的阻值为___________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。</w:t>
      </w:r>
    </w:p>
    <w:p w14:paraId="2DF237E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质地均匀的长方体放在水平地面上，密度为</w:t>
      </w:r>
      <w:r>
        <w:rPr>
          <w:rFonts w:ascii="Times New Roman" w:hAnsi="Times New Roman" w:eastAsia="Times New Roman" w:cs="Times New Roman"/>
          <w:color w:val="000000"/>
        </w:rPr>
        <w:t>1.5×10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，边长如图甲所示。另有一高为</w:t>
      </w:r>
      <w:r>
        <w:rPr>
          <w:rFonts w:ascii="Times New Roman" w:hAnsi="Times New Roman" w:eastAsia="Times New Roman" w:cs="Times New Roman"/>
          <w:color w:val="000000"/>
        </w:rPr>
        <w:t>0.35m</w:t>
      </w:r>
      <w:r>
        <w:rPr>
          <w:rFonts w:ascii="宋体" w:hAnsi="宋体" w:eastAsia="宋体" w:cs="宋体"/>
          <w:color w:val="000000"/>
        </w:rPr>
        <w:t>、底面积为</w:t>
      </w:r>
      <w:r>
        <w:rPr>
          <w:rFonts w:ascii="Times New Roman" w:hAnsi="Times New Roman" w:eastAsia="Times New Roman" w:cs="Times New Roman"/>
          <w:color w:val="000000"/>
        </w:rPr>
        <w:t>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-2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的薄壁圆筒形容器放在水平地面上，容器内盛有</w:t>
      </w:r>
      <w:r>
        <w:rPr>
          <w:rFonts w:ascii="Times New Roman" w:hAnsi="Times New Roman" w:eastAsia="Times New Roman" w:cs="Times New Roman"/>
          <w:color w:val="000000"/>
        </w:rPr>
        <w:t>0.3m</w:t>
      </w:r>
      <w:r>
        <w:rPr>
          <w:rFonts w:ascii="宋体" w:hAnsi="宋体" w:eastAsia="宋体" w:cs="宋体"/>
          <w:color w:val="000000"/>
        </w:rPr>
        <w:t>深的某种液体，如图乙所示。将长方体由平放变为竖放，长方体对水平地面的压强变化量与液体对容器底部的压强恰好相等。（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）</w:t>
      </w:r>
    </w:p>
    <w:p w14:paraId="34EBF33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）求长方体的质量；</w:t>
      </w:r>
    </w:p>
    <w:p w14:paraId="427F6B9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）在图甲中作出长方体所受重力的示意图（“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”点为长方体的重心）；</w:t>
      </w:r>
    </w:p>
    <w:p w14:paraId="5772598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）求液体的密度；</w:t>
      </w:r>
    </w:p>
    <w:p w14:paraId="62F17D4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）在竖放的长方体上水平截取一部分，并将截取部分放入容器中，能使液体对容器底部的压强最大且截取部分的质量最小，求截取部分所受的浮力。</w:t>
      </w:r>
    </w:p>
    <w:p w14:paraId="070C0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933575" cy="1219200"/>
            <wp:effectExtent l="0" t="0" r="9525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12136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如图所示，电源电压为</w:t>
      </w:r>
      <w:r>
        <w:rPr>
          <w:rFonts w:ascii="Times New Roman" w:hAnsi="Times New Roman" w:eastAsia="Times New Roman" w:cs="Times New Roman"/>
          <w:color w:val="000000"/>
        </w:rPr>
        <w:t>18V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为定值电阻，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为滑动变阻器，电流表量程为“</w:t>
      </w:r>
      <w:r>
        <w:rPr>
          <w:rFonts w:ascii="Times New Roman" w:hAnsi="Times New Roman" w:eastAsia="Times New Roman" w:cs="Times New Roman"/>
          <w:color w:val="000000"/>
        </w:rPr>
        <w:t>0~0.6A</w:t>
      </w:r>
      <w:r>
        <w:rPr>
          <w:rFonts w:ascii="宋体" w:hAnsi="宋体" w:eastAsia="宋体" w:cs="宋体"/>
          <w:color w:val="000000"/>
        </w:rPr>
        <w:t>”，电压表量程为“</w:t>
      </w:r>
      <w:r>
        <w:rPr>
          <w:rFonts w:ascii="Times New Roman" w:hAnsi="Times New Roman" w:eastAsia="Times New Roman" w:cs="Times New Roman"/>
          <w:color w:val="000000"/>
        </w:rPr>
        <w:t>0~15V</w:t>
      </w:r>
      <w:r>
        <w:rPr>
          <w:rFonts w:ascii="宋体" w:hAnsi="宋体" w:eastAsia="宋体" w:cs="宋体"/>
          <w:color w:val="000000"/>
        </w:rPr>
        <w:t>”。闭合开关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，移动滑片，当滑片移至滑动变阻器中点时，电流表的示数为</w:t>
      </w:r>
      <w:r>
        <w:rPr>
          <w:rFonts w:ascii="Times New Roman" w:hAnsi="Times New Roman" w:eastAsia="Times New Roman" w:cs="Times New Roman"/>
          <w:color w:val="000000"/>
        </w:rPr>
        <w:t>0.36A</w:t>
      </w:r>
      <w:r>
        <w:rPr>
          <w:rFonts w:ascii="宋体" w:hAnsi="宋体" w:eastAsia="宋体" w:cs="宋体"/>
          <w:color w:val="000000"/>
        </w:rPr>
        <w:t>，电压表的示数为</w:t>
      </w:r>
      <w:r>
        <w:rPr>
          <w:rFonts w:ascii="Times New Roman" w:hAnsi="Times New Roman" w:eastAsia="Times New Roman" w:cs="Times New Roman"/>
          <w:color w:val="000000"/>
        </w:rPr>
        <w:t>3.6V</w:t>
      </w:r>
      <w:r>
        <w:rPr>
          <w:rFonts w:ascii="宋体" w:hAnsi="宋体" w:eastAsia="宋体" w:cs="宋体"/>
          <w:color w:val="000000"/>
        </w:rPr>
        <w:t>。</w:t>
      </w:r>
    </w:p>
    <w:p w14:paraId="06B419A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的阻值；</w:t>
      </w:r>
    </w:p>
    <w:p w14:paraId="16EA691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）求滑动变阻器的最大阻值；</w:t>
      </w:r>
    </w:p>
    <w:p w14:paraId="4E1F860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）在保证电路安全的情况下，电路消耗的最大功率为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；将电压表改接在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两端，电路消耗的最小功率为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。求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。</w:t>
      </w:r>
    </w:p>
    <w:p w14:paraId="25E93408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drawing>
          <wp:inline distT="0" distB="0" distL="114300" distR="114300">
            <wp:extent cx="1123950" cy="876300"/>
            <wp:effectExtent l="0" t="0" r="0" b="0"/>
            <wp:docPr id="100028" name="图片 10002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91A0BB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D7EF68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70972F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E6CEAD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027E15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1C62C2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CC838E6"/>
    <w:rsid w:val="38274566"/>
    <w:rsid w:val="3FC117FA"/>
    <w:rsid w:val="4C760ABA"/>
    <w:rsid w:val="592D5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0" Type="http://schemas.openxmlformats.org/officeDocument/2006/relationships/fontTable" Target="fontTable.xml"/><Relationship Id="rId4" Type="http://schemas.openxmlformats.org/officeDocument/2006/relationships/header" Target="header2.xml"/><Relationship Id="rId39" Type="http://schemas.openxmlformats.org/officeDocument/2006/relationships/customXml" Target="../customXml/item1.xml"/><Relationship Id="rId38" Type="http://schemas.openxmlformats.org/officeDocument/2006/relationships/image" Target="media/image29.png"/><Relationship Id="rId37" Type="http://schemas.openxmlformats.org/officeDocument/2006/relationships/image" Target="media/image28.png"/><Relationship Id="rId36" Type="http://schemas.openxmlformats.org/officeDocument/2006/relationships/image" Target="media/image27.wmf"/><Relationship Id="rId35" Type="http://schemas.openxmlformats.org/officeDocument/2006/relationships/image" Target="media/image26.png"/><Relationship Id="rId34" Type="http://schemas.openxmlformats.org/officeDocument/2006/relationships/image" Target="media/image25.png"/><Relationship Id="rId33" Type="http://schemas.openxmlformats.org/officeDocument/2006/relationships/image" Target="media/image24.png"/><Relationship Id="rId32" Type="http://schemas.openxmlformats.org/officeDocument/2006/relationships/image" Target="media/image23.png"/><Relationship Id="rId31" Type="http://schemas.openxmlformats.org/officeDocument/2006/relationships/image" Target="media/image22.png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3410</Words>
  <Characters>3958</Characters>
  <Lines>0</Lines>
  <Paragraphs>0</Paragraphs>
  <TotalTime>0</TotalTime>
  <ScaleCrop>false</ScaleCrop>
  <LinksUpToDate>false</LinksUpToDate>
  <CharactersWithSpaces>4033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2022-06-27T18:21:00Z</dcterms:created>
  <dc:creator>学科网试题生产平台</dc:creator>
  <dc:description>3006741083684864</dc:description>
  <cp:lastModifiedBy>上帝掷骰子吗</cp:lastModifiedBy>
  <dcterms:modified xsi:type="dcterms:W3CDTF">2024-07-19T16:51:42Z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52F38DB5190844C783C680E5D5415616</vt:lpwstr>
  </property>
</Properties>
</file>