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D41A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12433300</wp:posOffset>
            </wp:positionV>
            <wp:extent cx="279400" cy="279400"/>
            <wp:effectExtent l="0" t="0" r="6350" b="635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年湖南省湘潭市中考物理试卷</w:t>
      </w:r>
    </w:p>
    <w:p w14:paraId="42EAF95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1EB0DB2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在国际单位制中，电流的单位是（　　）</w:t>
      </w:r>
    </w:p>
    <w:p w14:paraId="492422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伏特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安培</w:t>
      </w:r>
    </w:p>
    <w:p w14:paraId="3B256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D2E2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80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在国际单位制中，牛顿是力的单位，欧姆是电阻的单位，伏特是电压的单位，安培是电流的单位，故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27239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AB122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通常情况下属于绝缘体的是（　　）</w:t>
      </w:r>
    </w:p>
    <w:p w14:paraId="6EC83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钢直尺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铅笔芯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铜钥匙</w:t>
      </w:r>
    </w:p>
    <w:p w14:paraId="4B09B5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702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2D0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铜钥匙、铅笔芯、钢直尺都容易导电，属于导体，橡皮擦不容易导电，属于绝缘体，故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503531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7FBB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下列估测值最接近生活实际的是（　　）</w:t>
      </w:r>
    </w:p>
    <w:p w14:paraId="189F46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空调的功率约为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114B42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教室门的高度约为</w:t>
      </w:r>
      <w:r>
        <w:rPr>
          <w:rFonts w:ascii="Times New Roman" w:hAnsi="Times New Roman" w:eastAsia="Times New Roman" w:cs="Times New Roman"/>
          <w:color w:val="000000"/>
        </w:rPr>
        <w:t>10m</w:t>
      </w:r>
    </w:p>
    <w:p w14:paraId="15839E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舒适的环境温度约为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372764B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</w:p>
    <w:p w14:paraId="4C664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359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E82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．空调的功率比较大，一般在</w:t>
      </w:r>
    </w:p>
    <w:p w14:paraId="086956C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1.5kW</w:t>
      </w:r>
    </w:p>
    <w:p w14:paraId="14739F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0D97A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．教室的高度约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，门的高度在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A6524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．人体正常体温在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左右，感觉舒适的环境气温在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5D0F2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．成年人质量在</w:t>
      </w:r>
      <w:r>
        <w:rPr>
          <w:rFonts w:ascii="Times New Roman" w:hAnsi="Times New Roman" w:eastAsia="Times New Roman" w:cs="Times New Roman"/>
          <w:color w:val="000000"/>
        </w:rPr>
        <w:t>65kg</w:t>
      </w:r>
      <w:r>
        <w:rPr>
          <w:rFonts w:ascii="宋体" w:hAnsi="宋体" w:eastAsia="宋体" w:cs="宋体"/>
          <w:color w:val="000000"/>
        </w:rPr>
        <w:t>左右，中学生质量略小于此数值，在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63720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B5EE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如图，北京冬奥会开幕式上，一男孩用小号演奏《我和我的祖国》。下列说法正确的是（　　）</w:t>
      </w:r>
    </w:p>
    <w:p w14:paraId="16F40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8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号声可以在真空中传播</w:t>
      </w:r>
    </w:p>
    <w:p w14:paraId="4AB0E5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号声是由空气柱振动产生的</w:t>
      </w:r>
    </w:p>
    <w:p w14:paraId="26B81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用更大的力气吹奏，可改变声音的音调</w:t>
      </w:r>
    </w:p>
    <w:p w14:paraId="270E5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听号声知道所吹奏的乐曲，主要说明声音传递能量</w:t>
      </w:r>
    </w:p>
    <w:p w14:paraId="6FFE6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B9C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B3E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．真空不能传声，号声无法在真空中传播，故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66F29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．小号是铜管乐器，是空气柱振动发声的，故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2541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．换用更大的力吹气改变了小号声音的响度，故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8F61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．听号声知道所吹奏的乐曲，说明声可以传递信息，故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84600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F1AA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029B06C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空中彩虹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32D8A5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杯中铅笔</w:t>
      </w:r>
    </w:p>
    <w:p w14:paraId="7520F0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FFBF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450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雨过天晴时，常在天空出现彩虹，这是太阳光透过悬浮在空气中细小的水珠折射而成的，白光经水珠折射以后，分成各种彩色光，这种现象叫做光的色散现象，所以说雨后的天空出现彩虹是由光的折射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E608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．水中倒影是由于光的反射现象形成的平面镜成像，故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41D8E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．墙上手影是由于光沿直线传播形成的，故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51AD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．从水中铅笔上反射的光从水中斜射入空气中时，发生折射，折射光线远离法线，当人逆着折射光线的方向看时，看到的是铅笔的虚像，比实际位置偏高，所以感觉折断了，故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7E7B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84AE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下列实例中属于熔化的是（　　）</w:t>
      </w:r>
    </w:p>
    <w:p w14:paraId="027CE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湿手烘干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瓦上结霜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湖面起雾</w:t>
      </w:r>
    </w:p>
    <w:p w14:paraId="32C68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A3A4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7A8C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．积雪消融是固态的冰变为液态水的过程，是熔化，故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DBF9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．湿手烘干是液态的水变为气态的水蒸气，是汽化，故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B2DF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．瓦上结霜是空气中的水蒸气由气态直接变为固态形成的，是凝华现象，故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4CA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．湖面起雾是空气中的水蒸气遇冷液化，故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0BE35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4D5B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日神舟十四号载人飞船升空，下列说法正确的是（　　）</w:t>
      </w:r>
    </w:p>
    <w:p w14:paraId="5BC52F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加速上升时，载人飞船动能不变</w:t>
      </w:r>
    </w:p>
    <w:p w14:paraId="343F8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宇航员在太空中利用电磁波和地面通信</w:t>
      </w:r>
    </w:p>
    <w:p w14:paraId="1864D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火箭使用热值小的燃料</w:t>
      </w:r>
    </w:p>
    <w:p w14:paraId="377D74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加速上升时，火箭的运动状态不变</w:t>
      </w:r>
    </w:p>
    <w:p w14:paraId="4E6AF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15D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80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．加速上升时，载人飞船的质量不变，速度变大，动能变大，故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8E89B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．电磁波可以在真空中传播，所以宇航员在太空中利用电磁波和地面通信，故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E57FF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．火箭发射时要选用热值大的固体燃料，原因是完全燃烧相同质量的燃料，热值大，可以放出更多的热量，故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6E8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．加速上升时，火箭的运动速度大小发生了变化，运动状态改变，故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75F8F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591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有关大气压的说法正确的是（　　）</w:t>
      </w:r>
    </w:p>
    <w:p w14:paraId="504D2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马德堡半球实验证明了大气压强的存在</w:t>
      </w:r>
    </w:p>
    <w:p w14:paraId="58F63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牛顿最早精确测出了大气压强的值</w:t>
      </w:r>
    </w:p>
    <w:p w14:paraId="3D7EF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离地面越高，大气压强越大</w:t>
      </w:r>
    </w:p>
    <w:p w14:paraId="0E018B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气压越低，水的沸点越高</w:t>
      </w:r>
    </w:p>
    <w:p w14:paraId="492F34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5FB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F6F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．马德堡半球内部空气被抽出，气压变小，外界大气压大于内部压强，所以在外界大气压的作用下将两个半球压在一起，故能说明了大气压强的存在，故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56CA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．托里拆利最早测出了大气压的数值，故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C8A8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．大气压强随海拔高度的增加而减小，离地面越高，大气压强越小，故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25B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．水的沸点与气压有关，气压越高，沸点越高，故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FEA0B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EFF2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60829F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更换灯泡前断开电源开关</w:t>
      </w:r>
    </w:p>
    <w:p w14:paraId="39DB52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用湿抹布擦电器</w:t>
      </w:r>
    </w:p>
    <w:p w14:paraId="7429D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家用电器的开关接在火线上</w:t>
      </w:r>
    </w:p>
    <w:p w14:paraId="61EEF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及时更换电路中绝缘皮老化、破损的导线</w:t>
      </w:r>
    </w:p>
    <w:p w14:paraId="299DF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4FE4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F2A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．更换灯泡时容易碰到金属部分，切断电源可以保证金属部分不带电，符合安全用电要求，故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7BDC4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．生活中的水是导体，用湿抹布擦电器容易发生触电，不符合安全用电要求，故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73E57B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．家用电器的开关要接在火线上，比如灯泡要与开关串联，并且开关与火线相连，这样当灯泡出现故障进行维修时，断开开关就可以断开灯泡与火线的连接了，符合安全用电要求，故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7EEC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．电线的绝缘皮破损老化时应及时更换，否则容易发生触电事故或短路（即火线和零线直接接通），符合安全用电要求，故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5AA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5387F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19DF2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92F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E5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97F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198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．图中装置是探究影响电磁铁磁性大小因素的实验，故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410F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．图中的装置是探究通电导体在磁场中受力运动的实验，是将电能转化为机械能，为电动机的原理，故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C2687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．图中导体在磁场中切割磁感线就能在电路中产生感应电流，是电磁感应现象，故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5E9F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．图中的实验为奥斯特实验，是探究电流的磁效应，故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F45C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908F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有关能源和能量，下列说法正确的是（　　）</w:t>
      </w:r>
    </w:p>
    <w:p w14:paraId="58EDCD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电能是一次能源</w:t>
      </w:r>
    </w:p>
    <w:p w14:paraId="2525B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只有裂变才能释放出核能</w:t>
      </w:r>
    </w:p>
    <w:p w14:paraId="6B3B8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风能是可再生能源</w:t>
      </w:r>
    </w:p>
    <w:p w14:paraId="2C04B5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能量是守恒的，我们不需要节约能源</w:t>
      </w:r>
    </w:p>
    <w:p w14:paraId="55CE1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685A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BDD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．电能需通过消耗一次能源才能获得，是二次能源，故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A366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．核反映包括核裂变和核聚变，核裂变和核聚变都能释放出核能，故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2C5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．风能是由大气的流动形成的，风能可以从自然界源源不断获得，为可再生能源，故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F4E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．能量是守恒的，但是能量的转移或转化是有方向性的，所以节约能源势在必行，故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FA06E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AE559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66749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力只能使物体发生形变</w:t>
      </w:r>
    </w:p>
    <w:p w14:paraId="0A3BF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对于流动的气体，在流速大的地方压强小</w:t>
      </w:r>
    </w:p>
    <w:p w14:paraId="169C4D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长导线的电阻一定大</w:t>
      </w:r>
    </w:p>
    <w:p w14:paraId="4FADA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禁止鸣笛是在传播过程中控制噪声</w:t>
      </w:r>
    </w:p>
    <w:p w14:paraId="24D2C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A08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FE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．力可以使物体发生形变，也可以改变物体的运动状态，故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B5EB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．液体和气体统称流体，流速越大的位置其压强越小，流速越小的地方压强越大，故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43F16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．导线的电阻导线的材料、长度、横截面积和温度有关，导线长，电阻不一定大，故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A7F5D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．禁止鸣笛是在声源处控制噪声，故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920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1754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如图，蒸粽子时，锅盖被水蒸气顶起而发生“跳动”，下列说法正确的是（　　）</w:t>
      </w:r>
    </w:p>
    <w:p w14:paraId="0B949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4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水沸腾时，温度继续升高</w:t>
      </w:r>
    </w:p>
    <w:p w14:paraId="17E98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蒸锅烫手，因为它含有的温度多</w:t>
      </w:r>
    </w:p>
    <w:p w14:paraId="5F31A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闻到粽香，说明加热后分子才运动</w:t>
      </w:r>
    </w:p>
    <w:p w14:paraId="1574D2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水蒸气顶起锅盖过程的能量转化与内燃机做功冲程相似</w:t>
      </w:r>
    </w:p>
    <w:p w14:paraId="585E76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AEC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3F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．水沸腾时，吸热温度保持不变，故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598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．温度不能说“含有”，故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6C79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．一切物质的分子都在永不停息地做无规则运动，温度越高无规则运动越剧烈，故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84F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．水蒸气顶起锅盖是内能转化为机械能，内燃机做功冲程也是内能转化为机械能，故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B5398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A1A9A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为防控疫情，学校自动门控制系统，只有当两个开关（体温正常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闭合，人脸识别成功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闭合）都闭合时，电动机才打开闸门，符合以上要求的电路设计图是（　　）</w:t>
      </w:r>
    </w:p>
    <w:p w14:paraId="6BCDE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46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50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B2943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75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只有当人脸识别通过、体温在正常范围都满足时，系统才会启动电动机打开闸门，当人脸识别不通过或体温不正常时，闸门就不会打开，这说明两个开关是相互影响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0" name="图片 985192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0" name="图片 98519296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，所以两个开关是串联的，然后与电动机串联在电路中，故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4AAAB4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48A2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如图，将印有花的透明胶片，贴在发光手电筒前端玻璃上，正对着焦距为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的凸透镜，调整位置，墙上出现一朵清晰放大的“花”。下列说法正确的是（　　）</w:t>
      </w:r>
    </w:p>
    <w:p w14:paraId="2F78B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B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胶片上的花是倒立的</w:t>
      </w:r>
    </w:p>
    <w:p w14:paraId="74533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此透镜可作为近视眼镜镜片</w:t>
      </w:r>
    </w:p>
    <w:p w14:paraId="30491D5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胶片与透镜的距离小于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4E4A8C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白墙相当于光屏，发生的是镜面反射</w:t>
      </w:r>
    </w:p>
    <w:p w14:paraId="41846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F6F13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A16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．墙上出现一朵清晰放大的“花”，该像是放大、倒立的实像，此时的物距应该在一倍焦距和二倍焦距之间，所以胶片与透镜的距离小于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，大于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E7330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．远视眼的成因是像成在了视网膜的后方，需要佩戴对光线具有会聚作用的凸透镜矫正；近视眼的成因是像成在了视网膜的前方，需要佩戴对光线具有发散作用的凹透镜矫正，故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C2B7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．白墙的表面凹凸不平，光线照射到白墙后会发生的是漫反射，故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A862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A027E8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6A0C7D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甲同学骑自行车从家中出发到乙同学家，甲出发的同时，乙同学步行去迎接，经过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接到甲同学后，两人一同推车步行到达乙同学家。整个过程甲同学的路程与时间的关系如图所示，以下说法正确的是（　　）</w:t>
      </w:r>
    </w:p>
    <w:p w14:paraId="6307C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1524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ECD2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甲同学的总路程为</w:t>
      </w:r>
      <w:r>
        <w:rPr>
          <w:rFonts w:ascii="Times New Roman" w:hAnsi="Times New Roman" w:eastAsia="Times New Roman" w:cs="Times New Roman"/>
          <w:color w:val="000000"/>
        </w:rPr>
        <w:t>4km</w:t>
      </w:r>
    </w:p>
    <w:p w14:paraId="62F277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甲在相遇前后的速度不变</w:t>
      </w:r>
    </w:p>
    <w:p w14:paraId="1F0417C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乙同学步行的时间为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</w:p>
    <w:p w14:paraId="0147AD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相遇后乙同学步行的路程为</w:t>
      </w:r>
      <w:r>
        <w:rPr>
          <w:rFonts w:ascii="Times New Roman" w:hAnsi="Times New Roman" w:eastAsia="Times New Roman" w:cs="Times New Roman"/>
          <w:color w:val="000000"/>
        </w:rPr>
        <w:t>2km</w:t>
      </w:r>
    </w:p>
    <w:p w14:paraId="4351D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39DB8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37E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．由图可知，甲同学从原点出发，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时甲同学在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的位置，所以行驶的总路程是</w:t>
      </w:r>
      <w:r>
        <w:rPr>
          <w:rFonts w:ascii="Times New Roman" w:hAnsi="Times New Roman" w:eastAsia="Times New Roman" w:cs="Times New Roman"/>
          <w:color w:val="000000"/>
        </w:rPr>
        <w:t>4km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EDEC1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．由题意可知，甲、乙同学在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时相遇，由图可知，相遇前，甲同学行驶的路程是</w:t>
      </w:r>
      <w:r>
        <w:rPr>
          <w:rFonts w:ascii="Times New Roman" w:hAnsi="Times New Roman" w:eastAsia="Times New Roman" w:cs="Times New Roman"/>
          <w:color w:val="000000"/>
        </w:rPr>
        <w:t>3km</w:t>
      </w:r>
      <w:r>
        <w:rPr>
          <w:rFonts w:ascii="宋体" w:hAnsi="宋体" w:eastAsia="宋体" w:cs="宋体"/>
          <w:color w:val="000000"/>
        </w:rPr>
        <w:t>，相遇前的速度为</w:t>
      </w:r>
    </w:p>
    <w:p w14:paraId="7EA86B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5.7pt;width:115.2pt;" o:ole="t" filled="f" o:preferrelative="t" stroked="f" coordsize="21600,21600">
            <v:path/>
            <v:fill on="f" focussize="0,0"/>
            <v:stroke on="f" joinstyle="miter"/>
            <v:imagedata r:id="rId29" o:title="eqId99394479fb420a836c693dc7a831d03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</w:p>
    <w:p w14:paraId="5F9771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相遇后，甲同学行驶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1" name="图片 985192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1" name="图片 98519296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</w:p>
    <w:p w14:paraId="6738F6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31" o:title="eqIdc49797f0e6d28a599012755abd6612bf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14C4F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运动的时间为</w:t>
      </w:r>
    </w:p>
    <w:p w14:paraId="1F86A9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33" o:title="eqId0322640fb76b6cc053551a96e0c3844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</w:p>
    <w:p w14:paraId="0828BD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相遇后的速度为</w:t>
      </w:r>
    </w:p>
    <w:p w14:paraId="1E4507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45.7pt;width:112.7pt;" o:ole="t" filled="f" o:preferrelative="t" stroked="f" coordsize="21600,21600">
            <v:path/>
            <v:fill on="f" focussize="0,0"/>
            <v:stroke on="f" joinstyle="miter"/>
            <v:imagedata r:id="rId35" o:title="eqId36b6e604c9f8cc12eb3e50f2bfaa81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</w:p>
    <w:p w14:paraId="395E70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所以相遇前后速度变化，故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F3C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．由图可知，甲同学全程所用的时间为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，甲出发的同时，乙同学步行去迎接，所用乙同学步行的时间也为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FDD9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．甲、乙同学在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相遇，由图可知，相遇后乙同学步行的路程为</w:t>
      </w:r>
    </w:p>
    <w:p w14:paraId="566911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37" o:title="eqId5e0e53b8beaf1c9608b7e502a6d16c4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</w:p>
    <w:p w14:paraId="70885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0E4D7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15156B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如图所示，一均匀杠杆可以绕中点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自由转动，杠杆上垂直粘有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两根粗细相同的蜡烛且刚好在水平位置平衡，两蜡烛所处位置到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点的水平距离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，现同时点燃蜡烛，经时间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，它们减少了相等的质量，下列说法正确的是（　　）</w:t>
      </w:r>
    </w:p>
    <w:p w14:paraId="06607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6341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蜡烛重力之比为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0381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，杠杆右端下沉</w:t>
      </w:r>
    </w:p>
    <w:p w14:paraId="7E552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，杠杆左端下沉</w:t>
      </w:r>
    </w:p>
    <w:p w14:paraId="68D09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，杠杆继续保持水平平衡</w:t>
      </w:r>
    </w:p>
    <w:p w14:paraId="16CF17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41213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55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蜡烛前，杠杆处于平衡状态，根据杠杆的平衡条件可知</w:t>
      </w:r>
    </w:p>
    <w:p w14:paraId="237BF76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5A1050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变形得</w:t>
      </w:r>
    </w:p>
    <w:p w14:paraId="75E0B0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85pt;width:67.7pt;" o:ole="t" filled="f" o:preferrelative="t" stroked="f" coordsize="21600,21600">
            <v:path/>
            <v:fill on="f" focussize="0,0"/>
            <v:stroke on="f" joinstyle="miter"/>
            <v:imagedata r:id="rId40" o:title="eqId501531c13a91954a0ac8c6dc124b5ac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</w:p>
    <w:p w14:paraId="36B47C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365A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．经时间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，蜡烛燃烧后减小的重力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相同，则支点左边力与力臂的乘积为</w:t>
      </w:r>
    </w:p>
    <w:p w14:paraId="3DE3089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</w:p>
    <w:p w14:paraId="54380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支点右边力与力臂的乘积为</w:t>
      </w:r>
    </w:p>
    <w:p w14:paraId="66C14BB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i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3A275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，所以</w:t>
      </w:r>
    </w:p>
    <w:p w14:paraId="225C23B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＞Δ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43B002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</w:p>
    <w:p w14:paraId="2E19729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﹣Δ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  <w:r>
        <w:rPr>
          <w:rFonts w:ascii="Times New Roman" w:hAnsi="Times New Roman" w:eastAsia="Times New Roman" w:cs="Times New Roman"/>
          <w:color w:val="000000"/>
        </w:rPr>
        <w:t>-Δ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BO</w:t>
      </w:r>
    </w:p>
    <w:p w14:paraId="611AD7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所以杠杆右端下沉，故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01052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1957D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如图是某二氧化碳浓度检测仪的电路原理图，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为气敏电阻，其阻值随二氧化碳浓度的增大而减小。电源电压不变，闭合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，当所测二氧化碳浓度增大时，下列判断正确的是（　　）</w:t>
      </w:r>
    </w:p>
    <w:p w14:paraId="1782D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17A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电压表示数变大，电流表示数变小</w:t>
      </w:r>
    </w:p>
    <w:p w14:paraId="13C588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电压表示数变小，电流表示数变小</w:t>
      </w:r>
    </w:p>
    <w:p w14:paraId="391C53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电压表示数变大，电流表示数变大</w:t>
      </w:r>
    </w:p>
    <w:p w14:paraId="4001C7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电压表和电流表示数的比值不变</w:t>
      </w:r>
    </w:p>
    <w:p w14:paraId="25CEA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CD</w:t>
      </w:r>
    </w:p>
    <w:p w14:paraId="690AF5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91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由电路图可知，两电阻串联，电压表测量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两端的电压，电流表测电路中的电流。闭合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的阻值减小，电路中的总电阻减小，由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" o:title="eqId9c83f61a0d94fac4f83902a3ca0fc8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可知，电路中的电流变大，即电流表的示数变大；由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两端的电压变大，即电压表的示数变大；根据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5" o:title="eqIdfb5bb9540f400d8f2e057e8510e19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可知，电压表与电流表示数的比值为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的阻值，保持不变。综上所述，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7B2D14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。</w:t>
      </w:r>
    </w:p>
    <w:p w14:paraId="17B2B50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30249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如图所示，钢管一端支在水平地面上，另一端被绳竖直悬吊着。请画出钢管所受重力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5DD59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95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9AB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B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70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重力的方向是竖直向下的，从钢管重心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开始，画一条带箭头的竖直向下的有向线段，用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表示，如图所示：</w:t>
      </w:r>
    </w:p>
    <w:p w14:paraId="1D02D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00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73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如图所示，被测纽扣的直径是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A3F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A52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1.13</w:t>
      </w:r>
    </w:p>
    <w:p w14:paraId="2AD7EC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CBA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由图知，刻度尺上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个小格，所以一个小格代表的长度是</w:t>
      </w:r>
    </w:p>
    <w:p w14:paraId="79F32D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0.1cm=1mm</w:t>
      </w:r>
    </w:p>
    <w:p w14:paraId="2DAF91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即此刻度尺的分度值为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；纽扣左侧与</w:t>
      </w:r>
      <w:r>
        <w:rPr>
          <w:rFonts w:ascii="Times New Roman" w:hAnsi="Times New Roman" w:eastAsia="Times New Roman" w:cs="Times New Roman"/>
          <w:color w:val="000000"/>
        </w:rPr>
        <w:t>3.00cm</w:t>
      </w:r>
      <w:r>
        <w:rPr>
          <w:rFonts w:ascii="宋体" w:hAnsi="宋体" w:eastAsia="宋体" w:cs="宋体"/>
          <w:color w:val="000000"/>
        </w:rPr>
        <w:t>对齐，右侧在</w:t>
      </w:r>
      <w:r>
        <w:rPr>
          <w:rFonts w:ascii="Times New Roman" w:hAnsi="Times New Roman" w:eastAsia="Times New Roman" w:cs="Times New Roman"/>
          <w:color w:val="000000"/>
        </w:rPr>
        <w:t>4.1cm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4.2cm</w:t>
      </w:r>
      <w:r>
        <w:rPr>
          <w:rFonts w:ascii="宋体" w:hAnsi="宋体" w:eastAsia="宋体" w:cs="宋体"/>
          <w:color w:val="000000"/>
        </w:rPr>
        <w:t>之间偏向</w:t>
      </w:r>
      <w:r>
        <w:rPr>
          <w:rFonts w:ascii="Times New Roman" w:hAnsi="Times New Roman" w:eastAsia="Times New Roman" w:cs="Times New Roman"/>
          <w:color w:val="000000"/>
        </w:rPr>
        <w:t>4.1cm</w:t>
      </w:r>
      <w:r>
        <w:rPr>
          <w:rFonts w:ascii="宋体" w:hAnsi="宋体" w:eastAsia="宋体" w:cs="宋体"/>
          <w:color w:val="000000"/>
        </w:rPr>
        <w:t>一侧，估读为</w:t>
      </w:r>
      <w:r>
        <w:rPr>
          <w:rFonts w:ascii="Times New Roman" w:hAnsi="Times New Roman" w:eastAsia="Times New Roman" w:cs="Times New Roman"/>
          <w:color w:val="000000"/>
        </w:rPr>
        <w:t>4.13cm</w:t>
      </w:r>
      <w:r>
        <w:rPr>
          <w:rFonts w:ascii="宋体" w:hAnsi="宋体" w:eastAsia="宋体" w:cs="宋体"/>
          <w:color w:val="000000"/>
        </w:rPr>
        <w:t>，所以纽扣的直径为</w:t>
      </w:r>
    </w:p>
    <w:p w14:paraId="4DEAC6D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=4.13cm-3.00cm=1.13cm</w:t>
      </w:r>
    </w:p>
    <w:p w14:paraId="67DCF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如图，验电器是检测物体是否带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（选填“电”或“磁”）的仪器．用带电体接触验电器的金属球，金属箔就会张开，是因为两个金属箔片带有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（选填“同种”或“异种”）电荷，相互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color w:val="000000"/>
        </w:rPr>
        <w:t>（选填“吸引”或“排斥”）．</w:t>
      </w:r>
    </w:p>
    <w:p w14:paraId="21F6C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2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电    ②. 同种    ③. 排斥</w:t>
      </w:r>
    </w:p>
    <w:p w14:paraId="7275B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CA52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【分析】验电器是用来检验物体是否带电仪器．验电器是根据同种电荷相互排斥的原理制作的，金属箔片所带的电荷量越多，其张角越大．</w:t>
      </w:r>
    </w:p>
    <w:p w14:paraId="35C266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【详解】验电器是用来检验物体是否带电仪器；用带电体接触验电器的金属球时，电荷通过验电器的金属球传给金属杆传给两片金属箔，两片金属箔带同种电荷，同种电荷相互排斥而张开．</w:t>
      </w:r>
    </w:p>
    <w:p w14:paraId="040783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【点睛】此题考查对验电器用途、原理及其使用特点的了解，要牢记．</w:t>
      </w:r>
    </w:p>
    <w:p w14:paraId="11483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奥运滑雪冠军苏翊鸣滑离跳台后由于具有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（选填“惯性”或“内能”）在空中继续向前运动，以他所戴的头盔为参照物苏翊鸣是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56FF9C2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4CFCCF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7FC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奥运滑雪冠军苏翊鸣滑离跳台后由于具有惯性，仍然会保持原来的运动状态，在空中继续向前运动。</w:t>
      </w:r>
    </w:p>
    <w:p w14:paraId="30052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以他所戴的头盔为参照物，苏翊鸣与头盔之间没有发生位置的变化，是静止的。</w:t>
      </w:r>
    </w:p>
    <w:p w14:paraId="39C59C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磨刀时刀发热，此过程中主要是_______（选填“做功”或“热传递”）改变了刀的内能；用相同的力切菜时，刀口越薄，对菜的压强越_______（选填“大”或“小”）。</w:t>
      </w:r>
    </w:p>
    <w:p w14:paraId="0D06988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</w:p>
    <w:p w14:paraId="3AD809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E76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磨刀时克服摩擦力做功，机械能转化为内能，所以刀会发热。</w:t>
      </w:r>
    </w:p>
    <w:p w14:paraId="754092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压强与压力和受力面积有关，用相同的力切菜时，压力一定，刀口越薄，也就是受力面积越小，所以产生的压强越大。</w:t>
      </w:r>
    </w:p>
    <w:p w14:paraId="3D23FD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如图所示，烧瓶里装有质量和初温都相同的煤油，两电阻丝的阻值不同。闭合开关，通过两电阻丝的电流_______，两电阻丝产生的热量_______（均填“相等”或“不相等”）。如果将某一烧瓶里的煤油换成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的水，温度升高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℃，水吸收的热量是_______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84D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049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9A2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B56C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E9C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由图可知，该电路为串联电路，两电阻丝串联接入电路中；因为在串联电路中电流处处相等，所以通过两电阻丝的电流是相等的。</w:t>
      </w:r>
    </w:p>
    <w:p w14:paraId="05F3B1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在通电时间、电流相同时，电阻越大，产生的热量越多，所以电流通过两电阻丝产生的热量是不相等的。</w:t>
      </w:r>
    </w:p>
    <w:p w14:paraId="57B4CA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水吸收的热量为</w:t>
      </w:r>
    </w:p>
    <w:p w14:paraId="22CC96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J/(kg•℃)×0.2kg×5℃=4.2×10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9708E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如图是小明家电能表的表盘，其读数是</w:t>
      </w:r>
      <w:r>
        <w:rPr>
          <w:rFonts w:ascii="Times New Roman" w:hAnsi="Times New Roman" w:eastAsia="Times New Roman" w:cs="Times New Roman"/>
          <w:color w:val="000000"/>
        </w:rPr>
        <w:t>_______kWh</w:t>
      </w:r>
      <w:r>
        <w:rPr>
          <w:rFonts w:ascii="宋体" w:hAnsi="宋体" w:eastAsia="宋体" w:cs="宋体"/>
          <w:color w:val="000000"/>
        </w:rPr>
        <w:t>。小明将家中其他用电器关闭，只让干衣机单独工作，观察到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次，干衣机在这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rFonts w:ascii="Times New Roman" w:hAnsi="Times New Roman" w:eastAsia="Times New Roman" w:cs="Times New Roman"/>
          <w:color w:val="000000"/>
        </w:rPr>
        <w:t>_______kW·h</w:t>
      </w:r>
      <w:r>
        <w:rPr>
          <w:rFonts w:ascii="宋体" w:hAnsi="宋体" w:eastAsia="宋体" w:cs="宋体"/>
          <w:color w:val="000000"/>
        </w:rPr>
        <w:t>，它的实际功率是</w:t>
      </w:r>
      <w:r>
        <w:rPr>
          <w:rFonts w:ascii="Times New Roman" w:hAnsi="Times New Roman" w:eastAsia="Times New Roman" w:cs="Times New Roman"/>
          <w:color w:val="000000"/>
        </w:rPr>
        <w:t>_______kW</w:t>
      </w:r>
      <w:r>
        <w:rPr>
          <w:rFonts w:ascii="宋体" w:hAnsi="宋体" w:eastAsia="宋体" w:cs="宋体"/>
          <w:color w:val="000000"/>
        </w:rPr>
        <w:t>。</w:t>
      </w:r>
    </w:p>
    <w:p w14:paraId="47610A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00200" cy="13811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FDD7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619.5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E30F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EAC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电能表的最后一位是小数、单位是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，由图知，电能表的示数为</w:t>
      </w:r>
      <w:r>
        <w:rPr>
          <w:rFonts w:ascii="Times New Roman" w:hAnsi="Times New Roman" w:eastAsia="Times New Roman" w:cs="Times New Roman"/>
          <w:color w:val="000000"/>
        </w:rPr>
        <w:t>619.5kW·h</w:t>
      </w:r>
      <w:r>
        <w:rPr>
          <w:rFonts w:ascii="宋体" w:hAnsi="宋体" w:eastAsia="宋体" w:cs="宋体"/>
          <w:color w:val="000000"/>
        </w:rPr>
        <w:t>。</w:t>
      </w:r>
    </w:p>
    <w:p w14:paraId="3FCF8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次，此时干衣机消耗的电能为</w:t>
      </w:r>
    </w:p>
    <w:p w14:paraId="1309E7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53" o:title="eqIdcfa3dbca684a215418429008f65d0da0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</w:p>
    <w:p w14:paraId="10BD72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时间为</w:t>
      </w:r>
    </w:p>
    <w:p w14:paraId="4CCE3C7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=6min=0.1h</w:t>
      </w:r>
    </w:p>
    <w:p w14:paraId="30D02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干衣机的电功率为</w:t>
      </w:r>
    </w:p>
    <w:p w14:paraId="7530D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30pt;" o:ole="t" filled="f" o:preferrelative="t" stroked="f" coordsize="21600,21600">
            <v:path/>
            <v:fill on="f" focussize="0,0"/>
            <v:stroke on="f" joinstyle="miter"/>
            <v:imagedata r:id="rId55" o:title="eqIde921dbad9e8fd65f8ec057dce9b94202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</w:p>
    <w:p w14:paraId="28BC39B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0FC531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表演“浇不灭的蜡烛”的魔术时，把玻璃板竖立在水平桌面上，玻璃板前竖放一根蜡烛，玻璃板后有一玻璃杯，点燃蜡烛，透过玻璃板看到“蜡烛在杯中燃烧”，向杯中逐渐加水，透过玻璃板，会看到“杯中燃烧的蜡烛没有被水浇灭”。</w:t>
      </w:r>
    </w:p>
    <w:p w14:paraId="08EA18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）该魔术主要利用了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（选填“平面镜”或“凸透镜”）成像的原理。在较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（选填“明”或“暗”）的环境中表演，现象更明显；</w:t>
      </w:r>
    </w:p>
    <w:p w14:paraId="5E8CA5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）杯中的“蜡烛”是实际蜡烛形成的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（选填“正”或“倒”）立的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（选填“虚”或“实”）像，与实际蜡烛大小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5AD9B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573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DF181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相等</w:t>
      </w:r>
    </w:p>
    <w:p w14:paraId="7749F5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17BF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魔术中的玻璃板相当于平面镜，所以该魔术主要利用了平面镜成像的原理。</w:t>
      </w:r>
    </w:p>
    <w:p w14:paraId="16EB00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蜡烛点燃时比较亮，在较暗的环境中，烛焰和环境的对比度比较大，烛焰的像会更清晰。</w:t>
      </w:r>
    </w:p>
    <w:p w14:paraId="67189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物体在平面镜中成的像是正立的虚像，物像大小相等，像的大小跟物体大小有关，跟物体到平面镜的距离无关，蜡烛通过玻璃板成正立等大的虚像。</w:t>
      </w:r>
    </w:p>
    <w:p w14:paraId="1DEA2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某实验小组测量矿石的密度。</w:t>
      </w:r>
    </w:p>
    <w:p w14:paraId="45443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19475" cy="14097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6833B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）把天平放在水平台面上，把游码移到标尺的_______处；</w:t>
      </w:r>
    </w:p>
    <w:p w14:paraId="28857F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）正确操作后，右盘中砝码及游码在标尺上的位置如图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所示，小矿石的质量为_______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190F6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）将小矿石放入盛有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水的量筒中，水面升高到如图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所示的位置，则小矿石的体积为_______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5701F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）实验小组发现用量筒和空瓶也可以测出该矿石的密度：</w:t>
      </w:r>
    </w:p>
    <w:p w14:paraId="2D3B6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194881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75B01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所示；</w:t>
      </w:r>
    </w:p>
    <w:p w14:paraId="6D1504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可得矿石的质量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＝_______，由图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可得小矿石的体积，则小矿石密度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＝_______（两空均用已知量的字母表示，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0911E61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零刻度线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⑥.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5.05pt;width:60.1pt;" o:ole="t" filled="f" o:preferrelative="t" stroked="f" coordsize="21600,21600">
            <v:path/>
            <v:fill on="f" focussize="0,0"/>
            <v:stroke on="f" joinstyle="miter"/>
            <v:imagedata r:id="rId59" o:title="eqId71cfa4449f4c896b9fee6b24a53080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58">
            <o:LockedField>false</o:LockedField>
          </o:OLEObject>
        </w:object>
      </w:r>
    </w:p>
    <w:p w14:paraId="22145D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C68B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将天平放在水平台面上，把游码移到标尺左端的零刻度线处，然后调节天平平衡。</w:t>
      </w:r>
    </w:p>
    <w:p w14:paraId="542B3B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可知，矿石的质量为</w:t>
      </w:r>
    </w:p>
    <w:p w14:paraId="7A3420C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10g+2g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12g</w:t>
      </w:r>
    </w:p>
    <w:p w14:paraId="0EE37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放入矿石前量筒中水的体积为</w:t>
      </w:r>
    </w:p>
    <w:p w14:paraId="00B0803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=50mL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8E3B1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可知，放入矿石后量筒中的水体积和矿石的总体积为</w:t>
      </w:r>
    </w:p>
    <w:p w14:paraId="6C54360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=54mL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6E9C6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则矿石的体积为</w:t>
      </w:r>
    </w:p>
    <w:p w14:paraId="5F2CEA8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80ABE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所以矿石的密度为</w:t>
      </w:r>
    </w:p>
    <w:p w14:paraId="6591D5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61" o:title="eqIdc6e7e9e9d714f494be7c03309225dcb5"/>
            <o:lock v:ext="edit" aspectratio="t"/>
            <w10:wrap type="none"/>
            <w10:anchorlock/>
          </v:shape>
          <o:OLEObject Type="Embed" ProgID="Equation.DSMT4" ShapeID="_x0000_i1036" DrawAspect="Content" ObjectID="_1468075736" r:id="rId60">
            <o:LockedField>false</o:LockedField>
          </o:OLEObject>
        </w:object>
      </w:r>
    </w:p>
    <w:p w14:paraId="691E9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；空瓶和矿石处于漂浮状态，根据物体的浮沉条件和阿基米德原理可知，漂浮时受到的浮力等于自身的重力，多排开的水的重力为矿石的重力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所以矿石的重力为</w:t>
      </w:r>
    </w:p>
    <w:p w14:paraId="5DD40577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p w14:paraId="52BBA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则矿石的质量为</w:t>
      </w:r>
    </w:p>
    <w:p w14:paraId="4F4562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pt;width:100pt;" o:ole="t" filled="f" o:preferrelative="t" stroked="f" coordsize="21600,21600">
            <v:path/>
            <v:fill on="f" focussize="0,0"/>
            <v:stroke on="f" joinstyle="miter"/>
            <v:imagedata r:id="rId63" o:title="eqIde644da85817ac004722b9f7347e484d1"/>
            <o:lock v:ext="edit" aspectratio="t"/>
            <w10:wrap type="none"/>
            <w10:anchorlock/>
          </v:shape>
          <o:OLEObject Type="Embed" ProgID="Equation.DSMT4" ShapeID="_x0000_i1037" DrawAspect="Content" ObjectID="_1468075737" r:id="rId62">
            <o:LockedField>false</o:LockedField>
          </o:OLEObject>
        </w:object>
      </w:r>
    </w:p>
    <w:p w14:paraId="5329D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，则矿石的体积为</w:t>
      </w:r>
    </w:p>
    <w:p w14:paraId="459AB80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039DD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小矿石密度为</w:t>
      </w:r>
    </w:p>
    <w:p w14:paraId="679CAC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65" o:title="eqIdf3579205423e22bc22b2495af7eb6a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64">
            <o:LockedField>false</o:LockedField>
          </o:OLEObject>
        </w:object>
      </w:r>
    </w:p>
    <w:p w14:paraId="29F1B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如图所示装置探究影响滑动摩擦力的因素。长方体木块上表面是棉布面，侧面和下表面是面积不同而粗糙程度相同的木板面。实验时，选择不同的接触面，通过增减砝码，改变木块对木板的压力，依次水平向右拉动长木板，将每次测量结果填入下表。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</w:tblGrid>
      <w:tr w14:paraId="3C6A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724E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B9B7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木块与木板的接触面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CAA0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BC4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测力计示数</w:t>
            </w:r>
          </w:p>
        </w:tc>
      </w:tr>
      <w:tr w14:paraId="628E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FF8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55DA8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693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1D4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64AEA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556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044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1C2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A9CB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2.4N</w:t>
            </w:r>
          </w:p>
        </w:tc>
      </w:tr>
      <w:tr w14:paraId="4408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FD8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6098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A5A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160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3.6N</w:t>
            </w:r>
          </w:p>
        </w:tc>
      </w:tr>
      <w:tr w14:paraId="788F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614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D05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3FD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92489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58F5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911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D02B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8D6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ABB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1.8N</w:t>
            </w:r>
          </w:p>
        </w:tc>
      </w:tr>
      <w:tr w14:paraId="53AF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2912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CB4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C9F6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F0A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5002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）水平向右拉动长木板，当测力计示数稳定时，测力计的拉力与木块受到的滑动摩擦力大小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（选填“相等”或“不相等”），木块受到的滑动摩擦力是水平向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443B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可知，滑动摩擦力大小与接触面的面积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080842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可知，其他条件相同时，接触面越粗糙，滑动摩擦力越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CA0C2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（填实验序号）可知，其他条件相同时，滑动摩擦力大小与接触面受到的压力成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比；由此结论可得，实验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76CD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4954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B78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无关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正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2.4</w:t>
      </w:r>
    </w:p>
    <w:p w14:paraId="620F6F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EA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水平匀速拉动木板，待测力计示数稳定后，木块受力平衡，水平方向上的拉力和摩擦力是一对平衡力，根据二力平衡的知识，木块受到的滑动摩擦力与测力计示数大小相等。</w:t>
      </w:r>
    </w:p>
    <w:p w14:paraId="70CBB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水平向右匀速直线拉动木条，木块相对与木板向左运动，则木块受到木板的摩擦力方向水平向右。</w:t>
      </w:r>
    </w:p>
    <w:p w14:paraId="478663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和题意可知，压力大小和接触面粗糙程度都相同，接触面的面积不同，而滑动摩擦力相同，故得出滑动摩擦力的大小与接触面的面积无关。</w:t>
      </w:r>
    </w:p>
    <w:p w14:paraId="09AB4E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可知压力大小和接触面积都相同，布面较粗糙，测力计的示数较大，可得出结论：其他条件相同时，接触面越粗糙，滑动摩擦力越大。</w:t>
      </w:r>
    </w:p>
    <w:p w14:paraId="3D30DC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控制了接触面的粗糙程度和接触面积不变，仅改变压力大小，发现压力越大，滑动摩擦力越大，什么滑动摩擦力大小与接触面受到的压力成正比。</w:t>
      </w:r>
    </w:p>
    <w:p w14:paraId="482FE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中，压力大小和接触面粗糙程度都相同，接触面的面积不同，根据前面的结论可知，实验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空格中的数据应该是</w:t>
      </w:r>
      <w:r>
        <w:rPr>
          <w:rFonts w:ascii="Times New Roman" w:hAnsi="Times New Roman" w:eastAsia="Times New Roman" w:cs="Times New Roman"/>
          <w:color w:val="000000"/>
        </w:rPr>
        <w:t>2.4N</w:t>
      </w:r>
      <w:r>
        <w:rPr>
          <w:rFonts w:ascii="宋体" w:hAnsi="宋体" w:eastAsia="宋体" w:cs="宋体"/>
          <w:color w:val="000000"/>
        </w:rPr>
        <w:t>。</w:t>
      </w:r>
    </w:p>
    <w:p w14:paraId="4849D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用如图所示的电路测量小灯泡的电阻，小灯泡的额定电压为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0A37CD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2486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17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中的器材连接成完整电路_______；</w:t>
      </w:r>
    </w:p>
    <w:p w14:paraId="603320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）连接电路后，闭合开关，灯泡不亮，电流表和电压表都有较小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58" name="图片 98519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58" name="图片 98519295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示数，无论怎样移动滑片，灯泡都不发光，两表示数均无变化，其原因可能是：_______；</w:t>
      </w:r>
    </w:p>
    <w:p w14:paraId="27A7CF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</w:p>
    <w:p w14:paraId="2F8976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灯泡断路</w:t>
      </w:r>
    </w:p>
    <w:p w14:paraId="1A5CB1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滑动变阻器接的是下端两接线柱</w:t>
      </w:r>
    </w:p>
    <w:p w14:paraId="27F07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）故障排除后，移动滑片到某一位置，电压表的示数如图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所示，此时灯泡两端的电压为_______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。要测量灯泡的额定电流，应将图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中滑动变阻器的滑片向_______（选填“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”）端移动，使电压表的示数为_______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2E255A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）移动滑片，记下多组数据，并绘制成图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所示图像，则灯泡正常发光时电阻为_______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（结果保留一位小数）。</w:t>
      </w:r>
    </w:p>
    <w:p w14:paraId="5A1A80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）用该灯泡和电压表，测未知电阻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。步骤如下：</w:t>
      </w:r>
    </w:p>
    <w:p w14:paraId="772536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的电流；</w:t>
      </w:r>
    </w:p>
    <w:p w14:paraId="71725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，则此时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的两端的电压为_______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C009D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44CC1B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62200" cy="14192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8.3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color w:val="000000"/>
        </w:rPr>
        <w:t xml:space="preserve">    ⑨.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CC2B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7C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伏安法测小灯泡电阻时，需要调节小灯泡两端的电压，应将滑动变阻器采用一上一下的连接方式，与灯泡串联在电路中，所以将滑动变阻器上端任意一个接线柱与小灯泡的右端接线柱相连，如下图所示：</w:t>
      </w:r>
    </w:p>
    <w:p w14:paraId="0E720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AD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后，闭合开关，小灯泡不亮，电流表、电压表都有示数，电路为通路，电路的电流较小，电路的电阻较大，无论怎样移动滑动变阻器的滑片，灯泡都不发光，两电表示数均无变化，则变阻器不能起到变阻的作用，产生这一现象的原因是连接变阻器时，同上同下连入了电路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0A8E7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0E6D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[3][4][5]</w:t>
      </w:r>
      <w:r>
        <w:rPr>
          <w:rFonts w:ascii="宋体" w:hAnsi="宋体" w:eastAsia="宋体" w:cs="宋体"/>
          <w:color w:val="000000"/>
        </w:rPr>
        <w:t>灯在额定电压下的电流等于额定电流，图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中电压表选用小量程，分度值为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，小于灯泡的额定电压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，应增大灯泡两端的电压，根据串联电路电压的规律，应减小滑动变阻器两端的电压，由分压原理可知，应减小滑动变阻器连入电路中的电阻大小，故滑片向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721A25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根据图丙所示的小灯泡电流随电压变化的关系图象知，灯在额定电压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，此时灯泡的电阻</w:t>
      </w:r>
    </w:p>
    <w:p w14:paraId="0EDEC5B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114.75pt;" o:ole="t" filled="f" o:preferrelative="t" stroked="f" coordsize="21600,21600">
            <v:path/>
            <v:fill on="f" focussize="0,0"/>
            <v:stroke on="f" joinstyle="miter"/>
            <v:imagedata r:id="rId70" o:title="eqId67b34c56a195d1bac1d3b26434b1fa0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0251B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，小灯泡与未知电阻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串联，电压表测小灯泡两端的电压，移动滑片，使电压表示数为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，由串联电路的电流特点可知，此时通过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</w:t>
      </w:r>
    </w:p>
    <w:p w14:paraId="079A81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72" o:title="eqId0dc94531921188ffcb77a575578789b0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7A6CA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，小灯泡与未知电阻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串联，电压表测小灯泡和未知电阻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两端的总电压，电压表示数为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，由串联电路的电压特点可知，此时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的两端的电压为</w:t>
      </w:r>
    </w:p>
    <w:p w14:paraId="559DAB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2.25pt;" o:ole="t" filled="f" o:preferrelative="t" stroked="f" coordsize="21600,21600">
            <v:path/>
            <v:fill on="f" focussize="0,0"/>
            <v:stroke on="f" joinstyle="miter"/>
            <v:imagedata r:id="rId74" o:title="eqIdedb96e05d0d6d6237b62dd18595a76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2DAA38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因电路的连接关系没有改变，各电阻的大小不变，通过未知电阻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的电流也不变，由欧姆定律可知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</w:t>
      </w:r>
    </w:p>
    <w:p w14:paraId="610A03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109pt;" o:ole="t" filled="f" o:preferrelative="t" stroked="f" coordsize="21600,21600">
            <v:path/>
            <v:fill on="f" focussize="0,0"/>
            <v:stroke on="f" joinstyle="miter"/>
            <v:imagedata r:id="rId76" o:title="eqId84a77af3fe8b7e3a90989e79c9f1d22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</w:p>
    <w:p w14:paraId="24525A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分。解答部分请写出必要的文字说明、公式和重要的演算步骤并填写在答题卡上。）</w:t>
      </w:r>
    </w:p>
    <w:p w14:paraId="7AC55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，从深井中匀速提取泥土，动滑轮和筐总重力为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是某次拉力做的功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随绳自由端拉下的长度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变化的关系。不计绳重和摩擦，求：</w:t>
      </w:r>
    </w:p>
    <w:p w14:paraId="4E1C8B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可知拉力做了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的功，筐和泥土上升了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94FF6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，筐中泥土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62" name="图片 985192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62" name="图片 98519296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AA0C8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）本次利用该装置提升泥土的机械效率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BD4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55257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7ED9EA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88%</w:t>
      </w:r>
    </w:p>
    <w:p w14:paraId="7DEF84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E91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时，拉力做的功为总功为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=1250J</w:t>
      </w:r>
      <w:r>
        <w:rPr>
          <w:rFonts w:ascii="宋体" w:hAnsi="宋体" w:eastAsia="宋体" w:cs="宋体"/>
          <w:color w:val="000000"/>
        </w:rPr>
        <w:t>。</w:t>
      </w:r>
    </w:p>
    <w:p w14:paraId="57501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由图可知，滑轮组绳子的有效股数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s=nh</w:t>
      </w:r>
      <w:r>
        <w:rPr>
          <w:rFonts w:ascii="宋体" w:hAnsi="宋体" w:eastAsia="宋体" w:cs="宋体"/>
          <w:color w:val="000000"/>
        </w:rPr>
        <w:t>可得，筐和泥土上升的高度为</w:t>
      </w:r>
    </w:p>
    <w:p w14:paraId="13918D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79" o:title="eqId94637346b3fd20ce43e999ce14ed9a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5A348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可得，拉力为</w:t>
      </w:r>
    </w:p>
    <w:p w14:paraId="74A178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pt;width:120pt;" o:ole="t" filled="f" o:preferrelative="t" stroked="f" coordsize="21600,21600">
            <v:path/>
            <v:fill on="f" focussize="0,0"/>
            <v:stroke on="f" joinstyle="miter"/>
            <v:imagedata r:id="rId81" o:title="eqIdb5f95757594c7097a069a61ce44ff699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</w:p>
    <w:p w14:paraId="19996D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因不计绳重和摩擦，所以，由</w:t>
      </w:r>
    </w:p>
    <w:p w14:paraId="576A30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83" o:title="eqId93b3c4f2e4ddab0207bf6ceb78f4eb2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2">
            <o:LockedField>false</o:LockedField>
          </o:OLEObject>
        </w:object>
      </w:r>
    </w:p>
    <w:p w14:paraId="511537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可得，筐中泥土的重力为</w:t>
      </w:r>
    </w:p>
    <w:p w14:paraId="3C1022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泥土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动滑轮和筐</w:t>
      </w:r>
      <w:r>
        <w:rPr>
          <w:rFonts w:ascii="Times New Roman" w:hAnsi="Times New Roman" w:eastAsia="Times New Roman" w:cs="Times New Roman"/>
          <w:color w:val="000000"/>
        </w:rPr>
        <w:t>=2×125N-30N=220N</w:t>
      </w:r>
    </w:p>
    <w:p w14:paraId="258BC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拉力做的有用功为</w:t>
      </w:r>
    </w:p>
    <w:p w14:paraId="7D63DD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泥土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=220N×5m=1100J</w:t>
      </w:r>
    </w:p>
    <w:p w14:paraId="5809D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则本次利用该装置提升泥土的机械效率为</w:t>
      </w:r>
    </w:p>
    <w:p w14:paraId="2DDA0A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189pt;" o:ole="t" filled="f" o:preferrelative="t" stroked="f" coordsize="21600,21600">
            <v:path/>
            <v:fill on="f" focussize="0,0"/>
            <v:stroke on="f" joinstyle="miter"/>
            <v:imagedata r:id="rId85" o:title="eqId6a162f204275b9e8d3c33604ef6684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84">
            <o:LockedField>false</o:LockedField>
          </o:OLEObject>
        </w:object>
      </w:r>
    </w:p>
    <w:p w14:paraId="561405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用浮筒打捞海底沉船时，将充满海水的浮筒竖直下沉至沉船位置与沉船绑定，向筒内充气将海水全部排出，浮筒所受浮力大于重力，浮筒对沉船提供向上的力。为探测沉船的深度，打捞前，在海面竖直向沉船发射超声波，如图所示，测得声波从发射至回到海面的时间是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。空浮筒体积（含空腔部分）为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。已知海水中的声速为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，海水的密度是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。忽略浮筒体积变化，问：</w:t>
      </w:r>
    </w:p>
    <w:p w14:paraId="7B4B99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）海水中的声速比空气中的声速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，沉船在海面下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深的位置，此位置海水产生的压强为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66496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）空浮筒的重力为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，浸没的浮筒充满气后所受的浮力为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，浮筒对沉船提供的力为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7B8FB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）打捞时，用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个这样充满气的浮筒，恰能使重为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？（浮筒和沉船均未露出水面，不计海水阻力）</w:t>
      </w:r>
    </w:p>
    <w:p w14:paraId="3784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777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快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C527B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DBF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依题意海水中的声速为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，空气中的声速为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，所以海水中的声速比空气中的声速快。</w:t>
      </w:r>
    </w:p>
    <w:p w14:paraId="60FF26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沉船在海面下的深度为</w:t>
      </w:r>
    </w:p>
    <w:p w14:paraId="2AB810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3pt;width:160.3pt;" o:ole="t" filled="f" o:preferrelative="t" stroked="f" coordsize="21600,21600">
            <v:path/>
            <v:fill on="f" focussize="0,0"/>
            <v:stroke on="f" joinstyle="miter"/>
            <v:imagedata r:id="rId88" o:title="eqIdb5d2589eb7ed68d582f2fc357a351fc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7">
            <o:LockedField>false</o:LockedField>
          </o:OLEObject>
        </w:object>
      </w:r>
    </w:p>
    <w:p w14:paraId="5E892B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此位置海水产生的压强为</w:t>
      </w:r>
    </w:p>
    <w:p w14:paraId="1C948A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05pt;width:274.25pt;" o:ole="t" filled="f" o:preferrelative="t" stroked="f" coordsize="21600,21600">
            <v:path/>
            <v:fill on="f" focussize="0,0"/>
            <v:stroke on="f" joinstyle="miter"/>
            <v:imagedata r:id="rId90" o:title="eqId0c01c5b36bb1ed8617271082577d20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89">
            <o:LockedField>false</o:LockedField>
          </o:OLEObject>
        </w:object>
      </w:r>
    </w:p>
    <w:p w14:paraId="1EA73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空浮筒的重力为</w:t>
      </w:r>
    </w:p>
    <w:p w14:paraId="11512C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184.7pt;" o:ole="t" filled="f" o:preferrelative="t" stroked="f" coordsize="21600,21600">
            <v:path/>
            <v:fill on="f" focussize="0,0"/>
            <v:stroke on="f" joinstyle="miter"/>
            <v:imagedata r:id="rId92" o:title="eqId007c531a0d915ab41fe0dcdd7f5ce5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</w:p>
    <w:p w14:paraId="506EEE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浸没的浮筒充满气后所受的浮力为</w:t>
      </w:r>
    </w:p>
    <w:p w14:paraId="66184E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05pt;width:328.7pt;" o:ole="t" filled="f" o:preferrelative="t" stroked="f" coordsize="21600,21600">
            <v:path/>
            <v:fill on="f" focussize="0,0"/>
            <v:stroke on="f" joinstyle="miter"/>
            <v:imagedata r:id="rId94" o:title="eqId91b8eb43c66af4985145a13e4c0d49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3">
            <o:LockedField>false</o:LockedField>
          </o:OLEObject>
        </w:object>
      </w:r>
    </w:p>
    <w:p w14:paraId="5D926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浮筒对沉船提供的力为</w:t>
      </w:r>
    </w:p>
    <w:p w14:paraId="67480C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05pt;width:200.95pt;" o:ole="t" filled="f" o:preferrelative="t" stroked="f" coordsize="21600,21600">
            <v:path/>
            <v:fill on="f" focussize="0,0"/>
            <v:stroke on="f" joinstyle="miter"/>
            <v:imagedata r:id="rId96" o:title="eqIda09c1ae74a1917bc14f3e283c8c60f01"/>
            <o:lock v:ext="edit" aspectratio="t"/>
            <w10:wrap type="none"/>
            <w10:anchorlock/>
          </v:shape>
          <o:OLEObject Type="Embed" ProgID="Equation.DSMT4" ShapeID="_x0000_i1051" DrawAspect="Content" ObjectID="_1468075751" r:id="rId95">
            <o:LockedField>false</o:LockedField>
          </o:OLEObject>
        </w:object>
      </w:r>
    </w:p>
    <w:p w14:paraId="5F3F9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个这样充满气的浮筒对沉船的拉力为</w:t>
      </w:r>
    </w:p>
    <w:p w14:paraId="24FBD1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139pt;" o:ole="t" filled="f" o:preferrelative="t" stroked="f" coordsize="21600,21600">
            <v:path/>
            <v:fill on="f" focussize="0,0"/>
            <v:stroke on="f" joinstyle="miter"/>
            <v:imagedata r:id="rId98" o:title="eqIde4fdb76b2da5ba0d9cc014a48a4de9d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7">
            <o:LockedField>false</o:LockedField>
          </o:OLEObject>
        </w:object>
      </w:r>
    </w:p>
    <w:p w14:paraId="49962F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</w:t>
      </w:r>
    </w:p>
    <w:p w14:paraId="407B2F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05pt;width:214.75pt;" o:ole="t" filled="f" o:preferrelative="t" stroked="f" coordsize="21600,21600">
            <v:path/>
            <v:fill on="f" focussize="0,0"/>
            <v:stroke on="f" joinstyle="miter"/>
            <v:imagedata r:id="rId100" o:title="eqIdd0d6d60de64f07677bcb2822de5084af"/>
            <o:lock v:ext="edit" aspectratio="t"/>
            <w10:wrap type="none"/>
            <w10:anchorlock/>
          </v:shape>
          <o:OLEObject Type="Embed" ProgID="Equation.DSMT4" ShapeID="_x0000_i1053" DrawAspect="Content" ObjectID="_1468075753" r:id="rId99">
            <o:LockedField>false</o:LockedField>
          </o:OLEObject>
        </w:object>
      </w:r>
    </w:p>
    <w:p w14:paraId="10EE4E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是某恒温箱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5192959" name="图片 98519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92959" name="图片 9851929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电路原理图。工作电路电压为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，线圈的电阻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，调温电阻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均置于恒温箱中，当继电器线圈中的电流达到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时，继电器的衔铁会被吸下。求：</w:t>
      </w:r>
    </w:p>
    <w:p w14:paraId="55166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闭合时，电磁铁上端是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极（用字母表示），当恒温箱中温度升高时，线圈中的电流将变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D96D8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）恒温箱中温度保持为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FFBC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工作时，功率为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6DC1A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）该恒温箱能设定的最高温度为多少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54D93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214312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CA48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550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160℃</w:t>
      </w:r>
    </w:p>
    <w:p w14:paraId="22C794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364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[1]S</w:t>
      </w:r>
      <w:r>
        <w:rPr>
          <w:rFonts w:ascii="宋体" w:hAnsi="宋体" w:eastAsia="宋体" w:cs="宋体"/>
          <w:color w:val="000000"/>
        </w:rPr>
        <w:t>闭合时，电流从电磁铁的上端流入、下端流出，根据安培定则可知，电磁铁上端是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34E8A1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可知，当恒温箱中温度升高时，热敏电阻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的阻值变小，控制电路的总电阻变小，由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" o:title="eqId9c83f61a0d94fac4f83902a3ca0fc8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可知，控制电路的电流变大，则线圈中的电流将变大。</w:t>
      </w:r>
    </w:p>
    <w:p w14:paraId="3B4B0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可知，恒温箱中温度保持为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。</w:t>
      </w:r>
    </w:p>
    <w:p w14:paraId="7D6CC0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由题意可知，当继电器线圈中的电流达到</w:t>
      </w:r>
    </w:p>
    <w:p w14:paraId="676AB8D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=50mA=0.05A</w:t>
      </w:r>
    </w:p>
    <w:p w14:paraId="79919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继电器的衔铁会被吸下，此时恒温箱中温度最高，此时控制电路的总电阻为</w:t>
      </w:r>
    </w:p>
    <w:p w14:paraId="5D0074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121pt;" o:ole="t" filled="f" o:preferrelative="t" stroked="f" coordsize="21600,21600">
            <v:path/>
            <v:fill on="f" focussize="0,0"/>
            <v:stroke on="f" joinstyle="miter"/>
            <v:imagedata r:id="rId104" o:title="eqId40178baac317c189e775e8e8bc6253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</w:p>
    <w:p w14:paraId="31A792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因串联电路中总电阻等于各分电阻之和，所以，此时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77EA875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=160Ω-120Ω-10Ω=30Ω</w:t>
      </w:r>
    </w:p>
    <w:p w14:paraId="00EE8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工作时的功率为</w:t>
      </w:r>
    </w:p>
    <w:p w14:paraId="2F99A9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7pt;width:141pt;" o:ole="t" filled="f" o:preferrelative="t" stroked="f" coordsize="21600,21600">
            <v:path/>
            <v:fill on="f" focussize="0,0"/>
            <v:stroke on="f" joinstyle="miter"/>
            <v:imagedata r:id="rId106" o:title="eqIdcd8f92acf29260be5ec3b66d7e4d4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5">
            <o:LockedField>false</o:LockedField>
          </o:OLEObject>
        </w:object>
      </w:r>
    </w:p>
    <w:p w14:paraId="6F9B4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08" o:title="eqId5c3710274f8d58c90612ba30062624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</w:p>
    <w:p w14:paraId="72901F4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=550W×5×60s=1.65×10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F01A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当恒温箱能设定的温度最高时，热敏电阻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的阻值最小，而此时控制电路的总电阻为</w:t>
      </w:r>
      <w:r>
        <w:rPr>
          <w:rFonts w:ascii="Times New Roman" w:hAnsi="Times New Roman" w:eastAsia="Times New Roman" w:cs="Times New Roman"/>
          <w:color w:val="000000"/>
        </w:rPr>
        <w:t>160Ω</w:t>
      </w:r>
      <w:r>
        <w:rPr>
          <w:rFonts w:ascii="宋体" w:hAnsi="宋体" w:eastAsia="宋体" w:cs="宋体"/>
          <w:color w:val="000000"/>
        </w:rPr>
        <w:t>不变，则热敏电阻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的最小阻值为</w:t>
      </w:r>
    </w:p>
    <w:p w14:paraId="389F2DF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  <w:vertAlign w:val="subscript"/>
        </w:rPr>
        <w:t>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=160Ω-120Ω-10Ω=30Ω</w:t>
      </w:r>
    </w:p>
    <w:p w14:paraId="4EC6C6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可知，该恒温箱能设定的最高温度为</w:t>
      </w:r>
      <w:r>
        <w:rPr>
          <w:rFonts w:ascii="Times New Roman" w:hAnsi="Times New Roman" w:eastAsia="Times New Roman" w:cs="Times New Roman"/>
          <w:color w:val="000000"/>
        </w:rPr>
        <w:t>160℃</w:t>
      </w:r>
      <w:r>
        <w:rPr>
          <w:rFonts w:ascii="宋体" w:hAnsi="宋体" w:eastAsia="宋体" w:cs="宋体"/>
          <w:color w:val="000000"/>
        </w:rPr>
        <w:t>。</w:t>
      </w:r>
    </w:p>
    <w:p w14:paraId="7DE002E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78B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CB1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CEC2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440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C14A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FD07C9"/>
    <w:rsid w:val="1E830CCD"/>
    <w:rsid w:val="24EE0029"/>
    <w:rsid w:val="38274566"/>
    <w:rsid w:val="7226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9.bin"/><Relationship Id="rId98" Type="http://schemas.openxmlformats.org/officeDocument/2006/relationships/image" Target="media/image61.wmf"/><Relationship Id="rId97" Type="http://schemas.openxmlformats.org/officeDocument/2006/relationships/oleObject" Target="embeddings/oleObject28.bin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wmf"/><Relationship Id="rId93" Type="http://schemas.openxmlformats.org/officeDocument/2006/relationships/oleObject" Target="embeddings/oleObject26.bin"/><Relationship Id="rId92" Type="http://schemas.openxmlformats.org/officeDocument/2006/relationships/image" Target="media/image58.wmf"/><Relationship Id="rId91" Type="http://schemas.openxmlformats.org/officeDocument/2006/relationships/oleObject" Target="embeddings/oleObject25.bin"/><Relationship Id="rId90" Type="http://schemas.openxmlformats.org/officeDocument/2006/relationships/image" Target="media/image57.wmf"/><Relationship Id="rId9" Type="http://schemas.openxmlformats.org/officeDocument/2006/relationships/theme" Target="theme/theme1.xml"/><Relationship Id="rId89" Type="http://schemas.openxmlformats.org/officeDocument/2006/relationships/oleObject" Target="embeddings/oleObject24.bin"/><Relationship Id="rId88" Type="http://schemas.openxmlformats.org/officeDocument/2006/relationships/image" Target="media/image56.wmf"/><Relationship Id="rId87" Type="http://schemas.openxmlformats.org/officeDocument/2006/relationships/oleObject" Target="embeddings/oleObject23.bin"/><Relationship Id="rId86" Type="http://schemas.openxmlformats.org/officeDocument/2006/relationships/image" Target="media/image55.png"/><Relationship Id="rId85" Type="http://schemas.openxmlformats.org/officeDocument/2006/relationships/image" Target="media/image54.wmf"/><Relationship Id="rId84" Type="http://schemas.openxmlformats.org/officeDocument/2006/relationships/oleObject" Target="embeddings/oleObject22.bin"/><Relationship Id="rId83" Type="http://schemas.openxmlformats.org/officeDocument/2006/relationships/image" Target="media/image53.wmf"/><Relationship Id="rId82" Type="http://schemas.openxmlformats.org/officeDocument/2006/relationships/oleObject" Target="embeddings/oleObject21.bin"/><Relationship Id="rId81" Type="http://schemas.openxmlformats.org/officeDocument/2006/relationships/image" Target="media/image52.wmf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png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png"/><Relationship Id="rId67" Type="http://schemas.openxmlformats.org/officeDocument/2006/relationships/image" Target="media/image44.png"/><Relationship Id="rId66" Type="http://schemas.openxmlformats.org/officeDocument/2006/relationships/image" Target="media/image43.png"/><Relationship Id="rId65" Type="http://schemas.openxmlformats.org/officeDocument/2006/relationships/image" Target="media/image42.wmf"/><Relationship Id="rId64" Type="http://schemas.openxmlformats.org/officeDocument/2006/relationships/oleObject" Target="embeddings/oleObject14.bin"/><Relationship Id="rId63" Type="http://schemas.openxmlformats.org/officeDocument/2006/relationships/image" Target="media/image41.wmf"/><Relationship Id="rId62" Type="http://schemas.openxmlformats.org/officeDocument/2006/relationships/oleObject" Target="embeddings/oleObject13.bin"/><Relationship Id="rId61" Type="http://schemas.openxmlformats.org/officeDocument/2006/relationships/image" Target="media/image40.wmf"/><Relationship Id="rId60" Type="http://schemas.openxmlformats.org/officeDocument/2006/relationships/oleObject" Target="embeddings/oleObject12.bin"/><Relationship Id="rId6" Type="http://schemas.openxmlformats.org/officeDocument/2006/relationships/footer" Target="footer1.xml"/><Relationship Id="rId59" Type="http://schemas.openxmlformats.org/officeDocument/2006/relationships/image" Target="media/image39.wmf"/><Relationship Id="rId58" Type="http://schemas.openxmlformats.org/officeDocument/2006/relationships/oleObject" Target="embeddings/oleObject11.bin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wmf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png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wmf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0" Type="http://schemas.openxmlformats.org/officeDocument/2006/relationships/fontTable" Target="fontTable.xml"/><Relationship Id="rId11" Type="http://schemas.openxmlformats.org/officeDocument/2006/relationships/image" Target="media/image2.png"/><Relationship Id="rId109" Type="http://schemas.openxmlformats.org/officeDocument/2006/relationships/customXml" Target="../customXml/item1.xml"/><Relationship Id="rId108" Type="http://schemas.openxmlformats.org/officeDocument/2006/relationships/image" Target="media/image66.wmf"/><Relationship Id="rId107" Type="http://schemas.openxmlformats.org/officeDocument/2006/relationships/oleObject" Target="embeddings/oleObject33.bin"/><Relationship Id="rId106" Type="http://schemas.openxmlformats.org/officeDocument/2006/relationships/image" Target="media/image65.wmf"/><Relationship Id="rId105" Type="http://schemas.openxmlformats.org/officeDocument/2006/relationships/oleObject" Target="embeddings/oleObject32.bin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oleObject" Target="embeddings/oleObject30.bin"/><Relationship Id="rId101" Type="http://schemas.openxmlformats.org/officeDocument/2006/relationships/image" Target="media/image63.png"/><Relationship Id="rId100" Type="http://schemas.openxmlformats.org/officeDocument/2006/relationships/image" Target="media/image6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10436</Words>
  <Characters>11873</Characters>
  <Lines>0</Lines>
  <Paragraphs>0</Paragraphs>
  <TotalTime>0</TotalTime>
  <ScaleCrop>false</ScaleCrop>
  <LinksUpToDate>false</LinksUpToDate>
  <CharactersWithSpaces>12323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2022-08-01T10:11:00Z</dcterms:created>
  <dc:creator>学科网试题生产平台</dc:creator>
  <dc:description>3033645325148160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46AE3695D25D448A82146F188581E405</vt:lpwstr>
  </property>
</Properties>
</file>