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10BFE3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11544300</wp:posOffset>
            </wp:positionH>
            <wp:positionV relativeFrom="topMargin">
              <wp:posOffset>11671300</wp:posOffset>
            </wp:positionV>
            <wp:extent cx="304800" cy="342900"/>
            <wp:effectExtent l="0" t="0" r="0" b="0"/>
            <wp:wrapNone/>
            <wp:docPr id="100074" name="图片 1000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4" name="图片 10007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2022年衡阳市初中学业水平考试试卷物理</w:t>
      </w:r>
    </w:p>
    <w:p w14:paraId="03F22ED1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一、单项选择题（本大题共12小题，每小题3分，满分36分，在每小题给出的四个选项中，只有一个是正确的，把正确的答案按要求填入答题卡上相应位置。）</w:t>
      </w:r>
    </w:p>
    <w:p w14:paraId="0B955C50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同学你好！通过两年的物理学习，我们都感知和体验了不少的在生活，学习过程中所遇到的物理量。请你指出下列所估测的数据中最接近生活实际的是（　　）</w:t>
      </w:r>
    </w:p>
    <w:p w14:paraId="67CFBDC3"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auto"/>
        </w:rPr>
      </w:pPr>
      <w:r>
        <w:rPr>
          <w:rFonts w:hint="eastAsia"/>
        </w:rPr>
        <w:t xml:space="preserve">A. </w:t>
      </w:r>
      <w:r>
        <w:rPr>
          <w:rFonts w:ascii="宋体" w:hAnsi="宋体" w:eastAsia="宋体" w:cs="宋体"/>
          <w:color w:val="auto"/>
        </w:rPr>
        <w:t>正常骑行的自行车速度大小约为</w:t>
      </w:r>
      <w:r>
        <w:rPr>
          <w:rFonts w:ascii="Times New Roman" w:hAnsi="Times New Roman" w:eastAsia="Times New Roman" w:cs="Times New Roman"/>
          <w:color w:val="auto"/>
        </w:rPr>
        <w:t>5m/s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 w:eastAsia="宋体" w:cs="宋体"/>
          <w:color w:val="auto"/>
        </w:rPr>
        <w:t>中学生立定跳远的距离约为</w:t>
      </w:r>
      <w:r>
        <w:rPr>
          <w:rFonts w:ascii="Times New Roman" w:hAnsi="Times New Roman" w:eastAsia="Times New Roman" w:cs="Times New Roman"/>
          <w:color w:val="auto"/>
        </w:rPr>
        <w:t>5m</w:t>
      </w:r>
    </w:p>
    <w:p w14:paraId="5EFC917D"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hint="eastAsia"/>
        </w:rPr>
        <w:t xml:space="preserve">C. </w:t>
      </w:r>
      <w:r>
        <w:rPr>
          <w:rFonts w:ascii="宋体" w:hAnsi="宋体" w:eastAsia="宋体" w:cs="宋体"/>
          <w:color w:val="auto"/>
        </w:rPr>
        <w:t>人正常呼吸一次的时间约为</w:t>
      </w:r>
      <w:r>
        <w:rPr>
          <w:rFonts w:ascii="Times New Roman" w:hAnsi="Times New Roman" w:eastAsia="Times New Roman" w:cs="Times New Roman"/>
          <w:color w:val="auto"/>
        </w:rPr>
        <w:t>10s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 w:eastAsia="宋体" w:cs="宋体"/>
          <w:color w:val="auto"/>
        </w:rPr>
        <w:t>一张中考物理试卷的质量约为</w:t>
      </w:r>
      <w:r>
        <w:rPr>
          <w:rFonts w:ascii="Times New Roman" w:hAnsi="Times New Roman" w:eastAsia="Times New Roman" w:cs="Times New Roman"/>
          <w:color w:val="auto"/>
        </w:rPr>
        <w:t>100g</w:t>
      </w:r>
    </w:p>
    <w:p w14:paraId="2A856E9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年女足亚洲杯决赛中，中国女足在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比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落后的情况下逆转，以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比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力克韩国队夺冠，时隔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年重登亚洲之巅，在足球比赛中，下列说法正确的是（　　）</w:t>
      </w:r>
    </w:p>
    <w:p w14:paraId="4E8F90F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足球在空中飞行过程中不受力的作用</w:t>
      </w:r>
    </w:p>
    <w:p w14:paraId="3810190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足球在空中下落过程中惯性变大</w:t>
      </w:r>
    </w:p>
    <w:p w14:paraId="7BE2047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足球在地面上越滚越慢，说明运动需要力来维持</w:t>
      </w:r>
    </w:p>
    <w:p w14:paraId="1833EAE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守门员飞身扑住了飞向球门的足球，说明力可以改变物体运动状态</w:t>
      </w:r>
    </w:p>
    <w:p w14:paraId="3952077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古筝是我国传统的一种弦乐器，在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年央视元宵节晚会上，神舟十三号航天员王亚平在空间站用古筝弹奏了一曲《茉莉花》，如图所示，关于王亚平的这次太空演出，下列说法正确的是（　　）</w:t>
      </w:r>
    </w:p>
    <w:p w14:paraId="4764E0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52525" cy="12001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5C9F9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古筝发出声音是由琴弦的振动产生的</w:t>
      </w:r>
    </w:p>
    <w:p w14:paraId="5B76648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弹奏古筝时，手指越用力，发出声音的响度越小</w:t>
      </w:r>
    </w:p>
    <w:p w14:paraId="55CABDB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人们能根据声音的音调分辨出古筝</w:t>
      </w:r>
    </w:p>
    <w:p w14:paraId="3695005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古筝发出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411" name="图片 2004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11" name="图片 20041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声音是由空气直接传播到地球的</w:t>
      </w:r>
    </w:p>
    <w:p w14:paraId="425B2A4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如图是某物质熔化时温度随时间变化的图像，根据图像可以判断（　　）</w:t>
      </w:r>
    </w:p>
    <w:p w14:paraId="7EEA367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228850" cy="1666875"/>
            <wp:effectExtent l="0" t="0" r="0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6112003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该物质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1270" b="3175"/>
            <wp:docPr id="200414" name="图片 2004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14" name="图片 200414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非晶体</w:t>
      </w:r>
    </w:p>
    <w:p w14:paraId="189A931B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B. 该物质的熔点是</w:t>
      </w:r>
      <w:r>
        <w:rPr>
          <w:rFonts w:ascii="Times New Roman" w:hAnsi="Times New Roman" w:eastAsia="Times New Roman" w:cs="Times New Roman"/>
          <w:color w:val="000000"/>
        </w:rPr>
        <w:t>80℃</w:t>
      </w:r>
    </w:p>
    <w:p w14:paraId="74390C5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第</w:t>
      </w:r>
      <w:r>
        <w:rPr>
          <w:rFonts w:ascii="Times New Roman" w:hAnsi="Times New Roman" w:eastAsia="Times New Roman" w:cs="Times New Roman"/>
          <w:color w:val="000000"/>
        </w:rPr>
        <w:t>10min</w:t>
      </w:r>
      <w:r>
        <w:rPr>
          <w:rFonts w:ascii="宋体" w:hAnsi="宋体" w:eastAsia="宋体" w:cs="宋体"/>
          <w:color w:val="000000"/>
        </w:rPr>
        <w:t>时，该物质已完全熔化</w:t>
      </w:r>
    </w:p>
    <w:p w14:paraId="0B8AAEA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该物质</w:t>
      </w: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12700" b="0"/>
            <wp:docPr id="200413" name="图片 2004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13" name="图片 20041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>10~25min</w:t>
      </w:r>
      <w:r>
        <w:rPr>
          <w:rFonts w:ascii="宋体" w:hAnsi="宋体" w:eastAsia="宋体" w:cs="宋体"/>
          <w:color w:val="000000"/>
        </w:rPr>
        <w:t>内没有吸收热量</w:t>
      </w:r>
    </w:p>
    <w:p w14:paraId="44FA845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凸透镜是照相机，放大镜等光学仪器的重要元件，下列说法正确的是（　　）</w:t>
      </w:r>
    </w:p>
    <w:p w14:paraId="1BE3990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凸透镜对光线有发散作用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近视眼矫正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410" name="图片 2004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10" name="图片 200410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镜片是凸透镜</w:t>
      </w:r>
    </w:p>
    <w:p w14:paraId="6EADC9F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照相机成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412" name="图片 2004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12" name="图片 20041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是倒立缩小的实像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放大镜成的是正立放大的实像</w:t>
      </w:r>
    </w:p>
    <w:p w14:paraId="671F1F2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日，中国选手苏翊鸣夺得北京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年东奥会单板滑雪男子大跳台冠军，实现了中国单板滑雪在东奥会上金牌“零的突破”。如图，苏翊鸣在助滑区从起点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由静止开始加速下滑到最低点的过程中，他的（　　）</w:t>
      </w:r>
    </w:p>
    <w:p w14:paraId="7EE779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076325" cy="10096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32746649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重力势能增大，动能减小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重力势能减小，动能增大</w:t>
      </w:r>
    </w:p>
    <w:p w14:paraId="2ADB0947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重力势能减小，动能减小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重力势能增大，动能增大</w:t>
      </w:r>
    </w:p>
    <w:p w14:paraId="2049050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汽车的发动机大多数是内燃机，内燃机是热机的一种，下列关于热机和环境保护的说法，正确的是（　　）</w:t>
      </w:r>
    </w:p>
    <w:p w14:paraId="39E7DAB4"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A. 热机排出的尾气没有内能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热机的效率能达到</w:t>
      </w:r>
      <w:r>
        <w:rPr>
          <w:rFonts w:ascii="Times New Roman" w:hAnsi="Times New Roman" w:eastAsia="Times New Roman" w:cs="Times New Roman"/>
          <w:color w:val="000000"/>
        </w:rPr>
        <w:t>100%</w:t>
      </w:r>
    </w:p>
    <w:p w14:paraId="419CE82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热机的大量使用会造成环境污染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汽油机的做功冲程是将机械能转化成内能</w:t>
      </w:r>
    </w:p>
    <w:p w14:paraId="62A1E20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现代社会倡导文明出行，晓民同学观察人行横道信号灯，发现人行横道信号灯由红灯和绿灯组成，红灯停，绿灯行，以下画出的是控制人行横道红、绿灯的模拟电路图，你认为可行的是（　　）</w:t>
      </w:r>
    </w:p>
    <w:p w14:paraId="1A1D595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543050" cy="1047750"/>
            <wp:effectExtent l="0" t="0" r="0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04925" cy="13716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2673C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66850" cy="1409700"/>
            <wp:effectExtent l="0" t="0" r="0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04925" cy="124777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457E1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如图是小成同学做“探究电流与电压关系”实验的电路图，按照电路图连接好电路，闭合开关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，发现电流表和电压表的指针均没有偏转，电路中仅有一处故障，故障可能是（　　）</w:t>
      </w:r>
    </w:p>
    <w:p w14:paraId="2716E7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19250" cy="1257300"/>
            <wp:effectExtent l="0" t="0" r="0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3F6836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断路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短路</w:t>
      </w:r>
    </w:p>
    <w:p w14:paraId="04CFC52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断路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短路</w:t>
      </w:r>
    </w:p>
    <w:p w14:paraId="0AE5D8B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安全用电，从我做起，下列有关安全用电的说法或做法正确的是（　　）</w:t>
      </w:r>
    </w:p>
    <w:p w14:paraId="463D160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在同一个插线板上同时使用多个大功率用电器</w:t>
      </w:r>
    </w:p>
    <w:p w14:paraId="1B66B68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更换灯泡或搬动电器前应断开电源开关</w:t>
      </w:r>
    </w:p>
    <w:p w14:paraId="07F6119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家庭电路中空气开关跳闸，一定是发生了短路</w:t>
      </w:r>
    </w:p>
    <w:p w14:paraId="465878B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使用试电笔时，手指要碰到笔尖金属</w:t>
      </w:r>
    </w:p>
    <w:p w14:paraId="089033A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在“探究电流与电压的关系”实验中，小何同学根据得到的实验数据绘制了电阻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23" o:title="eqId9efc18a5bb2e53586331b2a58538a48b"/>
            <o:lock v:ext="edit" aspectratio="t"/>
            <w10:wrap type="none"/>
            <w10:anchorlock/>
          </v:shape>
          <o:OLEObject Type="Embed" ProgID="Equation.DSMT4" ShapeID="_x0000_i1025" DrawAspect="Content" ObjectID="_1468075725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25" o:title="eqId19f20f21a9d50b61dac519a3ddab539d"/>
            <o:lock v:ext="edit" aspectratio="t"/>
            <w10:wrap type="none"/>
            <w10:anchorlock/>
          </v:shape>
          <o:OLEObject Type="Embed" ProgID="Equation.DSMT4" ShapeID="_x0000_i1026" DrawAspect="Content" ObjectID="_1468075726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3.95pt;width:29pt;" o:ole="t" filled="f" o:preferrelative="t" stroked="f" coordsize="21600,21600">
            <v:path/>
            <v:fill on="f" focussize="0,0"/>
            <v:stroke on="f" joinstyle="miter"/>
            <v:imagedata r:id="rId27" o:title="eqIddd1fd3cc33190245791eddc26c629b9f"/>
            <o:lock v:ext="edit" aspectratio="t"/>
            <w10:wrap type="none"/>
            <w10:anchorlock/>
          </v:shape>
          <o:OLEObject Type="Embed" ProgID="Equation.DSMT4" ShapeID="_x0000_i1027" DrawAspect="Content" ObjectID="_1468075727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图像，如图所示，下列说法正确的是（　　）</w:t>
      </w:r>
    </w:p>
    <w:p w14:paraId="35A285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571625" cy="12858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DED94B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23" o:title="eqId9efc18a5bb2e53586331b2a58538a48b"/>
            <o:lock v:ext="edit" aspectratio="t"/>
            <w10:wrap type="none"/>
            <w10:anchorlock/>
          </v:shape>
          <o:OLEObject Type="Embed" ProgID="Equation.DSMT4" ShapeID="_x0000_i1028" DrawAspect="Content" ObjectID="_1468075728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25" o:title="eqId19f20f21a9d50b61dac519a3ddab539d"/>
            <o:lock v:ext="edit" aspectratio="t"/>
            <w10:wrap type="none"/>
            <w10:anchorlock/>
          </v:shape>
          <o:OLEObject Type="Embed" ProgID="Equation.DSMT4" ShapeID="_x0000_i1029" DrawAspect="Content" ObjectID="_1468075729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的阻值之比是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 w14:paraId="03568966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23" o:title="eqId9efc18a5bb2e53586331b2a58538a48b"/>
            <o:lock v:ext="edit" aspectratio="t"/>
            <w10:wrap type="none"/>
            <w10:anchorlock/>
          </v:shape>
          <o:OLEObject Type="Embed" ProgID="Equation.DSMT4" ShapeID="_x0000_i1030" DrawAspect="Content" ObjectID="_1468075730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25" o:title="eqId19f20f21a9d50b61dac519a3ddab539d"/>
            <o:lock v:ext="edit" aspectratio="t"/>
            <w10:wrap type="none"/>
            <w10:anchorlock/>
          </v:shape>
          <o:OLEObject Type="Embed" ProgID="Equation.DSMT4" ShapeID="_x0000_i1031" DrawAspect="Content" ObjectID="_1468075731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串联接在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的电源两端，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23" o:title="eqId9efc18a5bb2e53586331b2a58538a48b"/>
            <o:lock v:ext="edit" aspectratio="t"/>
            <w10:wrap type="none"/>
            <w10:anchorlock/>
          </v:shape>
          <o:OLEObject Type="Embed" ProgID="Equation.DSMT4" ShapeID="_x0000_i1032" DrawAspect="Content" ObjectID="_1468075732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消耗的功率是</w:t>
      </w:r>
      <w:r>
        <w:rPr>
          <w:rFonts w:ascii="Times New Roman" w:hAnsi="Times New Roman" w:eastAsia="Times New Roman" w:cs="Times New Roman"/>
          <w:color w:val="000000"/>
        </w:rPr>
        <w:t>0.9W</w:t>
      </w:r>
    </w:p>
    <w:p w14:paraId="3673C26A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23" o:title="eqId9efc18a5bb2e53586331b2a58538a48b"/>
            <o:lock v:ext="edit" aspectratio="t"/>
            <w10:wrap type="none"/>
            <w10:anchorlock/>
          </v:shape>
          <o:OLEObject Type="Embed" ProgID="Equation.DSMT4" ShapeID="_x0000_i1033" DrawAspect="Content" ObjectID="_1468075733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25" o:title="eqId19f20f21a9d50b61dac519a3ddab539d"/>
            <o:lock v:ext="edit" aspectratio="t"/>
            <w10:wrap type="none"/>
            <w10:anchorlock/>
          </v:shape>
          <o:OLEObject Type="Embed" ProgID="Equation.DSMT4" ShapeID="_x0000_i1034" DrawAspect="Content" ObjectID="_1468075734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串联接在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的电源两端，通过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23" o:title="eqId9efc18a5bb2e53586331b2a58538a48b"/>
            <o:lock v:ext="edit" aspectratio="t"/>
            <w10:wrap type="none"/>
            <w10:anchorlock/>
          </v:shape>
          <o:OLEObject Type="Embed" ProgID="Equation.DSMT4" ShapeID="_x0000_i1035" DrawAspect="Content" ObjectID="_1468075735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25" o:title="eqId19f20f21a9d50b61dac519a3ddab539d"/>
            <o:lock v:ext="edit" aspectratio="t"/>
            <w10:wrap type="none"/>
            <w10:anchorlock/>
          </v:shape>
          <o:OLEObject Type="Embed" ProgID="Equation.DSMT4" ShapeID="_x0000_i1036" DrawAspect="Content" ObjectID="_1468075736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的电流之比是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1</w:t>
      </w:r>
    </w:p>
    <w:p w14:paraId="10D02B26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 xml:space="preserve">D.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23" o:title="eqId9efc18a5bb2e53586331b2a58538a48b"/>
            <o:lock v:ext="edit" aspectratio="t"/>
            <w10:wrap type="none"/>
            <w10:anchorlock/>
          </v:shape>
          <o:OLEObject Type="Embed" ProgID="Equation.DSMT4" ShapeID="_x0000_i1037" DrawAspect="Content" ObjectID="_1468075737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25" o:title="eqId19f20f21a9d50b61dac519a3ddab539d"/>
            <o:lock v:ext="edit" aspectratio="t"/>
            <w10:wrap type="none"/>
            <w10:anchorlock/>
          </v:shape>
          <o:OLEObject Type="Embed" ProgID="Equation.DSMT4" ShapeID="_x0000_i1038" DrawAspect="Content" ObjectID="_1468075738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并联接在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的电源，电路消耗的总功率是</w:t>
      </w:r>
      <w:r>
        <w:rPr>
          <w:rFonts w:ascii="Times New Roman" w:hAnsi="Times New Roman" w:eastAsia="Times New Roman" w:cs="Times New Roman"/>
          <w:color w:val="000000"/>
        </w:rPr>
        <w:t>2.7W</w:t>
      </w:r>
    </w:p>
    <w:p w14:paraId="1249B89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初中各学科之间有着密切的联系，化学，生物学中也有物理知识的广泛运用，下列描述或说法中错误的是（　　）</w:t>
      </w:r>
    </w:p>
    <w:p w14:paraId="463493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5238750" cy="1548130"/>
            <wp:effectExtent l="0" t="0" r="0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548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br w:type="textWrapping"/>
      </w:r>
    </w:p>
    <w:p w14:paraId="43A6212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甲图中，蒸馏水的制备是利用水的汽化及水蒸气的液化</w:t>
      </w:r>
    </w:p>
    <w:p w14:paraId="71FA7F7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乙图中，向下排空气阀收集氢气是利用氢气的密度比空气的密度大的性质</w:t>
      </w:r>
    </w:p>
    <w:p w14:paraId="52ECBAC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丙图中，桡骨在肱二头肌的牵引下绕着肘关节转动，可视为一种杠杆模型</w:t>
      </w:r>
    </w:p>
    <w:p w14:paraId="35FEB01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丁图中，鱼主要是利用了尾部和躯干部的摆动与水的相互作用在水中游泳</w:t>
      </w:r>
    </w:p>
    <w:p w14:paraId="1105B02C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双项选择题（本大题共4个小题，每小题3分，共12分，在每小题给出的四个选项中，只有2个是正确的，全部选对的得3分，选对但不全的得2分，不选或有错误的得0分，把正确的答案按要求填入答题卡上相应位置。）</w:t>
      </w:r>
    </w:p>
    <w:p w14:paraId="4563F47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Times New Roman" w:hAnsi="Times New Roman" w:eastAsia="Times New Roman" w:cs="Times New Roman"/>
          <w:color w:val="000000"/>
        </w:rPr>
        <w:t>2021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rFonts w:ascii="宋体" w:hAnsi="宋体" w:eastAsia="宋体" w:cs="宋体"/>
          <w:color w:val="000000"/>
        </w:rPr>
        <w:t>日，杨倩以</w:t>
      </w:r>
      <w:r>
        <w:rPr>
          <w:rFonts w:ascii="Times New Roman" w:hAnsi="Times New Roman" w:eastAsia="Times New Roman" w:cs="Times New Roman"/>
          <w:color w:val="000000"/>
        </w:rPr>
        <w:t>251.8</w:t>
      </w:r>
      <w:r>
        <w:rPr>
          <w:rFonts w:ascii="宋体" w:hAnsi="宋体" w:eastAsia="宋体" w:cs="宋体"/>
          <w:color w:val="000000"/>
        </w:rPr>
        <w:t>环的成绩获得</w:t>
      </w:r>
      <w:r>
        <w:rPr>
          <w:rFonts w:ascii="Times New Roman" w:hAnsi="Times New Roman" w:eastAsia="Times New Roman" w:cs="Times New Roman"/>
          <w:color w:val="000000"/>
        </w:rPr>
        <w:t>2020</w:t>
      </w:r>
      <w:r>
        <w:rPr>
          <w:rFonts w:ascii="宋体" w:hAnsi="宋体" w:eastAsia="宋体" w:cs="宋体"/>
          <w:color w:val="000000"/>
        </w:rPr>
        <w:t>年东京奥运会射击女子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米气步枪项目金牌，为中国队收获东京奥运会的首枚金牌。下列现象中与射击时“三点一线”原理相同的是（　　）</w:t>
      </w:r>
    </w:p>
    <w:p w14:paraId="547E36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90650" cy="7810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1FAC1E4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085850" cy="685800"/>
            <wp:effectExtent l="0" t="0" r="0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雨后彩虹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714375" cy="10572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水中倒影</w:t>
      </w:r>
    </w:p>
    <w:p w14:paraId="0058CDE8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09700" cy="704850"/>
            <wp:effectExtent l="0" t="0" r="0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小孔成像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81100" cy="7905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如影随形</w:t>
      </w:r>
    </w:p>
    <w:p w14:paraId="1794955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周末，小明与妈妈一起做了一顿丰盛的晚餐，在这个过程中，小明发现厨房中有很多的物理现象，下列关于小明在劳动过程中的体验和感受的描述正确的是（　　）</w:t>
      </w:r>
    </w:p>
    <w:p w14:paraId="75C8E8A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丝瓜在水面处“折断”了，是光的折射现象形成的</w:t>
      </w:r>
    </w:p>
    <w:p w14:paraId="2CC90F3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切腊肉前将刀磨一磨，是通过减小受力面积来减小压强</w:t>
      </w:r>
    </w:p>
    <w:p w14:paraId="234E93C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炒菜前将锅放在燃气灶上烧一会儿，锅内的水变干了，是水的升华现象</w:t>
      </w:r>
    </w:p>
    <w:p w14:paraId="112FD62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蒸香芋排骨的过程中闻到阵阵香味，说明分子在不停地做无规则运动</w:t>
      </w:r>
    </w:p>
    <w:p w14:paraId="50ADE14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喜欢学习物理的小陈，根据所学的物理知识，设计了如图所示的电路图，按照电路图连接好电路。电源电压不变，闭合开关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后，当他把滑动变阻器的滑片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由中点向右移动时，下列说法正确的是（　　）</w:t>
      </w:r>
    </w:p>
    <w:p w14:paraId="704A10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33500" cy="1076325"/>
            <wp:effectExtent l="0" t="0" r="0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39170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滑动变阻器的电阻变大，灯泡变暗</w:t>
      </w:r>
    </w:p>
    <w:p w14:paraId="156D7FD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电流表的示数变小，灯泡亮度不变</w:t>
      </w:r>
    </w:p>
    <w:p w14:paraId="58D6BE4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滑动变阻器的电阻变大，它两端的电压不变</w:t>
      </w:r>
    </w:p>
    <w:p w14:paraId="4CA738B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电流表的示数变大，电路中的总电阻变大</w:t>
      </w:r>
    </w:p>
    <w:p w14:paraId="79C8B35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小芳用如图所示的滑轮组，在</w:t>
      </w:r>
      <w:r>
        <w:rPr>
          <w:rFonts w:ascii="Times New Roman" w:hAnsi="Times New Roman" w:eastAsia="Times New Roman" w:cs="Times New Roman"/>
          <w:color w:val="000000"/>
        </w:rPr>
        <w:t>5s</w:t>
      </w:r>
      <w:r>
        <w:rPr>
          <w:rFonts w:ascii="宋体" w:hAnsi="宋体" w:eastAsia="宋体" w:cs="宋体"/>
          <w:color w:val="000000"/>
        </w:rPr>
        <w:t>内将重为</w:t>
      </w:r>
      <w:r>
        <w:rPr>
          <w:rFonts w:ascii="Times New Roman" w:hAnsi="Times New Roman" w:eastAsia="Times New Roman" w:cs="Times New Roman"/>
          <w:color w:val="000000"/>
        </w:rPr>
        <w:t>90N</w:t>
      </w:r>
      <w:r>
        <w:rPr>
          <w:rFonts w:ascii="宋体" w:hAnsi="宋体" w:eastAsia="宋体" w:cs="宋体"/>
          <w:color w:val="000000"/>
        </w:rPr>
        <w:t>的物体匀速提升</w:t>
      </w:r>
      <w:r>
        <w:rPr>
          <w:rFonts w:ascii="Times New Roman" w:hAnsi="Times New Roman" w:eastAsia="Times New Roman" w:cs="Times New Roman"/>
          <w:color w:val="000000"/>
        </w:rPr>
        <w:t>1m</w:t>
      </w:r>
      <w:r>
        <w:rPr>
          <w:rFonts w:ascii="宋体" w:hAnsi="宋体" w:eastAsia="宋体" w:cs="宋体"/>
          <w:color w:val="000000"/>
        </w:rPr>
        <w:t>，拉力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40N</w:t>
      </w:r>
      <w:r>
        <w:rPr>
          <w:rFonts w:ascii="宋体" w:hAnsi="宋体" w:eastAsia="宋体" w:cs="宋体"/>
          <w:color w:val="000000"/>
        </w:rPr>
        <w:t>，不计轮重及摩擦，下列说法正确的是（　　）</w:t>
      </w:r>
    </w:p>
    <w:p w14:paraId="73B4B9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533400" cy="15621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DD09A7"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A. 滑轮组提升重物所做的有用功是</w:t>
      </w:r>
      <w:r>
        <w:rPr>
          <w:rFonts w:ascii="Times New Roman" w:hAnsi="Times New Roman" w:eastAsia="Times New Roman" w:cs="Times New Roman"/>
          <w:color w:val="000000"/>
        </w:rPr>
        <w:t>40J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该滑轮组的机械效率是</w:t>
      </w:r>
      <w:r>
        <w:rPr>
          <w:rFonts w:ascii="Times New Roman" w:hAnsi="Times New Roman" w:eastAsia="Times New Roman" w:cs="Times New Roman"/>
          <w:color w:val="000000"/>
        </w:rPr>
        <w:t>75%</w:t>
      </w:r>
    </w:p>
    <w:p w14:paraId="1D2FD397"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C. 动滑轮的重力是</w:t>
      </w:r>
      <w:r>
        <w:rPr>
          <w:rFonts w:ascii="Times New Roman" w:hAnsi="Times New Roman" w:eastAsia="Times New Roman" w:cs="Times New Roman"/>
          <w:color w:val="000000"/>
        </w:rPr>
        <w:t>50N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拉力的功率是</w:t>
      </w:r>
      <w:r>
        <w:rPr>
          <w:rFonts w:ascii="Times New Roman" w:hAnsi="Times New Roman" w:eastAsia="Times New Roman" w:cs="Times New Roman"/>
          <w:color w:val="000000"/>
        </w:rPr>
        <w:t>24W</w:t>
      </w:r>
    </w:p>
    <w:p w14:paraId="0800BDD3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三、作图与填空题（本题5个小题，其中第17，18题每小题2分，第19，20题每小题3分，第21题4分，共14分）</w:t>
      </w:r>
    </w:p>
    <w:p w14:paraId="163FA6E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学校劳动实践基地南瓜挂满藤，请你在图中画出南瓜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的受力示意图。</w:t>
      </w:r>
    </w:p>
    <w:p w14:paraId="568322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876300" cy="876300"/>
            <wp:effectExtent l="0" t="0" r="0" b="0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B95A2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请用笔画线表示导线，将图中的三孔插座（插座准备接大功率用电器）接入家庭电路中。</w:t>
      </w:r>
    </w:p>
    <w:p w14:paraId="2D8C45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57350" cy="10001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84CB4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晚饭后，妈妈带着小涛和他两岁的妹妹到文化活动中心玩跷跷板，如图所示，图中的转轴相当于杠杆的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，妹妹的总重力比小涛的重力大，跷跷板水平平衡时，小涛比妈妈离转轴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（选填“远”或“近”）；若妈妈放下怀抱中的妹妹（妈妈的位置不变），为了保持跷跷板水平平衡，小涛应适当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转轴（选填“远离”或“靠近”）。</w:t>
      </w:r>
    </w:p>
    <w:p w14:paraId="01C864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24250" cy="1524000"/>
            <wp:effectExtent l="0" t="0" r="0" b="0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352425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2AEE4BE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如图所示，小邹同学用佩戴的手表记录某次跑步的时间为</w:t>
      </w:r>
      <w:r>
        <w:rPr>
          <w:rFonts w:ascii="Times New Roman" w:hAnsi="Times New Roman" w:eastAsia="Times New Roman" w:cs="Times New Roman"/>
          <w:color w:val="000000"/>
        </w:rPr>
        <w:t>15min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15min=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宋体" w:hAnsi="宋体" w:eastAsia="宋体" w:cs="宋体"/>
          <w:color w:val="000000"/>
        </w:rPr>
        <w:t>，以佩戴手表的手腕为参照物，手表是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的（选填“运动”或“静止”）；以地面为参照物，手表是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的（选填“运动”或“静止”）。</w:t>
      </w:r>
    </w:p>
    <w:p w14:paraId="4D7591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57400" cy="17716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D9E22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某商场有甲，乙两种容积相同的电热水壶，甲标有“</w:t>
      </w:r>
      <w:r>
        <w:rPr>
          <w:rFonts w:ascii="Times New Roman" w:hAnsi="Times New Roman" w:eastAsia="Times New Roman" w:cs="Times New Roman"/>
          <w:color w:val="000000"/>
        </w:rPr>
        <w:t>220V 800W</w:t>
      </w:r>
      <w:r>
        <w:rPr>
          <w:rFonts w:ascii="宋体" w:hAnsi="宋体" w:eastAsia="宋体" w:cs="宋体"/>
          <w:color w:val="000000"/>
        </w:rPr>
        <w:t>”的字样，乙标有“</w:t>
      </w:r>
      <w:r>
        <w:rPr>
          <w:rFonts w:ascii="Times New Roman" w:hAnsi="Times New Roman" w:eastAsia="Times New Roman" w:cs="Times New Roman"/>
          <w:color w:val="000000"/>
        </w:rPr>
        <w:t>220V 1500W</w:t>
      </w:r>
      <w:r>
        <w:rPr>
          <w:rFonts w:ascii="宋体" w:hAnsi="宋体" w:eastAsia="宋体" w:cs="宋体"/>
          <w:color w:val="000000"/>
        </w:rPr>
        <w:t>”的字样，若家庭电路的电压是</w:t>
      </w:r>
      <w:r>
        <w:rPr>
          <w:rFonts w:ascii="Times New Roman" w:hAnsi="Times New Roman" w:eastAsia="Times New Roman" w:cs="Times New Roman"/>
          <w:color w:val="000000"/>
        </w:rPr>
        <w:t>220V</w:t>
      </w:r>
      <w:r>
        <w:rPr>
          <w:rFonts w:ascii="宋体" w:hAnsi="宋体" w:eastAsia="宋体" w:cs="宋体"/>
          <w:color w:val="000000"/>
        </w:rPr>
        <w:t>，室内插座的额定电流是</w:t>
      </w:r>
      <w:r>
        <w:rPr>
          <w:rFonts w:ascii="Times New Roman" w:hAnsi="Times New Roman" w:eastAsia="Times New Roman" w:cs="Times New Roman"/>
          <w:color w:val="000000"/>
        </w:rPr>
        <w:t>5A</w:t>
      </w:r>
      <w:r>
        <w:rPr>
          <w:rFonts w:ascii="宋体" w:hAnsi="宋体" w:eastAsia="宋体" w:cs="宋体"/>
          <w:color w:val="000000"/>
        </w:rPr>
        <w:t>，用该插座给电热水壶供电，从安全用电的角度考虑，应选购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（选填“甲”或“乙”）电热水壶，选择的理由是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667AB01C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四、实验探究题（本题3个小题，其中第22题23题各5分，第24题8分，共18分）</w:t>
      </w:r>
    </w:p>
    <w:p w14:paraId="796FD5B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在“探究平面镜成像的特点”实验中，桌面上铺张一张大纸，纸上竖立一块玻璃板作为平面镜子。沿着玻璃板在纸上画一条直线表示平面镜的位置。把一直点燃的蜡烛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放在玻璃板的前面，可以看到它在玻璃板后面的像。再拿一支外形相同但是不点燃的蜡烛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，竖立着在玻璃板后面移动，直到看上去它与前面那支蜡烛的像完全重合。这个位置就是前面那支蜡烛的像的位置。在纸上记下这两个位置，实验时注意观察蜡烛的大小和它的像的大小是否相同。移动点燃的蜡烛，重做实验。</w:t>
      </w:r>
    </w:p>
    <w:p w14:paraId="2C3A5E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90625" cy="828675"/>
            <wp:effectExtent l="0" t="0" r="0" b="0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48EB6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）为便于观察，该实验最好在___________环境中进行（选填“较亮”或“较暗”）；</w:t>
      </w:r>
    </w:p>
    <w:p w14:paraId="262B171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）除了图中提供的器材外，实验中还需要一种测量工具是___________；</w:t>
      </w:r>
    </w:p>
    <w:p w14:paraId="598B8C2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）把一支点燃的蜡烛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放在玻璃板前面，再拿一支外形相同但不点燃的蜡烛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，竖立着在玻璃板后面移动，直到看上去它跟前面那支蜡烛的像完全重合，这样做既确定了像的位置，又验证了像与物的___________关系；</w:t>
      </w:r>
    </w:p>
    <w:p w14:paraId="50744D1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）将蜡烛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逐渐靠近玻璃板时，它的像的大小___________（选填“变大”或“不变”或“变小”）；</w:t>
      </w:r>
    </w:p>
    <w:p w14:paraId="7F1213E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）移去蜡烛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，在其位置竖立光屏，在光屏上不能承接到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的像，说明平面镜所成的像是___________像（选填“虚”或“实”）。</w:t>
      </w:r>
    </w:p>
    <w:p w14:paraId="361E0FA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在“研究影响滑动摩擦力大小因素”的实验中，同学们猜想影响滑动摩擦力大小的因素可能有：</w:t>
      </w:r>
    </w:p>
    <w:p w14:paraId="60173E6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①接触面所受的压力：②接触面的粗糙程度。根据猜想，同学们设计了如图所示甲、乙、丙的实验。</w:t>
      </w:r>
    </w:p>
    <w:p w14:paraId="16700A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09675" cy="12477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6058D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）实验时，沿水平方向拉动木块使它沿木板做匀速直线运动，弹簧测力计的示数就等于滑动摩擦力的大小，因为这时木块受到的拉力和滑动摩擦力是一对___________力；</w:t>
      </w:r>
    </w:p>
    <w:p w14:paraId="633C5BB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）由实验甲、乙可知，其他条件相同时，接触面所受的压力越大，滑动摩擦力越___________；</w:t>
      </w:r>
    </w:p>
    <w:p w14:paraId="3774D90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）由实验乙、丙可知，其他条件相同时，接触面越粗糙，滑动摩擦力越___________；</w:t>
      </w:r>
    </w:p>
    <w:p w14:paraId="1CB78D3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）以下事例中，增大摩擦的是___________，减小摩擦的是___________（该两空选填字母）。</w:t>
      </w:r>
    </w:p>
    <w:p w14:paraId="791A8BD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．鞋底有凹凸不平的花纹</w:t>
      </w:r>
      <w:r>
        <w:rPr>
          <w:rFonts w:ascii="Times New Roman" w:hAnsi="Times New Roman" w:eastAsia="Times New Roman" w:cs="Times New Roman"/>
          <w:color w:val="000000"/>
        </w:rPr>
        <w:t xml:space="preserve">    B</w:t>
      </w:r>
      <w:r>
        <w:rPr>
          <w:rFonts w:ascii="宋体" w:hAnsi="宋体" w:eastAsia="宋体" w:cs="宋体"/>
          <w:color w:val="000000"/>
        </w:rPr>
        <w:t>．给自行车轴加润滑油</w:t>
      </w:r>
    </w:p>
    <w:p w14:paraId="07FC4E2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如图，在“探究什么情况下磁可以生电”实验中：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07"/>
        <w:gridCol w:w="4914"/>
        <w:gridCol w:w="2604"/>
      </w:tblGrid>
      <w:tr w14:paraId="4DAA7E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273BE6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序号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64252C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实验操作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16FCB5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电流表指针偏转情况</w:t>
            </w:r>
          </w:p>
        </w:tc>
      </w:tr>
      <w:tr w14:paraId="03C4B1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5C606E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4F3539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保持导体与磁体静止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39A78E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不偏转</w:t>
            </w:r>
          </w:p>
        </w:tc>
      </w:tr>
      <w:tr w14:paraId="7B3B14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C64C46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54EBEB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保持磁体静止，导体水平向左切割磁感线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42D85F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向右偏转</w:t>
            </w:r>
          </w:p>
        </w:tc>
      </w:tr>
      <w:tr w14:paraId="25FF01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8A6136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748E59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保持磁体静止，导体水平向右切割磁感线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E3BA30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向左偏转</w:t>
            </w:r>
          </w:p>
        </w:tc>
      </w:tr>
      <w:tr w14:paraId="51AA4A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09039C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…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0CFEA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536D3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</w:tbl>
    <w:p w14:paraId="0D07A2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90650" cy="1038225"/>
            <wp:effectExtent l="0" t="0" r="0" b="0"/>
            <wp:docPr id="100026" name="图片 10002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87435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）比较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（或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）实验想象可知，闭合电路的一部分导体在磁场中做________运动时，导体中就产生电流；</w:t>
      </w:r>
    </w:p>
    <w:p w14:paraId="68AE692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）要使感应电流方向发生改变，可采取的具体措施是：___________；（选填字母）</w:t>
      </w:r>
    </w:p>
    <w:p w14:paraId="38B1D15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．使用磁性更强的磁体</w:t>
      </w:r>
    </w:p>
    <w:p w14:paraId="3138872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．保持磁体静止，只改变导体水平运动的方向</w:t>
      </w:r>
    </w:p>
    <w:p w14:paraId="4448EEC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．上下调换磁极，同时改变导体水平运动的方向</w:t>
      </w:r>
    </w:p>
    <w:p w14:paraId="064129D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）从能量的角度来分析，感应电流的产生过程是___________能转化为电能：</w:t>
      </w:r>
    </w:p>
    <w:p w14:paraId="4E912F5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）如果将电流表换成___________，可以探究磁场对通电导体的作用。</w:t>
      </w:r>
    </w:p>
    <w:p w14:paraId="54782B52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五、综合题（本题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个小题，其中第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27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CB6BFE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百善孝为先，孝敬长辈可以从生活中的小事做起，冬天来临，小周用自己的零花钱给奶奶购买了一个暖手袋。根据使用说明，他将质量为</w:t>
      </w:r>
      <w:r>
        <w:rPr>
          <w:rFonts w:ascii="Times New Roman" w:hAnsi="Times New Roman" w:eastAsia="Times New Roman" w:cs="Times New Roman"/>
          <w:color w:val="000000"/>
        </w:rPr>
        <w:t>0.5kg</w:t>
      </w:r>
      <w:r>
        <w:rPr>
          <w:rFonts w:ascii="宋体" w:hAnsi="宋体" w:eastAsia="宋体" w:cs="宋体"/>
          <w:color w:val="000000"/>
        </w:rPr>
        <w:t>，温度为</w:t>
      </w:r>
      <w:r>
        <w:rPr>
          <w:rFonts w:ascii="Times New Roman" w:hAnsi="Times New Roman" w:eastAsia="Times New Roman" w:cs="Times New Roman"/>
          <w:color w:val="000000"/>
        </w:rPr>
        <w:t>75</w:t>
      </w:r>
      <w:r>
        <w:rPr>
          <w:rFonts w:ascii="宋体" w:hAnsi="宋体" w:eastAsia="宋体" w:cs="宋体"/>
          <w:color w:val="000000"/>
        </w:rPr>
        <w:t>℃的水转入暖手袋，使用一段时间后，水的温度降低到</w:t>
      </w:r>
      <w:r>
        <w:rPr>
          <w:rFonts w:ascii="Times New Roman" w:hAnsi="Times New Roman" w:eastAsia="Times New Roman" w:cs="Times New Roman"/>
          <w:color w:val="000000"/>
        </w:rPr>
        <w:t>35</w:t>
      </w:r>
      <w:r>
        <w:rPr>
          <w:rFonts w:ascii="宋体" w:hAnsi="宋体" w:eastAsia="宋体" w:cs="宋体"/>
          <w:color w:val="000000"/>
        </w:rPr>
        <w:t>℃。</w:t>
      </w:r>
    </w:p>
    <w:p w14:paraId="6D8B933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）暖手袋里面装热水取暖，是利用了水___________大的性质（选填“比热容”或“密度”），这里是通过___________方式改变了水的内能（选填“做功”或“热传递”）；</w:t>
      </w:r>
    </w:p>
    <w:p w14:paraId="1FA3F6D7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）求这段时间水放出了多少热量。</w:t>
      </w:r>
      <w:r>
        <w:rPr>
          <w:rFonts w:ascii="Times New Roman" w:hAnsi="Times New Roman" w:eastAsia="Times New Roman" w:cs="Times New Roman"/>
          <w:color w:val="000000"/>
        </w:rPr>
        <w:t>[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20.4pt;width:104.4pt;" o:ole="t" filled="f" o:preferrelative="t" stroked="f" coordsize="21600,21600">
            <v:path/>
            <v:fill on="f" focussize="0,0"/>
            <v:stroke on="f" joinstyle="miter"/>
            <v:imagedata r:id="rId56" o:title="eqIdf45338843a7b2226b1eceb044c81fefd"/>
            <o:lock v:ext="edit" aspectratio="t"/>
            <w10:wrap type="none"/>
            <w10:anchorlock/>
          </v:shape>
          <o:OLEObject Type="Embed" ProgID="Equation.DSMT4" ShapeID="_x0000_i1039" DrawAspect="Content" ObjectID="_1468075739" r:id="rId5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]</w:t>
      </w:r>
      <w:r>
        <w:rPr>
          <w:rFonts w:ascii="宋体" w:hAnsi="宋体" w:eastAsia="宋体" w:cs="宋体"/>
          <w:color w:val="000000"/>
        </w:rPr>
        <w:t>（        ）</w:t>
      </w:r>
    </w:p>
    <w:p w14:paraId="2A1FDED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19200" cy="18288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CACA5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如图甲所示，电源两端电压恒为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，开关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闭合，当滑动变阻器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25" o:title="eqId19f20f21a9d50b61dac519a3ddab539d"/>
            <o:lock v:ext="edit" aspectratio="t"/>
            <w10:wrap type="none"/>
            <w10:anchorlock/>
          </v:shape>
          <o:OLEObject Type="Embed" ProgID="Equation.DSMT4" ShapeID="_x0000_i1040" DrawAspect="Content" ObjectID="_1468075740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移动到某一位置时，电压表的示数</w:t>
      </w:r>
      <w:r>
        <w:rPr>
          <w:rFonts w:ascii="Times New Roman" w:hAnsi="Times New Roman" w:eastAsia="Times New Roman" w:cs="Times New Roman"/>
          <w:color w:val="000000"/>
        </w:rPr>
        <w:t>1.8V</w:t>
      </w:r>
      <w:r>
        <w:rPr>
          <w:rFonts w:ascii="宋体" w:hAnsi="宋体" w:eastAsia="宋体" w:cs="宋体"/>
          <w:color w:val="000000"/>
        </w:rPr>
        <w:t>，电流表的示数如图乙所示。</w:t>
      </w:r>
    </w:p>
    <w:p w14:paraId="3CAB942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）读出电流表的示数为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；</w:t>
      </w:r>
    </w:p>
    <w:p w14:paraId="271BFF5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）求定值电阻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23" o:title="eqId9efc18a5bb2e53586331b2a58538a48b"/>
            <o:lock v:ext="edit" aspectratio="t"/>
            <w10:wrap type="none"/>
            <w10:anchorlock/>
          </v:shape>
          <o:OLEObject Type="Embed" ProgID="Equation.DSMT4" ShapeID="_x0000_i1041" DrawAspect="Content" ObjectID="_1468075741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的阻值；</w:t>
      </w:r>
      <w:r>
        <w:rPr>
          <w:color w:val="000000"/>
        </w:rPr>
        <w:t>（        ）</w:t>
      </w:r>
    </w:p>
    <w:p w14:paraId="4F0DD40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）求此时滑动变阻器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25" o:title="eqId19f20f21a9d50b61dac519a3ddab539d"/>
            <o:lock v:ext="edit" aspectratio="t"/>
            <w10:wrap type="none"/>
            <w10:anchorlock/>
          </v:shape>
          <o:OLEObject Type="Embed" ProgID="Equation.DSMT4" ShapeID="_x0000_i1042" DrawAspect="Content" ObjectID="_1468075742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的电功率。</w:t>
      </w:r>
      <w:r>
        <w:rPr>
          <w:color w:val="000000"/>
        </w:rPr>
        <w:t>（        ）</w:t>
      </w:r>
    </w:p>
    <w:p w14:paraId="7FDCE2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28975" cy="1323975"/>
            <wp:effectExtent l="0" t="0" r="0" b="0"/>
            <wp:docPr id="100028" name="图片 10002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8" name="图片 10002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322897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4D556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小王同学学习了压强和浮力的知识后，自己设计了一个体验实验装置，该装置的轴剖面图如图甲所示。放在水平桌面上的薄壁容器由上下两个柱状体组合而成，下部分容器横截面积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9.2pt;width:72pt;" o:ole="t" filled="f" o:preferrelative="t" stroked="f" coordsize="21600,21600">
            <v:path/>
            <v:fill on="f" focussize="0,0"/>
            <v:stroke on="f" joinstyle="miter"/>
            <v:imagedata r:id="rId63" o:title="eqIdddf682c3654399cbc227bbd056adb9e7"/>
            <o:lock v:ext="edit" aspectratio="t"/>
            <w10:wrap type="none"/>
            <w10:anchorlock/>
          </v:shape>
          <o:OLEObject Type="Embed" ProgID="Equation.DSMT4" ShapeID="_x0000_i1043" DrawAspect="Content" ObjectID="_1468075743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，高度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8pt;width:48pt;" o:ole="t" filled="f" o:preferrelative="t" stroked="f" coordsize="21600,21600">
            <v:path/>
            <v:fill on="f" focussize="0,0"/>
            <v:stroke on="f" joinstyle="miter"/>
            <v:imagedata r:id="rId65" o:title="eqIdb7b3d39ba03efdc3f2d48f66a0b39356"/>
            <o:lock v:ext="edit" aspectratio="t"/>
            <w10:wrap type="none"/>
            <w10:anchorlock/>
          </v:shape>
          <o:OLEObject Type="Embed" ProgID="Equation.DSMT4" ShapeID="_x0000_i1044" DrawAspect="Content" ObjectID="_1468075744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，上部分容器横截面积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9.2pt;width:75pt;" o:ole="t" filled="f" o:preferrelative="t" stroked="f" coordsize="21600,21600">
            <v:path/>
            <v:fill on="f" focussize="0,0"/>
            <v:stroke on="f" joinstyle="miter"/>
            <v:imagedata r:id="rId67" o:title="eqId6b13f38599f156e622e725afc6ade5be"/>
            <o:lock v:ext="edit" aspectratio="t"/>
            <w10:wrap type="none"/>
            <w10:anchorlock/>
          </v:shape>
          <o:OLEObject Type="Embed" ProgID="Equation.DSMT4" ShapeID="_x0000_i1045" DrawAspect="Content" ObjectID="_1468075745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，高度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8pt;width:56.4pt;" o:ole="t" filled="f" o:preferrelative="t" stroked="f" coordsize="21600,21600">
            <v:path/>
            <v:fill on="f" focussize="0,0"/>
            <v:stroke on="f" joinstyle="miter"/>
            <v:imagedata r:id="rId69" o:title="eqIdc910dab0b504df0f7b4c3905601f6def"/>
            <o:lock v:ext="edit" aspectratio="t"/>
            <w10:wrap type="none"/>
            <w10:anchorlock/>
          </v:shape>
          <o:OLEObject Type="Embed" ProgID="Equation.DSMT4" ShapeID="_x0000_i1046" DrawAspect="Content" ObjectID="_1468075746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，容器的质量为</w:t>
      </w:r>
      <w:r>
        <w:rPr>
          <w:rFonts w:ascii="Times New Roman" w:hAnsi="Times New Roman" w:eastAsia="Times New Roman" w:cs="Times New Roman"/>
          <w:color w:val="000000"/>
        </w:rPr>
        <w:t>0.1kg</w:t>
      </w:r>
      <w:r>
        <w:rPr>
          <w:rFonts w:ascii="宋体" w:hAnsi="宋体" w:eastAsia="宋体" w:cs="宋体"/>
          <w:color w:val="000000"/>
        </w:rPr>
        <w:t>，图乙是容器的立体图。另有一圆柱形实心铁棒，铁棒横截面积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9.2pt;width:75pt;" o:ole="t" filled="f" o:preferrelative="t" stroked="f" coordsize="21600,21600">
            <v:path/>
            <v:fill on="f" focussize="0,0"/>
            <v:stroke on="f" joinstyle="miter"/>
            <v:imagedata r:id="rId71" o:title="eqId23a3953681516afab7cabf18981a65a0"/>
            <o:lock v:ext="edit" aspectratio="t"/>
            <w10:wrap type="none"/>
            <w10:anchorlock/>
          </v:shape>
          <o:OLEObject Type="Embed" ProgID="Equation.DSMT4" ShapeID="_x0000_i1047" DrawAspect="Content" ObjectID="_1468075747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，长度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</w:rPr>
        <w:t>=0.1m</w:t>
      </w:r>
      <w:r>
        <w:rPr>
          <w:rFonts w:ascii="宋体" w:hAnsi="宋体" w:eastAsia="宋体" w:cs="宋体"/>
          <w:color w:val="000000"/>
        </w:rPr>
        <w:t>。用细绳绕过定滑轮连接铁棒，细绳另一端有一控制铁棒缓慢升降和暂停装置（图中未画出），铁棒置于容器口的上方，向容器内注入深度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8pt;width:56.4pt;" o:ole="t" filled="f" o:preferrelative="t" stroked="f" coordsize="21600,21600">
            <v:path/>
            <v:fill on="f" focussize="0,0"/>
            <v:stroke on="f" joinstyle="miter"/>
            <v:imagedata r:id="rId73" o:title="eqIdcdc70e5b79b1203c87e457460bf8ac85"/>
            <o:lock v:ext="edit" aspectratio="t"/>
            <w10:wrap type="none"/>
            <w10:anchorlock/>
          </v:shape>
          <o:OLEObject Type="Embed" ProgID="Equation.DSMT4" ShapeID="_x0000_i1048" DrawAspect="Content" ObjectID="_1468075748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的水，缓慢计铁棒下降，直至完全浸没后铁棒停止下降，铁棒始终保持竖直且未与容器底部接触。（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8pt;width:87pt;" o:ole="t" filled="f" o:preferrelative="t" stroked="f" coordsize="21600,21600">
            <v:path/>
            <v:fill on="f" focussize="0,0"/>
            <v:stroke on="f" joinstyle="miter"/>
            <v:imagedata r:id="rId75" o:title="eqId5edcc9de67794614a10cd9c68f66a4b9"/>
            <o:lock v:ext="edit" aspectratio="t"/>
            <w10:wrap type="none"/>
            <w10:anchorlock/>
          </v:shape>
          <o:OLEObject Type="Embed" ProgID="Equation.DSMT4" ShapeID="_x0000_i1049" DrawAspect="Content" ObjectID="_1468075749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）。求：</w:t>
      </w:r>
    </w:p>
    <w:p w14:paraId="47393E1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）注入的水质量是多少</w:t>
      </w:r>
      <w:r>
        <w:rPr>
          <w:rFonts w:ascii="Times New Roman" w:hAnsi="Times New Roman" w:eastAsia="Times New Roman" w:cs="Times New Roman"/>
          <w:color w:val="000000"/>
        </w:rPr>
        <w:t>kg</w:t>
      </w:r>
      <w:r>
        <w:rPr>
          <w:rFonts w:ascii="宋体" w:hAnsi="宋体" w:eastAsia="宋体" w:cs="宋体"/>
          <w:color w:val="000000"/>
        </w:rPr>
        <w:t>；</w:t>
      </w:r>
    </w:p>
    <w:p w14:paraId="0F2A096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）铁棒所受浮力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9pt;width:17.5pt;" o:ole="t" filled="f" o:preferrelative="t" stroked="f" coordsize="21600,21600">
            <v:path/>
            <v:fill on="f" focussize="0,0"/>
            <v:stroke on="f" joinstyle="miter"/>
            <v:imagedata r:id="rId77" o:title="eqId7f981379c4666a67b48257939444ca27"/>
            <o:lock v:ext="edit" aspectratio="t"/>
            <w10:wrap type="none"/>
            <w10:anchorlock/>
          </v:shape>
          <o:OLEObject Type="Embed" ProgID="Equation.DSMT4" ShapeID="_x0000_i1050" DrawAspect="Content" ObjectID="_1468075750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的大小；</w:t>
      </w:r>
    </w:p>
    <w:p w14:paraId="2B279BD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）桌面所受的压力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8.1pt;width:12.65pt;" o:ole="t" filled="f" o:preferrelative="t" stroked="f" coordsize="21600,21600">
            <v:path/>
            <v:fill on="f" focussize="0,0"/>
            <v:stroke on="f" joinstyle="miter"/>
            <v:imagedata r:id="rId79" o:title="eqIdf5076289823db419f94e9c0c8f4aafd9"/>
            <o:lock v:ext="edit" aspectratio="t"/>
            <w10:wrap type="none"/>
            <w10:anchorlock/>
          </v:shape>
          <o:OLEObject Type="Embed" ProgID="Equation.DSMT4" ShapeID="_x0000_i1051" DrawAspect="Content" ObjectID="_1468075751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的大小；</w:t>
      </w:r>
    </w:p>
    <w:p w14:paraId="12573A0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）水对容器底部的压力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8.1pt;width:14.35pt;" o:ole="t" filled="f" o:preferrelative="t" stroked="f" coordsize="21600,21600">
            <v:path/>
            <v:fill on="f" focussize="0,0"/>
            <v:stroke on="f" joinstyle="miter"/>
            <v:imagedata r:id="rId81" o:title="eqIda3fb78c5f885034612c0e030b920143d"/>
            <o:lock v:ext="edit" aspectratio="t"/>
            <w10:wrap type="none"/>
            <w10:anchorlock/>
          </v:shape>
          <o:OLEObject Type="Embed" ProgID="Equation.DSMT4" ShapeID="_x0000_i1052" DrawAspect="Content" ObjectID="_1468075752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，通过计算比较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8.1pt;width:14.35pt;" o:ole="t" filled="f" o:preferrelative="t" stroked="f" coordsize="21600,21600">
            <v:path/>
            <v:fill on="f" focussize="0,0"/>
            <v:stroke on="f" joinstyle="miter"/>
            <v:imagedata r:id="rId81" o:title="eqIda3fb78c5f885034612c0e030b920143d"/>
            <o:lock v:ext="edit" aspectratio="t"/>
            <w10:wrap type="none"/>
            <w10:anchorlock/>
          </v:shape>
          <o:OLEObject Type="Embed" ProgID="Equation.DSMT4" ShapeID="_x0000_i1053" DrawAspect="Content" ObjectID="_1468075753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8.1pt;width:12.65pt;" o:ole="t" filled="f" o:preferrelative="t" stroked="f" coordsize="21600,21600">
            <v:path/>
            <v:fill on="f" focussize="0,0"/>
            <v:stroke on="f" joinstyle="miter"/>
            <v:imagedata r:id="rId79" o:title="eqIdf5076289823db419f94e9c0c8f4aafd9"/>
            <o:lock v:ext="edit" aspectratio="t"/>
            <w10:wrap type="none"/>
            <w10:anchorlock/>
          </v:shape>
          <o:OLEObject Type="Embed" ProgID="Equation.DSMT4" ShapeID="_x0000_i1054" DrawAspect="Content" ObjectID="_1468075754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的大小。</w:t>
      </w:r>
    </w:p>
    <w:p w14:paraId="089A5FD7">
      <w:pPr>
        <w:spacing w:line="360" w:lineRule="auto"/>
        <w:jc w:val="left"/>
        <w:textAlignment w:val="center"/>
      </w:pPr>
      <w:r>
        <w:rPr>
          <w:color w:val="000000"/>
        </w:rPr>
        <w:drawing>
          <wp:inline distT="0" distB="0" distL="114300" distR="114300">
            <wp:extent cx="2533650" cy="240982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A73FB7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738B89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BAB7C8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1A0DAE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A62DB6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F092433"/>
    <w:rsid w:val="38274566"/>
    <w:rsid w:val="5A7526B8"/>
    <w:rsid w:val="62103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6" Type="http://schemas.openxmlformats.org/officeDocument/2006/relationships/fontTable" Target="fontTable.xml"/><Relationship Id="rId85" Type="http://schemas.openxmlformats.org/officeDocument/2006/relationships/customXml" Target="../customXml/item1.xml"/><Relationship Id="rId84" Type="http://schemas.openxmlformats.org/officeDocument/2006/relationships/image" Target="media/image45.png"/><Relationship Id="rId83" Type="http://schemas.openxmlformats.org/officeDocument/2006/relationships/oleObject" Target="embeddings/oleObject30.bin"/><Relationship Id="rId82" Type="http://schemas.openxmlformats.org/officeDocument/2006/relationships/oleObject" Target="embeddings/oleObject29.bin"/><Relationship Id="rId81" Type="http://schemas.openxmlformats.org/officeDocument/2006/relationships/image" Target="media/image44.wmf"/><Relationship Id="rId80" Type="http://schemas.openxmlformats.org/officeDocument/2006/relationships/oleObject" Target="embeddings/oleObject28.bin"/><Relationship Id="rId8" Type="http://schemas.openxmlformats.org/officeDocument/2006/relationships/footer" Target="footer3.xml"/><Relationship Id="rId79" Type="http://schemas.openxmlformats.org/officeDocument/2006/relationships/image" Target="media/image43.wmf"/><Relationship Id="rId78" Type="http://schemas.openxmlformats.org/officeDocument/2006/relationships/oleObject" Target="embeddings/oleObject27.bin"/><Relationship Id="rId77" Type="http://schemas.openxmlformats.org/officeDocument/2006/relationships/image" Target="media/image42.wmf"/><Relationship Id="rId76" Type="http://schemas.openxmlformats.org/officeDocument/2006/relationships/oleObject" Target="embeddings/oleObject26.bin"/><Relationship Id="rId75" Type="http://schemas.openxmlformats.org/officeDocument/2006/relationships/image" Target="media/image41.wmf"/><Relationship Id="rId74" Type="http://schemas.openxmlformats.org/officeDocument/2006/relationships/oleObject" Target="embeddings/oleObject25.bin"/><Relationship Id="rId73" Type="http://schemas.openxmlformats.org/officeDocument/2006/relationships/image" Target="media/image40.wmf"/><Relationship Id="rId72" Type="http://schemas.openxmlformats.org/officeDocument/2006/relationships/oleObject" Target="embeddings/oleObject24.bin"/><Relationship Id="rId71" Type="http://schemas.openxmlformats.org/officeDocument/2006/relationships/image" Target="media/image39.wmf"/><Relationship Id="rId70" Type="http://schemas.openxmlformats.org/officeDocument/2006/relationships/oleObject" Target="embeddings/oleObject23.bin"/><Relationship Id="rId7" Type="http://schemas.openxmlformats.org/officeDocument/2006/relationships/footer" Target="footer2.xml"/><Relationship Id="rId69" Type="http://schemas.openxmlformats.org/officeDocument/2006/relationships/image" Target="media/image38.wmf"/><Relationship Id="rId68" Type="http://schemas.openxmlformats.org/officeDocument/2006/relationships/oleObject" Target="embeddings/oleObject22.bin"/><Relationship Id="rId67" Type="http://schemas.openxmlformats.org/officeDocument/2006/relationships/image" Target="media/image37.wmf"/><Relationship Id="rId66" Type="http://schemas.openxmlformats.org/officeDocument/2006/relationships/oleObject" Target="embeddings/oleObject21.bin"/><Relationship Id="rId65" Type="http://schemas.openxmlformats.org/officeDocument/2006/relationships/image" Target="media/image36.wmf"/><Relationship Id="rId64" Type="http://schemas.openxmlformats.org/officeDocument/2006/relationships/oleObject" Target="embeddings/oleObject20.bin"/><Relationship Id="rId63" Type="http://schemas.openxmlformats.org/officeDocument/2006/relationships/image" Target="media/image35.wmf"/><Relationship Id="rId62" Type="http://schemas.openxmlformats.org/officeDocument/2006/relationships/oleObject" Target="embeddings/oleObject19.bin"/><Relationship Id="rId61" Type="http://schemas.openxmlformats.org/officeDocument/2006/relationships/image" Target="media/image34.png"/><Relationship Id="rId60" Type="http://schemas.openxmlformats.org/officeDocument/2006/relationships/oleObject" Target="embeddings/oleObject18.bin"/><Relationship Id="rId6" Type="http://schemas.openxmlformats.org/officeDocument/2006/relationships/footer" Target="footer1.xml"/><Relationship Id="rId59" Type="http://schemas.openxmlformats.org/officeDocument/2006/relationships/oleObject" Target="embeddings/oleObject17.bin"/><Relationship Id="rId58" Type="http://schemas.openxmlformats.org/officeDocument/2006/relationships/oleObject" Target="embeddings/oleObject16.bin"/><Relationship Id="rId57" Type="http://schemas.openxmlformats.org/officeDocument/2006/relationships/image" Target="media/image33.png"/><Relationship Id="rId56" Type="http://schemas.openxmlformats.org/officeDocument/2006/relationships/image" Target="media/image32.wmf"/><Relationship Id="rId55" Type="http://schemas.openxmlformats.org/officeDocument/2006/relationships/oleObject" Target="embeddings/oleObject15.bin"/><Relationship Id="rId54" Type="http://schemas.openxmlformats.org/officeDocument/2006/relationships/image" Target="media/image31.png"/><Relationship Id="rId53" Type="http://schemas.openxmlformats.org/officeDocument/2006/relationships/image" Target="media/image30.png"/><Relationship Id="rId52" Type="http://schemas.openxmlformats.org/officeDocument/2006/relationships/image" Target="media/image29.png"/><Relationship Id="rId51" Type="http://schemas.openxmlformats.org/officeDocument/2006/relationships/image" Target="media/image28.png"/><Relationship Id="rId50" Type="http://schemas.openxmlformats.org/officeDocument/2006/relationships/image" Target="media/image27.png"/><Relationship Id="rId5" Type="http://schemas.openxmlformats.org/officeDocument/2006/relationships/header" Target="header3.xml"/><Relationship Id="rId49" Type="http://schemas.openxmlformats.org/officeDocument/2006/relationships/image" Target="media/image26.png"/><Relationship Id="rId48" Type="http://schemas.openxmlformats.org/officeDocument/2006/relationships/image" Target="media/image25.png"/><Relationship Id="rId47" Type="http://schemas.openxmlformats.org/officeDocument/2006/relationships/image" Target="media/image24.png"/><Relationship Id="rId46" Type="http://schemas.openxmlformats.org/officeDocument/2006/relationships/image" Target="media/image23.png"/><Relationship Id="rId45" Type="http://schemas.openxmlformats.org/officeDocument/2006/relationships/image" Target="media/image22.png"/><Relationship Id="rId44" Type="http://schemas.openxmlformats.org/officeDocument/2006/relationships/image" Target="media/image21.png"/><Relationship Id="rId43" Type="http://schemas.openxmlformats.org/officeDocument/2006/relationships/image" Target="media/image20.png"/><Relationship Id="rId42" Type="http://schemas.openxmlformats.org/officeDocument/2006/relationships/image" Target="media/image19.png"/><Relationship Id="rId41" Type="http://schemas.openxmlformats.org/officeDocument/2006/relationships/image" Target="media/image18.png"/><Relationship Id="rId40" Type="http://schemas.openxmlformats.org/officeDocument/2006/relationships/image" Target="media/image17.png"/><Relationship Id="rId4" Type="http://schemas.openxmlformats.org/officeDocument/2006/relationships/header" Target="header2.xml"/><Relationship Id="rId39" Type="http://schemas.openxmlformats.org/officeDocument/2006/relationships/oleObject" Target="embeddings/oleObject14.bin"/><Relationship Id="rId38" Type="http://schemas.openxmlformats.org/officeDocument/2006/relationships/oleObject" Target="embeddings/oleObject13.bin"/><Relationship Id="rId37" Type="http://schemas.openxmlformats.org/officeDocument/2006/relationships/oleObject" Target="embeddings/oleObject12.bin"/><Relationship Id="rId36" Type="http://schemas.openxmlformats.org/officeDocument/2006/relationships/oleObject" Target="embeddings/oleObject11.bin"/><Relationship Id="rId35" Type="http://schemas.openxmlformats.org/officeDocument/2006/relationships/oleObject" Target="embeddings/oleObject10.bin"/><Relationship Id="rId34" Type="http://schemas.openxmlformats.org/officeDocument/2006/relationships/oleObject" Target="embeddings/oleObject9.bin"/><Relationship Id="rId33" Type="http://schemas.openxmlformats.org/officeDocument/2006/relationships/oleObject" Target="embeddings/oleObject8.bin"/><Relationship Id="rId32" Type="http://schemas.openxmlformats.org/officeDocument/2006/relationships/oleObject" Target="embeddings/oleObject7.bin"/><Relationship Id="rId31" Type="http://schemas.openxmlformats.org/officeDocument/2006/relationships/oleObject" Target="embeddings/oleObject6.bin"/><Relationship Id="rId30" Type="http://schemas.openxmlformats.org/officeDocument/2006/relationships/oleObject" Target="embeddings/oleObject5.bin"/><Relationship Id="rId3" Type="http://schemas.openxmlformats.org/officeDocument/2006/relationships/header" Target="header1.xml"/><Relationship Id="rId29" Type="http://schemas.openxmlformats.org/officeDocument/2006/relationships/oleObject" Target="embeddings/oleObject4.bin"/><Relationship Id="rId28" Type="http://schemas.openxmlformats.org/officeDocument/2006/relationships/image" Target="media/image16.png"/><Relationship Id="rId27" Type="http://schemas.openxmlformats.org/officeDocument/2006/relationships/image" Target="media/image15.wmf"/><Relationship Id="rId26" Type="http://schemas.openxmlformats.org/officeDocument/2006/relationships/oleObject" Target="embeddings/oleObject3.bin"/><Relationship Id="rId25" Type="http://schemas.openxmlformats.org/officeDocument/2006/relationships/image" Target="media/image14.wmf"/><Relationship Id="rId24" Type="http://schemas.openxmlformats.org/officeDocument/2006/relationships/oleObject" Target="embeddings/oleObject2.bin"/><Relationship Id="rId23" Type="http://schemas.openxmlformats.org/officeDocument/2006/relationships/image" Target="media/image13.wmf"/><Relationship Id="rId22" Type="http://schemas.openxmlformats.org/officeDocument/2006/relationships/oleObject" Target="embeddings/oleObject1.bin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wmf"/><Relationship Id="rId14" Type="http://schemas.openxmlformats.org/officeDocument/2006/relationships/image" Target="media/image5.wmf"/><Relationship Id="rId13" Type="http://schemas.openxmlformats.org/officeDocument/2006/relationships/image" Target="media/image4.png"/><Relationship Id="rId12" Type="http://schemas.openxmlformats.org/officeDocument/2006/relationships/image" Target="media/image3.wmf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10</Pages>
  <Words>4380</Words>
  <Characters>4870</Characters>
  <Lines>0</Lines>
  <Paragraphs>0</Paragraphs>
  <TotalTime>0</TotalTime>
  <ScaleCrop>false</ScaleCrop>
  <LinksUpToDate>false</LinksUpToDate>
  <CharactersWithSpaces>5043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2022-06-19T20:58:00Z</dcterms:created>
  <dc:creator>学科网试题生产平台</dc:creator>
  <dc:description>3004070749265920</dc:description>
  <cp:lastModifiedBy>上帝掷骰子吗</cp:lastModifiedBy>
  <dcterms:modified xsi:type="dcterms:W3CDTF">2024-07-19T16:52:01Z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BB168003F6A24383B4821E4BB6F28D70</vt:lpwstr>
  </property>
</Properties>
</file>