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DE1297">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10706100</wp:posOffset>
            </wp:positionV>
            <wp:extent cx="317500" cy="292100"/>
            <wp:effectExtent l="0" t="0" r="635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317500" cy="292100"/>
                    </a:xfrm>
                    <a:prstGeom prst="rect">
                      <a:avLst/>
                    </a:prstGeom>
                  </pic:spPr>
                </pic:pic>
              </a:graphicData>
            </a:graphic>
          </wp:anchor>
        </w:drawing>
      </w:r>
      <w:r>
        <w:rPr>
          <w:rFonts w:ascii="宋体" w:hAnsi="宋体" w:eastAsia="宋体" w:cs="宋体"/>
          <w:b/>
          <w:color w:val="auto"/>
          <w:sz w:val="32"/>
        </w:rPr>
        <w:t>2022年甘肃省武威市中考物理试卷</w:t>
      </w:r>
    </w:p>
    <w:p w14:paraId="4092830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一、选择题（本题共6小题，每小题3分，共18分，每小题给出的四个选项中只有一个正确）</w:t>
      </w:r>
    </w:p>
    <w:p w14:paraId="53EBCB7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764AE4B9">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3E4F201D">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0BF6ACD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587AA588">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26F5F397">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w:t>
      </w:r>
      <w:r>
        <w:rPr>
          <w:rFonts w:ascii="宋体" w:hAnsi="宋体" w:eastAsia="宋体" w:cs="宋体"/>
          <w:color w:val="000000"/>
          <w:position w:val="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66C5AE3A">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432682E0">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6B600024">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21791C8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5566AC69">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14375" cy="1095375"/>
                    </a:xfrm>
                    <a:prstGeom prst="rect">
                      <a:avLst/>
                    </a:prstGeom>
                  </pic:spPr>
                </pic:pic>
              </a:graphicData>
            </a:graphic>
          </wp:inline>
        </w:drawing>
      </w:r>
    </w:p>
    <w:p w14:paraId="2AC039A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0C4AC60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6DDA8B6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下列对四幅图片及情景解释正确的是（　　）</w:t>
      </w:r>
    </w:p>
    <w:p w14:paraId="0CF0207E">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1209675"/>
                    </a:xfrm>
                    <a:prstGeom prst="rect">
                      <a:avLst/>
                    </a:prstGeom>
                  </pic:spPr>
                </pic:pic>
              </a:graphicData>
            </a:graphic>
          </wp:inline>
        </w:drawing>
      </w:r>
    </w:p>
    <w:p w14:paraId="02D0DCBC">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2A211F56">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4E784828">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1E87D7AD">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053A0C95">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09486370">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w:t>
      </w:r>
      <w:r>
        <w:rPr>
          <w:rFonts w:ascii="宋体" w:hAnsi="宋体" w:eastAsia="宋体" w:cs="宋体"/>
          <w:color w:val="000000"/>
          <w:position w:val="0"/>
        </w:rPr>
        <w:drawing>
          <wp:inline distT="0" distB="0" distL="114300" distR="114300">
            <wp:extent cx="132080" cy="167640"/>
            <wp:effectExtent l="0" t="0" r="1270" b="317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不可再生能源</w:t>
      </w:r>
    </w:p>
    <w:p w14:paraId="404CC664">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799352C5">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0C78B77F">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风能、光能、机械能、电能可以相互转化，说明能量的转化是没有方向性的</w:t>
      </w:r>
    </w:p>
    <w:p w14:paraId="6706813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近年来，我国在科技领域取得了许多成就，下列说法正确的是（　　）</w:t>
      </w:r>
    </w:p>
    <w:p w14:paraId="3F945FA6">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5836EEBB">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4F50F9C1">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3F77BAE8">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0C22DD5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5F5318D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w:t>
      </w:r>
      <w:r>
        <w:rPr>
          <w:rFonts w:ascii="宋体" w:hAnsi="宋体" w:eastAsia="宋体" w:cs="宋体"/>
          <w:color w:val="000000"/>
        </w:rPr>
        <w:t>______（选填“实像”或“虚像”）；当我们走近平面镜时，像的大小</w:t>
      </w:r>
      <w:r>
        <w:rPr>
          <w:rFonts w:ascii="Times New Roman" w:hAnsi="Times New Roman" w:eastAsia="Times New Roman" w:cs="Times New Roman"/>
          <w:color w:val="000000"/>
        </w:rPr>
        <w:t xml:space="preserve"> </w:t>
      </w:r>
      <w:r>
        <w:rPr>
          <w:rFonts w:ascii="宋体" w:hAnsi="宋体" w:eastAsia="宋体" w:cs="宋体"/>
          <w:color w:val="000000"/>
        </w:rPr>
        <w:t>______（选填“变大”、“变小”或“不变”）。</w:t>
      </w:r>
    </w:p>
    <w:p w14:paraId="28D42ACA">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33585CB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08C98238">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85875" cy="704850"/>
                    </a:xfrm>
                    <a:prstGeom prst="rect">
                      <a:avLst/>
                    </a:prstGeom>
                  </pic:spPr>
                </pic:pic>
              </a:graphicData>
            </a:graphic>
          </wp:inline>
        </w:drawing>
      </w:r>
    </w:p>
    <w:p w14:paraId="13A71CF5">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（选填“形状”或“运动状态”）。滚动的足球会在草坪上慢慢停下来，是因为足球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力的作用（选填“受到”或“不受”）。</w:t>
      </w:r>
    </w:p>
    <w:p w14:paraId="305B0447">
      <w:pPr>
        <w:spacing w:line="360" w:lineRule="auto"/>
        <w:jc w:val="left"/>
        <w:textAlignment w:val="center"/>
        <w:rPr>
          <w:color w:val="000000"/>
        </w:rPr>
      </w:pPr>
      <w:r>
        <w:rPr>
          <w:color w:val="000000"/>
        </w:rPr>
        <w:drawing>
          <wp:inline distT="0" distB="0" distL="114300" distR="114300">
            <wp:extent cx="160972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09725" cy="1143000"/>
                    </a:xfrm>
                    <a:prstGeom prst="rect">
                      <a:avLst/>
                    </a:prstGeom>
                  </pic:spPr>
                </pic:pic>
              </a:graphicData>
            </a:graphic>
          </wp:inline>
        </w:drawing>
      </w:r>
    </w:p>
    <w:p w14:paraId="694E3665">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（选填“变大”、“变小”或“不变”）。</w:t>
      </w:r>
    </w:p>
    <w:p w14:paraId="55F1545F">
      <w:pPr>
        <w:spacing w:line="360" w:lineRule="auto"/>
        <w:jc w:val="left"/>
        <w:textAlignment w:val="center"/>
        <w:rPr>
          <w:color w:val="000000"/>
        </w:rPr>
      </w:pPr>
      <w:r>
        <w:rPr>
          <w:color w:val="000000"/>
        </w:rPr>
        <w:drawing>
          <wp:inline distT="0" distB="0" distL="114300" distR="114300">
            <wp:extent cx="895350" cy="10953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95350" cy="1095375"/>
                    </a:xfrm>
                    <a:prstGeom prst="rect">
                      <a:avLst/>
                    </a:prstGeom>
                  </pic:spPr>
                </pic:pic>
              </a:graphicData>
            </a:graphic>
          </wp:inline>
        </w:drawing>
      </w:r>
    </w:p>
    <w:p w14:paraId="293ECFFF">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（选填“杠杆”、“滑轮”或“斜面”）；属于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（选填“省力”、“费力”或“省功”）机械。</w:t>
      </w:r>
    </w:p>
    <w:p w14:paraId="345CEE43">
      <w:pPr>
        <w:spacing w:line="360" w:lineRule="auto"/>
        <w:jc w:val="left"/>
        <w:textAlignment w:val="center"/>
        <w:rPr>
          <w:color w:val="000000"/>
        </w:rPr>
      </w:pPr>
      <w:r>
        <w:rPr>
          <w:color w:val="000000"/>
        </w:rPr>
        <w:drawing>
          <wp:inline distT="0" distB="0" distL="114300" distR="114300">
            <wp:extent cx="8572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57250" cy="1104900"/>
                    </a:xfrm>
                    <a:prstGeom prst="rect">
                      <a:avLst/>
                    </a:prstGeom>
                  </pic:spPr>
                </pic:pic>
              </a:graphicData>
            </a:graphic>
          </wp:inline>
        </w:drawing>
      </w:r>
    </w:p>
    <w:p w14:paraId="485DBC7D">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（选填“大”或“小”），当高处的物体坠落时，因重力势能转化为</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能，从而带来安全隐患。</w:t>
      </w:r>
    </w:p>
    <w:p w14:paraId="0A41AC7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2BAB02D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6183764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rFonts w:ascii="宋体" w:hAnsi="宋体" w:eastAsia="宋体" w:cs="宋体"/>
          <w:color w:val="000000"/>
        </w:rPr>
        <w:t>___________外界大气压，吸盘受到的摩擦力</w:t>
      </w:r>
      <w:r>
        <w:rPr>
          <w:rFonts w:ascii="Times New Roman" w:hAnsi="Times New Roman" w:eastAsia="Times New Roman" w:cs="Times New Roman"/>
          <w:color w:val="000000"/>
        </w:rPr>
        <w:t xml:space="preserve"> </w:t>
      </w:r>
      <w:r>
        <w:rPr>
          <w:rFonts w:ascii="宋体" w:hAnsi="宋体" w:eastAsia="宋体" w:cs="宋体"/>
          <w:color w:val="000000"/>
        </w:rPr>
        <w:t>___________吸盘和重物受到的总重力（两空均选填“大于”、“小于”或“等于”）。</w:t>
      </w:r>
    </w:p>
    <w:p w14:paraId="7446CC42">
      <w:pPr>
        <w:spacing w:line="360" w:lineRule="auto"/>
        <w:jc w:val="left"/>
        <w:textAlignment w:val="center"/>
        <w:rPr>
          <w:color w:val="000000"/>
        </w:rPr>
      </w:pPr>
      <w:r>
        <w:rPr>
          <w:rFonts w:ascii="宋体" w:hAnsi="宋体" w:eastAsia="宋体" w:cs="宋体"/>
          <w:color w:val="000000"/>
        </w:rPr>
        <w:drawing>
          <wp:inline distT="0" distB="0" distL="114300" distR="114300">
            <wp:extent cx="942975" cy="9429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42975" cy="942975"/>
                    </a:xfrm>
                    <a:prstGeom prst="rect">
                      <a:avLst/>
                    </a:prstGeom>
                  </pic:spPr>
                </pic:pic>
              </a:graphicData>
            </a:graphic>
          </wp:inline>
        </w:drawing>
      </w:r>
    </w:p>
    <w:p w14:paraId="4C0E6622">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如图所示，用酒精灯加热试管中的水，当水沸腾一段时间以后，塞子被试管内水蒸气推出。这是通过</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的方式将水蒸气的内能转化为塞子的机械能（选填“做功”或“热传递”）。图</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（选填“甲”或“乙”）中汽油机的工作过程与这一实验过程中原理是一致的。</w:t>
      </w:r>
    </w:p>
    <w:p w14:paraId="39172210">
      <w:pPr>
        <w:spacing w:line="360" w:lineRule="auto"/>
        <w:jc w:val="left"/>
        <w:textAlignment w:val="center"/>
        <w:rPr>
          <w:color w:val="000000"/>
        </w:rPr>
      </w:pPr>
      <w:r>
        <w:rPr>
          <w:color w:val="000000"/>
        </w:rPr>
        <w:drawing>
          <wp:inline distT="0" distB="0" distL="114300" distR="114300">
            <wp:extent cx="260032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00325" cy="1323975"/>
                    </a:xfrm>
                    <a:prstGeom prst="rect">
                      <a:avLst/>
                    </a:prstGeom>
                  </pic:spPr>
                </pic:pic>
              </a:graphicData>
            </a:graphic>
          </wp:inline>
        </w:drawing>
      </w:r>
    </w:p>
    <w:p w14:paraId="68DFDAC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如图所示，某工人站在地面上使用由三个滑轮组成的滑轮组提升重物，请画出最省力的绕绳方法。</w:t>
      </w:r>
    </w:p>
    <w:p w14:paraId="452BA6DF">
      <w:pPr>
        <w:spacing w:line="360" w:lineRule="auto"/>
        <w:jc w:val="left"/>
        <w:textAlignment w:val="center"/>
        <w:rPr>
          <w:color w:val="000000"/>
        </w:rPr>
      </w:pPr>
      <w:r>
        <w:rPr>
          <w:color w:val="000000"/>
        </w:rPr>
        <w:drawing>
          <wp:inline distT="0" distB="0" distL="114300" distR="114300">
            <wp:extent cx="2066925" cy="24098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66925" cy="2409825"/>
                    </a:xfrm>
                    <a:prstGeom prst="rect">
                      <a:avLst/>
                    </a:prstGeom>
                  </pic:spPr>
                </pic:pic>
              </a:graphicData>
            </a:graphic>
          </wp:inline>
        </w:drawing>
      </w:r>
      <w:r>
        <w:rPr>
          <w:color w:val="000000"/>
        </w:rPr>
        <w:br w:type="textWrapping"/>
      </w:r>
    </w:p>
    <w:p w14:paraId="438D78A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03B10ECE">
      <w:pPr>
        <w:spacing w:line="360" w:lineRule="auto"/>
        <w:jc w:val="left"/>
        <w:textAlignment w:val="center"/>
        <w:rPr>
          <w:color w:val="000000"/>
        </w:rPr>
      </w:pPr>
      <w:r>
        <w:rPr>
          <w:color w:val="000000"/>
        </w:rPr>
        <w:drawing>
          <wp:inline distT="0" distB="0" distL="114300" distR="114300">
            <wp:extent cx="1247775"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47775" cy="838200"/>
                    </a:xfrm>
                    <a:prstGeom prst="rect">
                      <a:avLst/>
                    </a:prstGeom>
                  </pic:spPr>
                </pic:pic>
              </a:graphicData>
            </a:graphic>
          </wp:inline>
        </w:drawing>
      </w:r>
    </w:p>
    <w:p w14:paraId="3FF94D2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四、实验探究题（本题共2小题，共20分）</w:t>
      </w:r>
    </w:p>
    <w:p w14:paraId="0975217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如图所示，摆线</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D7E4397">
      <w:pPr>
        <w:spacing w:line="360" w:lineRule="auto"/>
        <w:jc w:val="left"/>
        <w:textAlignment w:val="center"/>
        <w:rPr>
          <w:color w:val="000000"/>
        </w:rPr>
      </w:pPr>
      <w:r>
        <w:rPr>
          <w:color w:val="000000"/>
        </w:rPr>
        <w:drawing>
          <wp:inline distT="0" distB="0" distL="114300" distR="114300">
            <wp:extent cx="4095750" cy="9620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95750" cy="962025"/>
                    </a:xfrm>
                    <a:prstGeom prst="rect">
                      <a:avLst/>
                    </a:prstGeom>
                  </pic:spPr>
                </pic:pic>
              </a:graphicData>
            </a:graphic>
          </wp:inline>
        </w:drawing>
      </w:r>
    </w:p>
    <w:p w14:paraId="391142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无关；</w:t>
      </w:r>
    </w:p>
    <w:p w14:paraId="43BF5A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（选填“控制变量法”或“转换法”）；</w:t>
      </w:r>
    </w:p>
    <w:p w14:paraId="3E2096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有关（选填“速度”、“高度”或“质量”）；</w:t>
      </w:r>
    </w:p>
    <w:p w14:paraId="246A31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直线运动（选填“减速”、“匀速”或”“加速”）；</w:t>
      </w:r>
    </w:p>
    <w:p w14:paraId="379237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w:t>
      </w:r>
      <w:r>
        <w:rPr>
          <w:rFonts w:ascii="宋体" w:hAnsi="宋体" w:eastAsia="宋体" w:cs="宋体"/>
          <w:color w:val="000000"/>
          <w:position w:val="0"/>
        </w:rPr>
        <w:drawing>
          <wp:inline distT="0" distB="0" distL="114300" distR="114300">
            <wp:extent cx="133350" cy="1778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（选填“相等”或“不相等”），该方案</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（选填“正确”或“错误”）。</w:t>
      </w:r>
    </w:p>
    <w:p w14:paraId="381E685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2F27A2E1">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286250" cy="1219200"/>
                    </a:xfrm>
                    <a:prstGeom prst="rect">
                      <a:avLst/>
                    </a:prstGeom>
                  </pic:spPr>
                </pic:pic>
              </a:graphicData>
            </a:graphic>
          </wp:inline>
        </w:drawing>
      </w:r>
    </w:p>
    <w:p w14:paraId="10E9E2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6FF56B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___________（选填“断开”或“闭合”）状态，滑动变阻器的滑片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5DE0F17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w:t>
      </w:r>
      <w:r>
        <w:rPr>
          <w:rFonts w:ascii="宋体" w:hAnsi="宋体" w:eastAsia="宋体" w:cs="宋体"/>
          <w:color w:val="000000"/>
          <w:position w:val="0"/>
        </w:rPr>
        <w:drawing>
          <wp:inline distT="0" distB="0" distL="114300" distR="114300">
            <wp:extent cx="133350" cy="1778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1B05B3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4E1D515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380C46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09C277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468B45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66997F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263E552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33F9225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五、计算与简答题（本题共3小题，共18分。简答部分要有必要的分析和说明，计算部分要有主要公式及数值代入过程，计算结果要有数值和单位。）</w:t>
      </w:r>
    </w:p>
    <w:p w14:paraId="14AF01B4">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善于观察的小华发现：穿羽绒服很轻，但在天气干燥时有些羽绒服表面容易吸附灰尘而变脏，请用物理知识解释羽绒服轻及容易吸附灰尘的原因。</w:t>
      </w:r>
    </w:p>
    <w:p w14:paraId="1C8A567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5AFB22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3F11B9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13DEDF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4F2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889F6">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193E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1199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A0DEC">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CBD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40B3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4C46E">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256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11E4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F206C">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1C4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78D8F82D">
      <w:pPr>
        <w:spacing w:line="360" w:lineRule="auto"/>
        <w:jc w:val="left"/>
        <w:textAlignment w:val="center"/>
        <w:rPr>
          <w:color w:val="000000"/>
        </w:rPr>
      </w:pPr>
    </w:p>
    <w:p w14:paraId="4F0EE2A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141D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956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F09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39AF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74C2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A5CC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51D8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4F8B723C">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1DD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1ABA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06EAEFCD">
            <w:pPr>
              <w:spacing w:line="360" w:lineRule="auto"/>
              <w:jc w:val="left"/>
              <w:textAlignment w:val="center"/>
              <w:rPr>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78F3F">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0C9CB9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档（选填“高温”、“中温”或“低温”）；</w:t>
      </w:r>
    </w:p>
    <w:p w14:paraId="07DC1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w:t>
      </w:r>
      <w:r>
        <w:rPr>
          <w:color w:val="000000"/>
        </w:rPr>
        <w:t>（           ）</w:t>
      </w:r>
    </w:p>
    <w:p w14:paraId="1C88AD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r>
        <w:rPr>
          <w:color w:val="000000"/>
        </w:rPr>
        <w:t>（           ）</w:t>
      </w:r>
    </w:p>
    <w:p w14:paraId="51B20A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w:t>
      </w:r>
      <w:r>
        <w:rPr>
          <w:color w:val="000000"/>
        </w:rPr>
        <w:t>（           ）</w:t>
      </w:r>
    </w:p>
    <w:p w14:paraId="0E826AD3">
      <w:pPr>
        <w:spacing w:line="360" w:lineRule="auto"/>
        <w:jc w:val="left"/>
        <w:textAlignment w:val="center"/>
      </w:pPr>
      <w:r>
        <w:rPr>
          <w:color w:val="000000"/>
        </w:rPr>
        <w:drawing>
          <wp:inline distT="0" distB="0" distL="114300" distR="114300">
            <wp:extent cx="2847975" cy="14763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47975" cy="14763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D7B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A39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E4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D63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8BA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E56224"/>
    <w:rsid w:val="45FA7F34"/>
    <w:rsid w:val="4B417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3745</Words>
  <Characters>4223</Characters>
  <Lines>0</Lines>
  <Paragraphs>0</Paragraphs>
  <TotalTime>0</TotalTime>
  <ScaleCrop>false</ScaleCrop>
  <LinksUpToDate>false</LinksUpToDate>
  <CharactersWithSpaces>4361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2022-06-20T15:30:00Z</dcterms:created>
  <dc:creator>学科网试题生产平台</dc:creator>
  <dc:description>3004870895271936</dc:description>
  <cp:lastModifiedBy>上帝掷骰子吗</cp:lastModifiedBy>
  <dcterms:modified xsi:type="dcterms:W3CDTF">2024-07-19T16:52:06Z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5B62779DCD5945C3B1224AE0FCF7F540</vt:lpwstr>
  </property>
</Properties>
</file>