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3C2A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10287000</wp:posOffset>
            </wp:positionV>
            <wp:extent cx="381000" cy="495300"/>
            <wp:effectExtent l="0" t="0" r="0" b="0"/>
            <wp:wrapNone/>
            <wp:docPr id="100066" name="图片 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图片 1000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年西藏自治区初中学业水平考试</w:t>
      </w:r>
    </w:p>
    <w:p w14:paraId="55CBCA1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2E3B2D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只有一项</w:t>
      </w:r>
      <w:r>
        <w:rPr>
          <w:rFonts w:ascii="宋体" w:hAnsi="宋体" w:eastAsia="宋体" w:cs="宋体"/>
          <w:b/>
          <w:color w:val="auto"/>
          <w:sz w:val="24"/>
        </w:rPr>
        <w:t>最符合题目要求。不选、错选或多选均不得分。</w:t>
      </w:r>
    </w:p>
    <w:p w14:paraId="4031D0E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关于九年级学生相关物理量的估测，最接近实际的是（　　）</w:t>
      </w:r>
    </w:p>
    <w:p w14:paraId="23583C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身高</w:t>
      </w:r>
      <w:r>
        <w:rPr>
          <w:rFonts w:ascii="Times New Roman" w:hAnsi="Times New Roman" w:eastAsia="Times New Roman" w:cs="Times New Roman"/>
          <w:color w:val="auto"/>
        </w:rPr>
        <w:t>1.6dm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体温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质量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心率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次</w:t>
      </w:r>
      <w:r>
        <w:rPr>
          <w:rFonts w:ascii="Times New Roman" w:hAnsi="Times New Roman" w:eastAsia="Times New Roman" w:cs="Times New Roman"/>
          <w:color w:val="auto"/>
        </w:rPr>
        <w:t>/min</w:t>
      </w:r>
    </w:p>
    <w:p w14:paraId="638DA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杠杆在生活中无处不在，下图所示工具在使用过程中属于费力杠杆的是（　　）</w:t>
      </w:r>
    </w:p>
    <w:p w14:paraId="07D36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504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铁皮剪</w:t>
      </w:r>
    </w:p>
    <w:p w14:paraId="0EABB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771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定滑轮</w:t>
      </w:r>
    </w:p>
    <w:p w14:paraId="60AFE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895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钳子</w:t>
      </w:r>
    </w:p>
    <w:p w14:paraId="5A86B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船桨</w:t>
      </w:r>
    </w:p>
    <w:p w14:paraId="74D33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图，利用静电喷漆枪给物件上漆，涂料小液滴之间相互排斥，但被物件吸引。则（　　）</w:t>
      </w:r>
    </w:p>
    <w:p w14:paraId="61C8F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F77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物件一定带负电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物件一定不带电</w:t>
      </w:r>
    </w:p>
    <w:p w14:paraId="33ADE8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小液滴可能不带电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小液滴一定带同种电荷</w:t>
      </w:r>
    </w:p>
    <w:p w14:paraId="6462B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扎西同学观察到以下生活现象，其中可以用光的反射解释的是（　　）</w:t>
      </w:r>
    </w:p>
    <w:p w14:paraId="3C0C31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714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手影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0485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铅笔“错位”</w:t>
      </w:r>
    </w:p>
    <w:p w14:paraId="591488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90600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猫照镜子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524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三棱镜分解白光</w:t>
      </w:r>
    </w:p>
    <w:p w14:paraId="77E9C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一切物质的分子都在不停地做无规则运动，下列生活现象能体现分子热运动的是（　　）</w:t>
      </w:r>
    </w:p>
    <w:p w14:paraId="3FDEEA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酥油茶飘香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赛马尘土飞扬</w:t>
      </w:r>
    </w:p>
    <w:p w14:paraId="5716AA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歌声余音绕梁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冬天大雪纷飞</w:t>
      </w:r>
    </w:p>
    <w:p w14:paraId="49D1F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日，中国女足凭着“不畏强敌，顽强拼搏”的精神在女足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亚洲杯决赛中逆转韩国队，再次获得亚洲杯冠军。足球运动蕴含着许多物理知识，下列分析正确的是（　　）</w:t>
      </w:r>
    </w:p>
    <w:p w14:paraId="2DBF2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踢球时脚对球有力的作用，球对脚没有力的作用</w:t>
      </w:r>
    </w:p>
    <w:p w14:paraId="7C19E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用头顶足球时感到疼，说明物体间力的作用是相互的</w:t>
      </w:r>
    </w:p>
    <w:p w14:paraId="5A279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足球鞋底有凹凸不平的花纹，是为了减小摩擦</w:t>
      </w:r>
    </w:p>
    <w:p w14:paraId="1072B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踢出去的足球继续运动，是由于受到惯性的作用</w:t>
      </w:r>
    </w:p>
    <w:p w14:paraId="6CABA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卓玛同学下课后对物理课上学习的电与磁知识作了归纳整理，其中记录</w:t>
      </w:r>
      <w:r>
        <w:rPr>
          <w:rFonts w:ascii="宋体" w:hAnsi="宋体" w:eastAsia="宋体" w:cs="宋体"/>
          <w:color w:val="000000"/>
          <w:em w:val="dot"/>
        </w:rPr>
        <w:t>有错误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35BD2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通电螺线管外部的磁场和条形磁体的磁场一样</w:t>
      </w:r>
    </w:p>
    <w:p w14:paraId="24FB8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7" name="图片 2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7" name="图片 20040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磁性与通入的电流大小和线圈的匝数有关</w:t>
      </w:r>
    </w:p>
    <w:p w14:paraId="03580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发电机是根据电磁感应原理制成的</w:t>
      </w:r>
    </w:p>
    <w:p w14:paraId="49457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地磁场的南北极和地理南北极是一致的</w:t>
      </w:r>
    </w:p>
    <w:p w14:paraId="1AE33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3" o:title="eqIddfcd0ba05362781df538a801ae4701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25" o:title="eqIdccd3af40732a223eb3829208156f5f5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7" o:title="eqId743383fb0dd69cf90e3076728f1541a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，以下说法正确的是（　　）</w:t>
      </w:r>
    </w:p>
    <w:p w14:paraId="4884D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81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72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电路中的最大功率为</w:t>
      </w:r>
      <w:r>
        <w:rPr>
          <w:rFonts w:ascii="Times New Roman" w:hAnsi="Times New Roman" w:eastAsia="Times New Roman" w:cs="Times New Roman"/>
          <w:color w:val="000000"/>
        </w:rPr>
        <w:t>3W</w:t>
      </w:r>
    </w:p>
    <w:p w14:paraId="783A4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0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两端电压之比为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bbe103f073845122c66f22dcb14b711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3FBD3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同时闭合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83c2d5971afbff8eca1b9aff5f76f7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，电路中的电流为</w:t>
      </w:r>
      <w:r>
        <w:rPr>
          <w:rFonts w:ascii="Times New Roman" w:hAnsi="Times New Roman" w:eastAsia="Times New Roman" w:cs="Times New Roman"/>
          <w:color w:val="000000"/>
        </w:rPr>
        <w:t>0.15A</w:t>
      </w:r>
    </w:p>
    <w:p w14:paraId="31339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同时闭合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0" o:title="eqId530f5b63e797195906285c0c03eb92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83c2d5971afbff8eca1b9aff5f76f7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6" o:title="eqId5a2c4640b2bee411935f588fc5433c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的电流之比为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8" o:title="eqIdff4806fb7f95f63e863c287faa51f8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</w:p>
    <w:p w14:paraId="387992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C063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学校艺术节的合唱比赛中，同学们在乐队的伴奏下放声高歌，同学们的歌声是由声带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产生的，观众能辨别不同的乐器声，是因为它们的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不同。</w:t>
      </w:r>
    </w:p>
    <w:p w14:paraId="7CF0B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“母亲节”这天，扎西同学为妈妈炖了一碗排骨汤，将装汤的碗放在有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水的盆子中进行降温。扎西同学用水进行降温主要是利用了水的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大，过了一会儿，水温由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9pt;width:116.05pt;" o:ole="t" filled="f" o:preferrelative="t" stroked="f" coordsize="21600,21600">
            <v:path/>
            <v:fill on="f" focussize="0,0"/>
            <v:stroke on="f" joinstyle="miter"/>
            <v:imagedata r:id="rId50" o:title="eqId1a518dae7db13b047288f0e7909e448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A593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日，“太空教师”王亚平、叶光富、翟志刚在中国空间站为广大青少年带来了一场精彩的太空科普课。以地球为参照物，中国空间站是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的。空间站利用太阳能电池板获得的电能属于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次能源。</w:t>
      </w:r>
    </w:p>
    <w:p w14:paraId="104C5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8096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EC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如图所示，用大小为</w:t>
      </w:r>
      <w:r>
        <w:rPr>
          <w:rFonts w:ascii="Times New Roman" w:hAnsi="Times New Roman" w:eastAsia="Times New Roman" w:cs="Times New Roman"/>
          <w:color w:val="000000"/>
        </w:rPr>
        <w:t>125N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通过滑轮组将重为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，不计绳重与摩擦，拉力的功率为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，滑轮组的机械效率是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28C05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" cy="895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CFC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三、实验探究题：每空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7185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将如图烧瓶中的水加热至沸腾，迅速用橡皮塞塞住瓶口，把烧瓶倒置并向瓶底浇冷水，我们会看到烧瓶中的水又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了。这是因为浇冷水使烧瓶内水蒸气液化，减小了瓶内气压，使水的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降低。</w:t>
      </w:r>
    </w:p>
    <w:p w14:paraId="59944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676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5F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手握如图所示的两张纸，让纸自然下垂，在两张纸的中间向下吹气，我们会看到这两张纸相互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，这是因为两张纸中间空气的流速增大，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减小。</w:t>
      </w:r>
    </w:p>
    <w:p w14:paraId="4E911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27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如图所示，将一枚转动灵活的小磁针置于水平桌面上，在小磁针上方放一条直导线，使导线与电池触接，电路连通瞬间，会看到小磁针发生偏转，这个实验说明通电导线周围存在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，这个现象是</w:t>
      </w:r>
      <w:r>
        <w:rPr>
          <w:rFonts w:ascii="Times New Roman" w:hAnsi="Times New Roman" w:eastAsia="Times New Roman" w:cs="Times New Roman"/>
          <w:color w:val="000000"/>
        </w:rPr>
        <w:t>1820</w:t>
      </w:r>
      <w:r>
        <w:rPr>
          <w:rFonts w:ascii="宋体" w:hAnsi="宋体" w:eastAsia="宋体" w:cs="宋体"/>
          <w:color w:val="000000"/>
        </w:rPr>
        <w:t>年丹麦物理学家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首先发现的。</w:t>
      </w:r>
    </w:p>
    <w:p w14:paraId="70E17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771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D6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物理学习小组用凸透镜、蜡烛、光屏和光具座等器材探究凸透镜成像的规律。</w:t>
      </w:r>
    </w:p>
    <w:p w14:paraId="4379A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3430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4A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）实验前，应使烛焰、凸透镜和光屏的中心在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6F9F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）当蜡烛、凸透镜、光屏在如图所示的位置时，光屏上出现了等大清晰的像，此凸透镜的焦距为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20B05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）当蜡烛与凸透镜的距离为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时，可在光屏上得到一个倒立、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的实像，利用这一原理可制成生活中的照相机；</w:t>
      </w:r>
    </w:p>
    <w:p w14:paraId="34DE6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）凸透镜对光有会聚作用，可以用来制成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眼镜。</w:t>
      </w:r>
    </w:p>
    <w:p w14:paraId="526D0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为预防新冠肺炎，卓玛用密度为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2pt;width:46pt;" o:ole="t" filled="f" o:preferrelative="t" stroked="f" coordsize="21600,21600">
            <v:path/>
            <v:fill on="f" focussize="0,0"/>
            <v:stroke on="f" joinstyle="miter"/>
            <v:imagedata r:id="rId58" o:title="eqIdd734b1b4fae6d5603b8b82f15f4af37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纯酒精配制了浓度为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的酒精。她查阅资料得知浓度为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的医用酒精的密度为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5pt;width:51.95pt;" o:ole="t" filled="f" o:preferrelative="t" stroked="f" coordsize="21600,21600">
            <v:path/>
            <v:fill on="f" focussize="0,0"/>
            <v:stroke on="f" joinstyle="miter"/>
            <v:imagedata r:id="rId60" o:title="eqIda830174d9da5a9502dc60dae7e73422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。为检验自己配制的酒精是否合格，她进行了如下实验：</w:t>
      </w:r>
    </w:p>
    <w:p w14:paraId="2D686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3811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76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）将天平放在水平台上，并将游码移至标尺左端的零刻度线处，横梁静止时分度盘上的指针如图（甲）所示，此时应将横梁右端的平衡螺母向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调节，使横梁在水平位置平衡；</w:t>
      </w:r>
    </w:p>
    <w:p w14:paraId="6CAF2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）测出烧杯和酒精的总质量为</w:t>
      </w:r>
      <w:r>
        <w:rPr>
          <w:rFonts w:ascii="Times New Roman" w:hAnsi="Times New Roman" w:eastAsia="Times New Roman" w:cs="Times New Roman"/>
          <w:color w:val="000000"/>
        </w:rPr>
        <w:t>98g</w:t>
      </w:r>
      <w:r>
        <w:rPr>
          <w:rFonts w:ascii="宋体" w:hAnsi="宋体" w:eastAsia="宋体" w:cs="宋体"/>
          <w:color w:val="000000"/>
        </w:rPr>
        <w:t>后，将烧杯中的一部分酒精倒入量筒，如图（乙）所示，则量筒中酒精的体积为</w:t>
      </w:r>
      <w:r>
        <w:rPr>
          <w:color w:val="000000"/>
        </w:rPr>
        <w:t>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63" o:title="eqIddc6d1d99afa158b4ba4fc0dae562fcc1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84F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）测量烧杯和剩余酒精的总质量，天平横梁平衡时如图（丙）所示，则烧杯和剩余酒精的总质量为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4A3B3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）卓玛配制的酒精密度为</w:t>
      </w:r>
      <w:r>
        <w:rPr>
          <w:color w:val="000000"/>
        </w:rPr>
        <w:t>______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65" o:title="eqId55a85ab212fd29e35beb6d24c057dcac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1F639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D67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“开车不饮酒，酒后不开车”是每一位司机都必须遵守的交通法规。图（甲）是气体中酒精浓度测试仪的原理图，电源电压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是气敏电阻，其阻值随气体中酒精浓度的变化规律如图（乙）所示。气体中酒精浓度大于或等于</w:t>
      </w:r>
      <w:r>
        <w:rPr>
          <w:rFonts w:ascii="Times New Roman" w:hAnsi="Times New Roman" w:eastAsia="Times New Roman" w:cs="Times New Roman"/>
          <w:color w:val="000000"/>
        </w:rPr>
        <w:t>20mg/100mL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80mg/100mL</w:t>
      </w:r>
      <w:r>
        <w:rPr>
          <w:rFonts w:ascii="宋体" w:hAnsi="宋体" w:eastAsia="宋体" w:cs="宋体"/>
          <w:color w:val="000000"/>
        </w:rPr>
        <w:t>为酒驾，大于或等于</w:t>
      </w:r>
      <w:r>
        <w:rPr>
          <w:rFonts w:ascii="Times New Roman" w:hAnsi="Times New Roman" w:eastAsia="Times New Roman" w:cs="Times New Roman"/>
          <w:color w:val="000000"/>
        </w:rPr>
        <w:t>80mg/100mL</w:t>
      </w:r>
      <w:r>
        <w:rPr>
          <w:rFonts w:ascii="宋体" w:hAnsi="宋体" w:eastAsia="宋体" w:cs="宋体"/>
          <w:color w:val="000000"/>
        </w:rPr>
        <w:t>为醉驾。测试仪使用前应先调零，即当气体中酒精浓度为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6pt;width:52.8pt;" o:ole="t" filled="f" o:preferrelative="t" stroked="f" coordsize="21600,21600">
            <v:path/>
            <v:fill on="f" focussize="0,0"/>
            <v:stroke on="f" joinstyle="miter"/>
            <v:imagedata r:id="rId68" o:title="eqId789e1040f6604903f199b129a160e77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，调节滑动变阻器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的滑片，使电压表示数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71" o:title="eqIda9960613796e9ba7c5c81373aab085c2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，调零后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的滑片位置保持不变。求：</w:t>
      </w:r>
    </w:p>
    <w:p w14:paraId="7D307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）调零后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接入电路中的阻值；</w:t>
      </w:r>
    </w:p>
    <w:p w14:paraId="6364B5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71" o:title="eqIda9960613796e9ba7c5c81373aab085c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电功率；</w:t>
      </w:r>
    </w:p>
    <w:p w14:paraId="109D8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）在某次检测中，电流表示数为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，试通过计算分析，判断该司机属于酒驾还是醉驾？</w:t>
      </w:r>
    </w:p>
    <w:p w14:paraId="11D41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16097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69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玉珍在研究物体在水中所受浮力时，把一个底面积为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78" o:title="eqIdb12d5b15f6979cd665d54fd17341fc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的容器放在水平桌面上，加入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深的水，将一个圆柱体挂在弹簧测力计下缓慢浸入水中，如图（甲）所示；根据测得的数据绘制出弹簧测力计示数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与圆柱体下表面距液面高度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的关系如图（乙）所示；当圆柱体下表面距离液面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时，圆柱体从弹簧测力计挂钩上脱落沉入水底，如图（丙）所示。（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80" o:title="eqId313800e0df7122f8c52dc902dea6c8e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05B15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）请在甲图中画出圆柱体所受重力的示意图；</w:t>
      </w:r>
    </w:p>
    <w:p w14:paraId="5F8B2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）浸没时圆柱体受到的浮力；</w:t>
      </w:r>
    </w:p>
    <w:p w14:paraId="1D09A0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）圆柱体的体积；</w:t>
      </w:r>
    </w:p>
    <w:p w14:paraId="649188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）圆柱体沉在水底时，水对容器底部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压强。</w:t>
      </w:r>
    </w:p>
    <w:p w14:paraId="3FDC53F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590925" cy="18573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B8A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3475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315E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0670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8BF2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1D47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1C4FFA"/>
    <w:rsid w:val="165218B1"/>
    <w:rsid w:val="38274566"/>
    <w:rsid w:val="52F82152"/>
    <w:rsid w:val="57B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3" Type="http://schemas.openxmlformats.org/officeDocument/2006/relationships/fontTable" Target="fontTable.xml"/><Relationship Id="rId82" Type="http://schemas.openxmlformats.org/officeDocument/2006/relationships/customXml" Target="../customXml/item1.xml"/><Relationship Id="rId81" Type="http://schemas.openxmlformats.org/officeDocument/2006/relationships/image" Target="media/image42.png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png"/><Relationship Id="rId75" Type="http://schemas.openxmlformats.org/officeDocument/2006/relationships/oleObject" Target="embeddings/oleObject28.bin"/><Relationship Id="rId74" Type="http://schemas.openxmlformats.org/officeDocument/2006/relationships/oleObject" Target="embeddings/oleObject27.bin"/><Relationship Id="rId73" Type="http://schemas.openxmlformats.org/officeDocument/2006/relationships/oleObject" Target="embeddings/oleObject26.bin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oleObject" Target="embeddings/oleObject21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png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png"/><Relationship Id="rId55" Type="http://schemas.openxmlformats.org/officeDocument/2006/relationships/image" Target="media/image30.jpeg"/><Relationship Id="rId54" Type="http://schemas.openxmlformats.org/officeDocument/2006/relationships/image" Target="media/image29.png"/><Relationship Id="rId53" Type="http://schemas.openxmlformats.org/officeDocument/2006/relationships/image" Target="media/image28.png"/><Relationship Id="rId52" Type="http://schemas.openxmlformats.org/officeDocument/2006/relationships/image" Target="media/image27.png"/><Relationship Id="rId51" Type="http://schemas.openxmlformats.org/officeDocument/2006/relationships/image" Target="media/image26.png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oleObject" Target="embeddings/oleObject13.bin"/><Relationship Id="rId43" Type="http://schemas.openxmlformats.org/officeDocument/2006/relationships/oleObject" Target="embeddings/oleObject12.bin"/><Relationship Id="rId42" Type="http://schemas.openxmlformats.org/officeDocument/2006/relationships/oleObject" Target="embeddings/oleObject11.bin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wmf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png"/><Relationship Id="rId17" Type="http://schemas.openxmlformats.org/officeDocument/2006/relationships/image" Target="media/image8.jpe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2261</Words>
  <Characters>2539</Characters>
  <Lines>0</Lines>
  <Paragraphs>0</Paragraphs>
  <TotalTime>4</TotalTime>
  <ScaleCrop>false</ScaleCrop>
  <LinksUpToDate>false</LinksUpToDate>
  <CharactersWithSpaces>2622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2022-12-04T22:40:00Z</dcterms:created>
  <dc:creator>学科网试题生产平台</dc:creator>
  <dc:description>3098132915134464</dc:description>
  <cp:lastModifiedBy>上帝掷骰子吗</cp:lastModifiedBy>
  <dcterms:modified xsi:type="dcterms:W3CDTF">2024-07-19T16:52:09Z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15F65AB27E854B6A9D170D6F477B671F</vt:lpwstr>
  </property>
</Properties>
</file>