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7E1BC5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12001500</wp:posOffset>
            </wp:positionH>
            <wp:positionV relativeFrom="topMargin">
              <wp:posOffset>11328400</wp:posOffset>
            </wp:positionV>
            <wp:extent cx="431800" cy="304800"/>
            <wp:effectExtent l="0" t="0" r="6350" b="0"/>
            <wp:wrapNone/>
            <wp:docPr id="100068" name="图片 100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8" name="图片 10006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年陕西省初中学业水平考试</w:t>
      </w:r>
    </w:p>
    <w:p w14:paraId="09A432A1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物理试卷</w:t>
      </w:r>
    </w:p>
    <w:p w14:paraId="2D76802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22A105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本试卷分为第一部分（选择题）和第二部分（非选择题）。全卷共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383A377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领到试卷和答题卡后，请用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毫米黑色墨水签字笔，分别在试卷和答题卡上填写姓名和准考证号，同时用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铅笔在答题卡上填涂对应的试卷类型信息点（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或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）。</w:t>
      </w:r>
    </w:p>
    <w:p w14:paraId="14155A7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请在答题卡上各题的指定区域内作答，否则作答无效。</w:t>
      </w:r>
    </w:p>
    <w:p w14:paraId="7E9D7C1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答作图题时，先用铅笔作图，再用规定的签字笔描黑。</w:t>
      </w:r>
    </w:p>
    <w:p w14:paraId="731B070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5.</w:t>
      </w:r>
      <w:r>
        <w:rPr>
          <w:rFonts w:ascii="宋体" w:hAnsi="宋体" w:eastAsia="宋体" w:cs="宋体"/>
          <w:b/>
          <w:color w:val="auto"/>
          <w:sz w:val="24"/>
        </w:rPr>
        <w:t>考试结束，本试卷和答题卡一并交回。</w:t>
      </w:r>
    </w:p>
    <w:p w14:paraId="19E8B584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第一部分（选择题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328AF4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分。每小题只有一个选项是符合题意的）</w:t>
      </w:r>
    </w:p>
    <w:p w14:paraId="37662DBC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下列物体的质量最接近</w:t>
      </w:r>
      <w:r>
        <w:rPr>
          <w:rFonts w:ascii="Times New Roman" w:hAnsi="Times New Roman" w:eastAsia="Times New Roman" w:cs="Times New Roman"/>
          <w:color w:val="auto"/>
        </w:rPr>
        <w:t>50kg</w:t>
      </w:r>
      <w:r>
        <w:rPr>
          <w:rFonts w:ascii="宋体" w:hAnsi="宋体" w:eastAsia="宋体" w:cs="宋体"/>
          <w:color w:val="auto"/>
        </w:rPr>
        <w:t>的是（　　）</w:t>
      </w:r>
    </w:p>
    <w:p w14:paraId="2903D0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一枚硬币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一个鸡蛋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一名中学生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一支铅笔</w:t>
      </w:r>
    </w:p>
    <w:p w14:paraId="24565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2494A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0E03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【详解】一个鸡蛋的质量大约是50g，一枚硬币的质量比鸡蛋小，大约为6g，一名中学生的质量为50kg，一支铅笔的质量在10g左右，所以一名中学生的质量最接近50kg，故ABD不符合题意，C符合题意。</w:t>
      </w:r>
    </w:p>
    <w:p w14:paraId="20A699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6397A0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核能是原子核裂变或聚变释放出的能量。下列说法正确的是（　　）</w:t>
      </w:r>
    </w:p>
    <w:p w14:paraId="2AE6A61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原子核由质子和中子构成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原子核带负电</w:t>
      </w:r>
    </w:p>
    <w:p w14:paraId="2970708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当前的核电站是利用核聚变原理工作的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核能是可再生能源</w:t>
      </w:r>
    </w:p>
    <w:p w14:paraId="7A7268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4E09A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BEB4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．原子是由原子核和核外电子组成，而原子核是由质子和中子构成，故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543F47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．原子核内的质子是带正电的，中子不带电，所以原子核是带正电的，故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767F29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．当前的核电站是利用可控的核裂变工作的，故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47F555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．核燃料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581905116" name="图片 581905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905116" name="图片 5819051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用一点少一点，在短时间内无法得到补充，所以核能是不可再生能源，故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926B7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B40F6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“七一勋章”获得者张桂梅老师坚持“革命传统立校，红色文化育人”的教育理念，用知识为滇西北山区女孩创造美好未来，如图，张老师带领师生宣誓，下列说法正确的是（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D953F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114675" cy="18669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6136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声音只能在空气中传播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师生宣誓的声音是声带振动产生的</w:t>
      </w:r>
    </w:p>
    <w:p w14:paraId="35D6B96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师生的声音音色相同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洪亮的宣誓声表明声音的速度很大</w:t>
      </w:r>
    </w:p>
    <w:p w14:paraId="42CAAB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B67D7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CFEC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．声音的传播需要介质，声音不仅可以在空气中传播，还能在固体，液体中传播，故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8EC38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．声音是由物体振动产生的，师生宣誓的声音是由师生们的声带振动产生的，故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68E190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．音色是由材料和结构决定的，不同人的声带结构不同，音色也不相同，故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703556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．洪亮的宣誓声表明声音的响度大，故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31029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D522D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北京冬奥会上使用的氢燃料火炬、防刺防切割面料运动服、紫外线消毒机器人，智慧</w:t>
      </w:r>
      <w:r>
        <w:rPr>
          <w:rFonts w:ascii="Times New Roman" w:hAnsi="Times New Roman" w:eastAsia="Times New Roman" w:cs="Times New Roman"/>
          <w:color w:val="000000"/>
        </w:rPr>
        <w:t>AR</w:t>
      </w:r>
      <w:r>
        <w:rPr>
          <w:rFonts w:ascii="宋体" w:hAnsi="宋体" w:eastAsia="宋体" w:cs="宋体"/>
          <w:color w:val="000000"/>
        </w:rPr>
        <w:t>导航系统，体现了科技冬奥、绿色环保的理念。以下分析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616AEA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紫外线具有显著的热效应</w:t>
      </w:r>
    </w:p>
    <w:p w14:paraId="2FCBD3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防刺防切割面料具有超弹、超韧和超强等性能</w:t>
      </w:r>
    </w:p>
    <w:p w14:paraId="7C2042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氢燃料是绿色环保无污染能源</w:t>
      </w:r>
    </w:p>
    <w:p w14:paraId="715A00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智慧</w:t>
      </w:r>
      <w:r>
        <w:rPr>
          <w:rFonts w:ascii="Times New Roman" w:hAnsi="Times New Roman" w:eastAsia="Times New Roman" w:cs="Times New Roman"/>
          <w:color w:val="000000"/>
        </w:rPr>
        <w:t>AR</w:t>
      </w:r>
      <w:r>
        <w:rPr>
          <w:rFonts w:ascii="宋体" w:hAnsi="宋体" w:eastAsia="宋体" w:cs="宋体"/>
          <w:color w:val="000000"/>
        </w:rPr>
        <w:t>导航利用电磁波传递信息</w:t>
      </w:r>
    </w:p>
    <w:p w14:paraId="11AFE9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0C296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BB92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．紫外线化学效应强，能杀菌，常用来制成消毒灯；故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56C24E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．运动服面料具有超弹、超韧和超强等性能，所以能防刺防切割，故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163B82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．氢燃料的使用不会产生环境污染物，所以它是绿色环保无污染能源，故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00FCA7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．电磁波的传播不需要介质，电磁波可以在固体、液体、气体中传播，也可以在真空中传播，广播、电视、移动通信、卫星导航系统都是用电磁波传递信息的，故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0820D5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A199E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陕西秦岭以南具有“雨洗青山四季春”的宜茶环境。如图为一杯陕南富硒绿茶，茶叶翠绿，茶香袭人。下列说法正确的是（　　）</w:t>
      </w:r>
    </w:p>
    <w:p w14:paraId="185573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76350" cy="20478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0B438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茶杯受到的重力与桌面对它的支持力是相互作用力</w:t>
      </w:r>
    </w:p>
    <w:p w14:paraId="40C758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热茶暖手是通过做功改变物体的内能</w:t>
      </w:r>
    </w:p>
    <w:p w14:paraId="5873F7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绿色的茶叶吸收绿光</w:t>
      </w:r>
    </w:p>
    <w:p w14:paraId="2F7C4E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茶香袭人是因为分子在永不停息地做无规则运动</w:t>
      </w:r>
    </w:p>
    <w:p w14:paraId="1D707D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C11C5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D97C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【详解】A．茶杯受到的重力与桌面对它的支持力作用在同一物体上，是一对平衡力，故A错误；</w:t>
      </w:r>
    </w:p>
    <w:p w14:paraId="04CB36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B．改变物体内能的方式有两种分别是做功和热传递，热茶暖手是把热茶的热量传递给手，是通过热传递改变内能的，故B错误；</w:t>
      </w:r>
    </w:p>
    <w:p w14:paraId="3DBAD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C．不透明物体的颜色是由物体反射的色光决定的，绿色的茶叶是因为茶叶反射绿光，故C错误；</w:t>
      </w:r>
    </w:p>
    <w:p w14:paraId="145078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D．茶香袭人是扩散现象，是因为茶叶分子在永不停息地做无规则运动，故D正确。</w:t>
      </w:r>
    </w:p>
    <w:p w14:paraId="0F28A1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3280F6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关于家庭电路和安全用电，下列说法正确的是（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DE723D1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我国家庭电路的电压是</w:t>
      </w:r>
      <w:r>
        <w:rPr>
          <w:rFonts w:ascii="Times New Roman" w:hAnsi="Times New Roman" w:eastAsia="Times New Roman" w:cs="Times New Roman"/>
          <w:color w:val="000000"/>
        </w:rPr>
        <w:t>380V</w:t>
      </w:r>
    </w:p>
    <w:p w14:paraId="50ECF5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用电器的开关要连接在零线和用电器之间</w:t>
      </w:r>
    </w:p>
    <w:p w14:paraId="652011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更换灯泡无需断开电源开关</w:t>
      </w:r>
    </w:p>
    <w:p w14:paraId="337FAB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家庭电路中各用电器是并联的</w:t>
      </w:r>
    </w:p>
    <w:p w14:paraId="33C1B7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53F26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ECEA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．我国家庭电路的电压是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6724E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．在家庭电路连接中，用电器的开关要连接在火线和用电器之间，故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FC58B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．更换灯泡需先断开电源开关，防止在更换灯泡的过程中发生触电事故，故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6324C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．我国各家用电器的额定电压均为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，且用电器使用之间互不影响，所以家庭电路中各用电器是并联的，故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2E4995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93205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如图，滑雪运动员正在比赛，下列分析正确的是（）</w:t>
      </w:r>
    </w:p>
    <w:p w14:paraId="3D6FA9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76475" cy="17145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B2E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雪地上的影子是光的折射形成的</w:t>
      </w:r>
    </w:p>
    <w:p w14:paraId="435ED6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运动员在沿倾斜赛道下滑过程中，重力势能不变</w:t>
      </w:r>
    </w:p>
    <w:p w14:paraId="0BB42A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滑雪板可以减小运动员对雪地的压强</w:t>
      </w:r>
    </w:p>
    <w:p w14:paraId="323422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运动员在沿倾斜赛道加下滑过程中，运动状态保持不变</w:t>
      </w:r>
    </w:p>
    <w:p w14:paraId="74BAE4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3E3C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25A6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．雪地上的影子是光的直线传播形成的，故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D5A04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．运动员在沿倾斜赛道下滑过程中，高度逐渐降低，重力势能逐渐变小，故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A949A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．滑雪板一般比较宽，是通过增大受力面积的方法从而来减小运动员对雪地的压强，故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63D086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．动员在沿倾斜赛道加下滑过程中，由重力势能转化为动能，运动速度在加快，运动状态发生改变，故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D0D18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F1364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如图，电源电压不变。闭合开关，发现灯泡不亮，电流表无示数，电压表有示数且等于电源电压。排除故障后，滑动变阻器的滑片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向左移动，下列分析正确的是（　　）</w:t>
      </w:r>
    </w:p>
    <w:p w14:paraId="07116F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47850" cy="13620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0B9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灯泡不亮是因为滑动变阻器阻值过大</w:t>
      </w:r>
    </w:p>
    <w:p w14:paraId="5A9EED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灯泡不亮是因为灯泡短路</w:t>
      </w:r>
    </w:p>
    <w:p w14:paraId="3310E8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排除故障后，滑片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向左移动，灯泡变暗</w:t>
      </w:r>
    </w:p>
    <w:p w14:paraId="299D7C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排除故障后，滑片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向左移动，电流表和电压表示数均变大</w:t>
      </w:r>
    </w:p>
    <w:p w14:paraId="28A030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9E985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6434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【详解】AB．灯泡不亮且电流表无示数，电压表等于电源电压，所以电路中的故障类型是断路，故AB错误；</w:t>
      </w:r>
    </w:p>
    <w:p w14:paraId="0B1530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D．由图可知，滑片向左移动，滑动变阻器接入电路中的阻值变小，电路中的总电阻变小，根据欧姆定律可知，电路中的电流变大，电流表示数变大，灯泡变亮；根据串联电路分压规律可知，小灯泡两端电压变大，电压表示数变大，故C错误，D正确。</w:t>
      </w:r>
    </w:p>
    <w:p w14:paraId="0B57AF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63F0D4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如图，这是一种塔式起重机，已知起重机上的滑轮组在匀速起吊</w:t>
      </w:r>
      <w:r>
        <w:rPr>
          <w:rFonts w:ascii="Times New Roman" w:hAnsi="Times New Roman" w:eastAsia="Times New Roman" w:cs="Times New Roman"/>
          <w:color w:val="000000"/>
        </w:rPr>
        <w:t>330kg</w:t>
      </w:r>
      <w:r>
        <w:rPr>
          <w:rFonts w:ascii="宋体" w:hAnsi="宋体" w:eastAsia="宋体" w:cs="宋体"/>
          <w:color w:val="000000"/>
        </w:rPr>
        <w:t>的物体时，滑轮组的机械效率是</w:t>
      </w:r>
      <w:r>
        <w:rPr>
          <w:rFonts w:ascii="Times New Roman" w:hAnsi="Times New Roman" w:eastAsia="Times New Roman" w:cs="Times New Roman"/>
          <w:color w:val="000000"/>
        </w:rPr>
        <w:t>60%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。下列分析和计算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197357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3716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571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起重机的吊臂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宋体" w:hAnsi="宋体" w:eastAsia="宋体" w:cs="宋体"/>
          <w:color w:val="000000"/>
        </w:rPr>
        <w:t>可视为杠杆</w:t>
      </w:r>
    </w:p>
    <w:p w14:paraId="083F89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增加起吊物体的质量，滑轮组的机械效率将减小</w:t>
      </w:r>
    </w:p>
    <w:p w14:paraId="22FB30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物体上升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，滑轮组所做有用功是</w:t>
      </w:r>
      <w:r>
        <w:rPr>
          <w:color w:val="000000"/>
        </w:rPr>
        <w:t>6.6×10</w:t>
      </w:r>
      <w:r>
        <w:rPr>
          <w:color w:val="000000"/>
          <w:vertAlign w:val="superscript"/>
        </w:rPr>
        <w:t>3</w:t>
      </w:r>
      <w:r>
        <w:rPr>
          <w:color w:val="000000"/>
        </w:rPr>
        <w:t>J</w:t>
      </w:r>
    </w:p>
    <w:p w14:paraId="7F106C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物体上升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，滑轮组所做总功是</w:t>
      </w:r>
      <w:r>
        <w:rPr>
          <w:color w:val="000000"/>
        </w:rPr>
        <w:t>1.1×10</w:t>
      </w:r>
      <w:r>
        <w:rPr>
          <w:color w:val="000000"/>
          <w:vertAlign w:val="superscript"/>
        </w:rPr>
        <w:t>4</w:t>
      </w:r>
      <w:r>
        <w:rPr>
          <w:color w:val="000000"/>
        </w:rPr>
        <w:t>J</w:t>
      </w:r>
    </w:p>
    <w:p w14:paraId="0B39AA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D85C1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30EA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【详解】A．由图可知，起重机的吊臂可以视为支点在</w:t>
      </w:r>
      <w:r>
        <w:rPr>
          <w:i/>
          <w:color w:val="000000"/>
        </w:rPr>
        <w:t>O</w:t>
      </w:r>
      <w:r>
        <w:rPr>
          <w:color w:val="000000"/>
        </w:rPr>
        <w:t>点，力臂分别为</w:t>
      </w:r>
      <w:r>
        <w:rPr>
          <w:i/>
          <w:color w:val="000000"/>
        </w:rPr>
        <w:t>OA</w:t>
      </w:r>
      <w:r>
        <w:rPr>
          <w:color w:val="000000"/>
        </w:rPr>
        <w:t>、</w:t>
      </w:r>
      <w:r>
        <w:rPr>
          <w:i/>
          <w:color w:val="000000"/>
        </w:rPr>
        <w:t>OB</w:t>
      </w:r>
      <w:r>
        <w:rPr>
          <w:color w:val="000000"/>
        </w:rPr>
        <w:t>的杠杆，故A正确，不符合题意；</w:t>
      </w:r>
    </w:p>
    <w:p w14:paraId="6AA960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B．滑轮组的机械效率</w:t>
      </w:r>
    </w:p>
    <w:p w14:paraId="5BE9A53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51.75pt;width:146.25pt;" o:ole="t" filled="f" o:preferrelative="t" stroked="f" coordsize="21600,21600">
            <v:path/>
            <v:fill on="f" focussize="0,0"/>
            <v:stroke on="f" joinstyle="miter"/>
            <v:imagedata r:id="rId18" o:title="eqIde2dc5b3eaf4a7a74820c59a0fe20eb9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color w:val="000000"/>
        </w:rPr>
        <w:br w:type="textWrapping"/>
      </w:r>
    </w:p>
    <w:p w14:paraId="56F8C7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增加起吊物体的质量时，有用功增加，额外功不变，有用功与总功的比值变大，则滑轮组的机械效率变大，故B错误，符合题意；</w:t>
      </w:r>
    </w:p>
    <w:p w14:paraId="01DC4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C．物体上升2m，滑轮组所做有用功</w:t>
      </w:r>
    </w:p>
    <w:p w14:paraId="4A6AAE90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W</w:t>
      </w:r>
      <w:r>
        <w:rPr>
          <w:color w:val="000000"/>
          <w:vertAlign w:val="subscript"/>
        </w:rPr>
        <w:t>有</w:t>
      </w:r>
      <w:r>
        <w:rPr>
          <w:color w:val="000000"/>
        </w:rPr>
        <w:t>=</w:t>
      </w:r>
      <w:r>
        <w:rPr>
          <w:i/>
          <w:color w:val="000000"/>
        </w:rPr>
        <w:t>Gh</w:t>
      </w:r>
      <w:r>
        <w:rPr>
          <w:color w:val="000000"/>
        </w:rPr>
        <w:t>=</w:t>
      </w:r>
      <w:r>
        <w:rPr>
          <w:i/>
          <w:color w:val="000000"/>
        </w:rPr>
        <w:t>mgh</w:t>
      </w:r>
      <w:r>
        <w:rPr>
          <w:color w:val="000000"/>
        </w:rPr>
        <w:t>=330kg×10N/kg×2m=6.6×10</w:t>
      </w:r>
      <w:r>
        <w:rPr>
          <w:color w:val="000000"/>
          <w:vertAlign w:val="superscript"/>
        </w:rPr>
        <w:t>3</w:t>
      </w:r>
      <w:r>
        <w:rPr>
          <w:color w:val="000000"/>
        </w:rPr>
        <w:t>J</w:t>
      </w:r>
    </w:p>
    <w:p w14:paraId="1C730C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故C正确，不符合题意；</w:t>
      </w:r>
    </w:p>
    <w:p w14:paraId="3C5EA5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D．滑轮组所做总功</w:t>
      </w:r>
    </w:p>
    <w:p w14:paraId="4BCE50F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5.25pt;width:164.25pt;" o:ole="t" filled="f" o:preferrelative="t" stroked="f" coordsize="21600,21600">
            <v:path/>
            <v:fill on="f" focussize="0,0"/>
            <v:stroke on="f" joinstyle="miter"/>
            <v:imagedata r:id="rId20" o:title="eqId50aae659838b5758403db4f40ba82ea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  <w:r>
        <w:rPr>
          <w:color w:val="000000"/>
        </w:rPr>
        <w:br w:type="textWrapping"/>
      </w:r>
    </w:p>
    <w:p w14:paraId="281C9A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故D正确，不符合题意。</w:t>
      </w:r>
    </w:p>
    <w:p w14:paraId="34AEBA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1EED2F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物理科技小组在课外制作活动中，把一废旧电饭锅改造成一个由一根电热丝和两个开关组成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81905117" name="图片 581905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905117" name="图片 58190511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简易电饭锅。接通电源，手动开关闭合，电热丝工作，当锅内温度达到</w:t>
      </w:r>
      <w:r>
        <w:rPr>
          <w:rFonts w:ascii="Times New Roman" w:hAnsi="Times New Roman" w:eastAsia="Times New Roman" w:cs="Times New Roman"/>
          <w:color w:val="000000"/>
        </w:rPr>
        <w:t>103℃</w:t>
      </w:r>
      <w:r>
        <w:rPr>
          <w:rFonts w:ascii="宋体" w:hAnsi="宋体" w:eastAsia="宋体" w:cs="宋体"/>
          <w:color w:val="000000"/>
        </w:rPr>
        <w:t>时，手动开关自动断开，且无法自动闭合；接通电源，温控开关在锅内温度低于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时自动闭合，电热丝工作，锅内温度高于</w:t>
      </w:r>
      <w:r>
        <w:rPr>
          <w:rFonts w:ascii="Times New Roman" w:hAnsi="Times New Roman" w:eastAsia="Times New Roman" w:cs="Times New Roman"/>
          <w:color w:val="000000"/>
        </w:rPr>
        <w:t>85℃</w:t>
      </w:r>
      <w:r>
        <w:rPr>
          <w:rFonts w:ascii="宋体" w:hAnsi="宋体" w:eastAsia="宋体" w:cs="宋体"/>
          <w:color w:val="000000"/>
        </w:rPr>
        <w:t>时，温控开关自动断开。通过两个开关的通断，可实现加热和保温两种功能。根据以上描述，下列判断正确的是（　　）</w:t>
      </w:r>
    </w:p>
    <w:p w14:paraId="5447BE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接通电源，闭合手动开关，电热丝才能开始工作</w:t>
      </w:r>
    </w:p>
    <w:p w14:paraId="1E0220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当手动开关自动断开时，简易电饭锅马上进入保温状态</w:t>
      </w:r>
    </w:p>
    <w:p w14:paraId="2866D6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锅内温度由</w:t>
      </w:r>
      <w:r>
        <w:rPr>
          <w:rFonts w:ascii="Times New Roman" w:hAnsi="Times New Roman" w:eastAsia="Times New Roman" w:cs="Times New Roman"/>
          <w:color w:val="000000"/>
        </w:rPr>
        <w:t>103℃</w:t>
      </w:r>
      <w:r>
        <w:rPr>
          <w:rFonts w:ascii="宋体" w:hAnsi="宋体" w:eastAsia="宋体" w:cs="宋体"/>
          <w:color w:val="000000"/>
        </w:rPr>
        <w:t>降至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过程中，电热丝不工作</w:t>
      </w:r>
    </w:p>
    <w:p w14:paraId="047BD2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简易电饭锅加热时的功率大于保温时的功率</w:t>
      </w:r>
    </w:p>
    <w:p w14:paraId="31F11E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40700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7754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由题意可知，由题意可知，温控开关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与按钮开关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是并联的，如图所示</w:t>
      </w:r>
    </w:p>
    <w:p w14:paraId="31ECD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1525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D8630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电热丝要工作，只需闭合开关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或者开关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，当锅内温度低于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时，温控开关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自动闭合，电热丝工作，故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6BB20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B．</w:t>
      </w:r>
      <w:r>
        <w:rPr>
          <w:rFonts w:ascii="宋体" w:hAnsi="宋体" w:eastAsia="宋体" w:cs="宋体"/>
          <w:color w:val="000000"/>
        </w:rPr>
        <w:t>当手动开关自动断开时，锅内温度达到</w:t>
      </w:r>
      <w:r>
        <w:rPr>
          <w:rFonts w:ascii="Times New Roman" w:hAnsi="Times New Roman" w:eastAsia="Times New Roman" w:cs="Times New Roman"/>
          <w:color w:val="000000"/>
        </w:rPr>
        <w:t>103℃，</w:t>
      </w:r>
      <w:r>
        <w:rPr>
          <w:rFonts w:ascii="宋体" w:hAnsi="宋体" w:eastAsia="宋体" w:cs="宋体"/>
          <w:color w:val="000000"/>
        </w:rPr>
        <w:t>锅内温度高于</w:t>
      </w:r>
      <w:r>
        <w:rPr>
          <w:rFonts w:ascii="Times New Roman" w:hAnsi="Times New Roman" w:eastAsia="Times New Roman" w:cs="Times New Roman"/>
          <w:color w:val="000000"/>
        </w:rPr>
        <w:t>85℃，</w:t>
      </w:r>
      <w:r>
        <w:rPr>
          <w:rFonts w:ascii="宋体" w:hAnsi="宋体" w:eastAsia="宋体" w:cs="宋体"/>
          <w:color w:val="000000"/>
        </w:rPr>
        <w:t>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不会闭合，所以简易电饭锅不能马上进入保温状态，故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14459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锅内温度达到</w:t>
      </w:r>
      <w:r>
        <w:rPr>
          <w:rFonts w:ascii="Times New Roman" w:hAnsi="Times New Roman" w:eastAsia="Times New Roman" w:cs="Times New Roman"/>
          <w:color w:val="000000"/>
        </w:rPr>
        <w:t>103℃</w:t>
      </w:r>
      <w:r>
        <w:rPr>
          <w:rFonts w:ascii="宋体" w:hAnsi="宋体" w:eastAsia="宋体" w:cs="宋体"/>
          <w:color w:val="000000"/>
        </w:rPr>
        <w:t>时，手动开关自动断开，且无法自动闭合，而温控开关在锅内温度低于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时才会自动闭合，所以锅内温度由</w:t>
      </w:r>
      <w:r>
        <w:rPr>
          <w:rFonts w:ascii="Times New Roman" w:hAnsi="Times New Roman" w:eastAsia="Times New Roman" w:cs="Times New Roman"/>
          <w:color w:val="000000"/>
        </w:rPr>
        <w:t>103℃</w:t>
      </w:r>
      <w:r>
        <w:rPr>
          <w:rFonts w:ascii="宋体" w:hAnsi="宋体" w:eastAsia="宋体" w:cs="宋体"/>
          <w:color w:val="000000"/>
        </w:rPr>
        <w:t>降至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过程中，电热丝不工作，故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62294E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D．</w:t>
      </w:r>
      <w:r>
        <w:rPr>
          <w:rFonts w:ascii="宋体" w:hAnsi="宋体" w:eastAsia="宋体" w:cs="宋体"/>
          <w:color w:val="000000"/>
        </w:rPr>
        <w:t>根据公式</w:t>
      </w:r>
    </w:p>
    <w:p w14:paraId="2F94422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3pt;width:39.75pt;" o:ole="t" filled="f" o:preferrelative="t" stroked="f" coordsize="21600,21600">
            <v:path/>
            <v:fill on="f" focussize="0,0"/>
            <v:stroke on="f" joinstyle="miter"/>
            <v:imagedata r:id="rId24" o:title="eqIddec89ab7e4899e04948170f8a3108873"/>
            <o:lock v:ext="edit" aspectratio="t"/>
            <w10:wrap type="none"/>
            <w10:anchorlock/>
          </v:shape>
          <o:OLEObject Type="Embed" ProgID="Equation.DSMT4" ShapeID="_x0000_i1027" DrawAspect="Content" ObjectID="_1468075727" r:id="rId23">
            <o:LockedField>false</o:LockedField>
          </o:OLEObject>
        </w:object>
      </w:r>
    </w:p>
    <w:p w14:paraId="5949A2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可知，简易电饭锅加热时的功率与保温时的功率一样大，故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29F96D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9AF8D4A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第二部分（非选择题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C460FC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二、填空与作图题（共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EBA13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日，世界首条跨海高铁——泉州湾跨海大桥合龙成功。如图是大桥与倒影形成的一幅壮美画面，桥在水中的倒影是光的___________形成的___________（选填“虚”或“实”）像。</w:t>
      </w:r>
    </w:p>
    <w:p w14:paraId="79567D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95600" cy="15430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7C3CD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反射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虚</w:t>
      </w:r>
    </w:p>
    <w:p w14:paraId="1D4AE5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AB71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大桥在水中成的倒影是平面镜成像，属于光的反射现象，根据平面镜成像的特点可知，倒影是大桥的虚像。</w:t>
      </w:r>
    </w:p>
    <w:p w14:paraId="03D752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月，第十四届全国运动会在陕西举行，苏炳添以</w:t>
      </w:r>
      <w:r>
        <w:rPr>
          <w:rFonts w:ascii="Times New Roman" w:hAnsi="Times New Roman" w:eastAsia="Times New Roman" w:cs="Times New Roman"/>
          <w:color w:val="000000"/>
        </w:rPr>
        <w:t>9.95</w:t>
      </w:r>
      <w:r>
        <w:rPr>
          <w:rFonts w:ascii="宋体" w:hAnsi="宋体" w:eastAsia="宋体" w:cs="宋体"/>
          <w:color w:val="000000"/>
        </w:rPr>
        <w:t>秒的成绩夺得了男子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米冠军。如图所示，比赛中以看台为参照物，苏炳添是______的，冲过终点时不能立刻停下来，是由于他具有______，他完成百米比赛的平均速度为______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（计算结果保留两位小数）。</w:t>
      </w:r>
    </w:p>
    <w:p w14:paraId="14B99A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76450" cy="11144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468C1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运动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惯性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10.05</w:t>
      </w:r>
    </w:p>
    <w:p w14:paraId="0DFE56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943F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【详解】[1]以看台为参照物，苏炳添与看台之间的位置发生变化，所以苏炳添是运动的。</w:t>
      </w:r>
    </w:p>
    <w:p w14:paraId="1C655E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[2]一切物体都有保持物体的运动状态不变的性质叫惯性。所以冲过终点后，人由于具有惯性，他不能立刻停下来。</w:t>
      </w:r>
    </w:p>
    <w:p w14:paraId="493492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[3]他跑完100m的时间为9.95秒，所以他完成百米比赛的平均速度为</w:t>
      </w:r>
    </w:p>
    <w:p w14:paraId="3B11BA5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28.25pt;" o:ole="t" filled="f" o:preferrelative="t" stroked="f" coordsize="21600,21600">
            <v:path/>
            <v:fill on="f" focussize="0,0"/>
            <v:stroke on="f" joinstyle="miter"/>
            <v:imagedata r:id="rId28" o:title="eqId681632a163e4b1dbd2c3683fab23ba75"/>
            <o:lock v:ext="edit" aspectratio="t"/>
            <w10:wrap type="none"/>
            <w10:anchorlock/>
          </v:shape>
          <o:OLEObject Type="Embed" ProgID="Equation.DSMT4" ShapeID="_x0000_i1028" DrawAspect="Content" ObjectID="_1468075728" r:id="rId27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br w:type="textWrapping"/>
      </w:r>
    </w:p>
    <w:p w14:paraId="5B14C4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位于陕西泾阳的郑国渠，是我国古代三大水利工程之一、如图是郑国渠跨路面两侧的截面示意图，两侧水渠和中间的涵洞可以看作是一个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；当水不流动时，水对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点的压强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（选填“大于”、“等于”或“小于”）水对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点的压强。</w:t>
      </w:r>
    </w:p>
    <w:p w14:paraId="4384CB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1143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C05CC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连通器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小于</w:t>
      </w:r>
    </w:p>
    <w:p w14:paraId="49E048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11F7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 xml:space="preserve">[1] </w:t>
      </w:r>
      <w:r>
        <w:rPr>
          <w:rFonts w:ascii="宋体" w:hAnsi="宋体" w:eastAsia="宋体" w:cs="宋体"/>
          <w:color w:val="000000"/>
        </w:rPr>
        <w:t>跨路面两侧的水渠是上上端开口、下端连通的，当液体不流动时，液面总保持相平，因此两侧水渠和中间的涵洞可看作一个连通器；</w:t>
      </w:r>
    </w:p>
    <w:p w14:paraId="2CEB79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由图可知，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点到液面的深度要小于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点到液面的深度，即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，则由液体压强公式</w:t>
      </w:r>
      <w:r>
        <w:rPr>
          <w:rFonts w:ascii="Times New Roman" w:hAnsi="Times New Roman" w:eastAsia="Times New Roman" w:cs="Times New Roman"/>
          <w:i/>
          <w:color w:val="000000"/>
        </w:rPr>
        <w:t>p=ρgh</w:t>
      </w:r>
      <w:r>
        <w:rPr>
          <w:rFonts w:ascii="宋体" w:hAnsi="宋体" w:eastAsia="宋体" w:cs="宋体"/>
          <w:color w:val="000000"/>
        </w:rPr>
        <w:t>可知，当水不流动时，水对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点的压强小于水对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点的压强。</w:t>
      </w:r>
    </w:p>
    <w:p w14:paraId="10E885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是生活中常见的塑料瓶，瓶盖上的竖条纹是为了___________摩擦；如图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，往塑料瓶里倒入适量热水并晃一晃，然后把热水倒出，迅速盖上瓶盖，过一会儿瓶子变瘪了，证明了___________的存在；如图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，把塑料瓶平放在水平桌面上，用吸管在右侧沿平行于瓶身方向吹气，会看到瓶子向___________运动；如图</w:t>
      </w:r>
      <w:r>
        <w:rPr>
          <w:rFonts w:ascii="Times New Roman" w:hAnsi="Times New Roman" w:eastAsia="Times New Roman" w:cs="Times New Roman"/>
          <w:color w:val="000000"/>
        </w:rPr>
        <w:t>-4</w:t>
      </w:r>
      <w:r>
        <w:rPr>
          <w:rFonts w:ascii="宋体" w:hAnsi="宋体" w:eastAsia="宋体" w:cs="宋体"/>
          <w:color w:val="000000"/>
        </w:rPr>
        <w:t>，与头发摩擦过的塑料瓶能吸引碎纸屑，是因为瓶子带了___________。</w:t>
      </w:r>
    </w:p>
    <w:p w14:paraId="6184D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800600" cy="18859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A7DBA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增大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大气压强##大气压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电荷##电</w:t>
      </w:r>
    </w:p>
    <w:p w14:paraId="708569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ED0F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竖纹的作用主要是在压力一定时，通过增大接触面的粗糙程度来增大摩擦力，易于拧开瓶盖。</w:t>
      </w:r>
    </w:p>
    <w:p w14:paraId="253325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往空塑料瓶内注入少量的热水，摇晃后倒掉并立即盖紧瓶盖，过一会儿瓶内水蒸气液化，体积变小，瓶内气体压强变小，瓶子在外界大气压作用下慢慢向内凹陷，这说明了大气压的存在。</w:t>
      </w:r>
    </w:p>
    <w:p w14:paraId="4A71F5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流体流速越快压强越小，用吸管在右侧沿平行于瓶身方向吹气，瓶子右侧的空气流速变快，瓶子右侧空气向左的压强小于瓶子左侧空气向右的压强，所以瓶子向右运动。</w:t>
      </w:r>
    </w:p>
    <w:p w14:paraId="433A03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带电体能够吸引轻小物体，与头发摩擦过的塑料瓶能吸引碎纸屑，是因为瓶子因为摩擦带了电，所以能吸引碎纸屑。</w:t>
      </w:r>
    </w:p>
    <w:p w14:paraId="0B2B49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在“天宫课堂”中，航天员王亚平用吸管把乒乓球轻轻压入水中，取出吸管后，观察到乒乓球悬停在水中，如图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所示，这是由于在中国空间站中，乒乓球不再受到重力和___________力的原因而悬停不动。在地面课堂的同学们也做同样的实验；用吸管把乒乓球轻轻压入水中，取出吸管后，观察到乒乓球会迅速上浮直至漂浮，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所示，乒乓球露出水面前，浮力___________重力且浮力大小___________。</w:t>
      </w:r>
    </w:p>
    <w:p w14:paraId="7197B3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90775" cy="18764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165F1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浮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大于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不变</w:t>
      </w:r>
    </w:p>
    <w:p w14:paraId="09A9E1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D35B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在中国空间站微重力环境中，图中乒乓球所受重力几乎为零，乒乓球悬停处于平衡状态，因此水对乒乓球的浮力几乎为零，即乒乓球不再受到重力和浮力作用。</w:t>
      </w:r>
    </w:p>
    <w:p w14:paraId="1E88A1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[2] </w:t>
      </w:r>
      <w:r>
        <w:rPr>
          <w:rFonts w:ascii="宋体" w:hAnsi="宋体" w:eastAsia="宋体" w:cs="宋体"/>
          <w:color w:val="000000"/>
        </w:rPr>
        <w:t>乒乓球露出水面前，乒乓球上浮，根据物体的沉浮条件可知，乒乓球受到的浮力大于它所受的重力。</w:t>
      </w:r>
    </w:p>
    <w:p w14:paraId="3CD2E9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[3] </w:t>
      </w:r>
      <w:r>
        <w:rPr>
          <w:rFonts w:ascii="宋体" w:hAnsi="宋体" w:eastAsia="宋体" w:cs="宋体"/>
          <w:color w:val="000000"/>
        </w:rPr>
        <w:t>乒乓球露出水面前，处于完全浸没，排开液体的体积等于乒乓球的体积不变，根据阿基米德原理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i/>
          <w:color w:val="000000"/>
        </w:rPr>
        <w:t>=ρgV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宋体" w:hAnsi="宋体" w:eastAsia="宋体" w:cs="宋体"/>
          <w:color w:val="000000"/>
        </w:rPr>
        <w:t>，在同种液体中，排开液体体积不变，它所受的浮力也不变。</w:t>
      </w:r>
    </w:p>
    <w:p w14:paraId="521F32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所示电路，电源电压不变，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是额定电压为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的小灯泡，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为滑动变阻器。闭合开关，滑片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在某两点间移动的过程中，电流表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的示数变化关系如图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所示。当电流表示数为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时，两电压表的示数相等，则电源电压为___________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。小灯泡正常工作时的电流为___________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，此时滑动变阻器接入电路的阻值为___________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，电路的总功率为___________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395094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124325" cy="20574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E1E37D5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0.25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0.75</w:t>
      </w:r>
    </w:p>
    <w:p w14:paraId="49C289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D4FA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由电路图可知，灯泡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与滑动变阻器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串联，电压表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两端的电压，电压表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两端的电压，电流表测电路中的电流。</w:t>
      </w:r>
    </w:p>
    <w:p w14:paraId="1BFF83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可知，当电流表示数为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表示数为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，由于此时两电压表的示数相等，所以电源电压为</w:t>
      </w:r>
    </w:p>
    <w:p w14:paraId="7E36FF4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=1.5V+1.5V=3V</w:t>
      </w:r>
    </w:p>
    <w:p w14:paraId="16FB59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可知，当电压表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时，小灯泡正常发光，此时电路中电流为</w:t>
      </w:r>
      <w:r>
        <w:rPr>
          <w:rFonts w:ascii="Times New Roman" w:hAnsi="Times New Roman" w:eastAsia="Times New Roman" w:cs="Times New Roman"/>
          <w:color w:val="000000"/>
        </w:rPr>
        <w:t>0.25A</w:t>
      </w:r>
      <w:r>
        <w:rPr>
          <w:rFonts w:ascii="宋体" w:hAnsi="宋体" w:eastAsia="宋体" w:cs="宋体"/>
          <w:color w:val="000000"/>
        </w:rPr>
        <w:t>，所以小灯泡正常工作时的电流为</w:t>
      </w:r>
      <w:r>
        <w:rPr>
          <w:rFonts w:ascii="Times New Roman" w:hAnsi="Times New Roman" w:eastAsia="Times New Roman" w:cs="Times New Roman"/>
          <w:color w:val="000000"/>
        </w:rPr>
        <w:t>0.25A</w:t>
      </w:r>
      <w:r>
        <w:rPr>
          <w:rFonts w:ascii="宋体" w:hAnsi="宋体" w:eastAsia="宋体" w:cs="宋体"/>
          <w:color w:val="000000"/>
        </w:rPr>
        <w:t>。</w:t>
      </w:r>
    </w:p>
    <w:p w14:paraId="07D95F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根据串联电路电压特点可知，当电压表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的示数为</w:t>
      </w:r>
    </w:p>
    <w:p w14:paraId="6BF7357C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′=3V-2.5V=0.5V</w:t>
      </w:r>
    </w:p>
    <w:p w14:paraId="3BBD2D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电路中的电流为</w:t>
      </w:r>
      <w:r>
        <w:rPr>
          <w:rFonts w:ascii="Times New Roman" w:hAnsi="Times New Roman" w:eastAsia="Times New Roman" w:cs="Times New Roman"/>
          <w:color w:val="000000"/>
        </w:rPr>
        <w:t>0.25A</w:t>
      </w:r>
      <w:r>
        <w:rPr>
          <w:rFonts w:ascii="宋体" w:hAnsi="宋体" w:eastAsia="宋体" w:cs="宋体"/>
          <w:color w:val="000000"/>
        </w:rPr>
        <w:t>，所以此时滑动变阻器接入电路的阻值为</w:t>
      </w:r>
    </w:p>
    <w:p w14:paraId="2970CD4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108pt;" o:ole="t" filled="f" o:preferrelative="t" stroked="f" coordsize="21600,21600">
            <v:path/>
            <v:fill on="f" focussize="0,0"/>
            <v:stroke on="f" joinstyle="miter"/>
            <v:imagedata r:id="rId34" o:title="eqId3d95f0dc11abf7a8a0a2992105a76184"/>
            <o:lock v:ext="edit" aspectratio="t"/>
            <w10:wrap type="none"/>
            <w10:anchorlock/>
          </v:shape>
          <o:OLEObject Type="Embed" ProgID="Equation.DSMT4" ShapeID="_x0000_i1029" DrawAspect="Content" ObjectID="_1468075729" r:id="rId33">
            <o:LockedField>false</o:LockedField>
          </o:OLEObject>
        </w:object>
      </w:r>
    </w:p>
    <w:p w14:paraId="1AA973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电路的总功率为</w:t>
      </w:r>
    </w:p>
    <w:p w14:paraId="04947BC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Times New Roman" w:hAnsi="Times New Roman" w:eastAsia="Times New Roman" w:cs="Times New Roman"/>
          <w:color w:val="000000"/>
        </w:rPr>
        <w:t>′=3V×0.25A=0.75W</w:t>
      </w:r>
    </w:p>
    <w:p w14:paraId="56A55B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在图中画出足球静止时对水平地面压力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的示意图（作用点在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点）。</w:t>
      </w:r>
    </w:p>
    <w:p w14:paraId="4BE57A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066925" cy="14763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204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076450" cy="22098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0AF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0597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【详解】选取物体与接触面的中点为压力的作用点，过压力作用点画垂直于斜面、带箭头的线段，符号为</w:t>
      </w:r>
      <w:r>
        <w:rPr>
          <w:i/>
          <w:color w:val="000000"/>
        </w:rPr>
        <w:t>F</w:t>
      </w:r>
      <w:r>
        <w:rPr>
          <w:color w:val="000000"/>
        </w:rPr>
        <w:t>；如图所示</w:t>
      </w:r>
    </w:p>
    <w:p w14:paraId="3B859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21336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095E4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如图所示，用笔画线代替导线将电路连接完整，并在括号中标出小磁针静止时右端的磁极名称（要求：闭合开关，移动滑片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时，螺线管磁性强弱改变）。</w:t>
      </w:r>
    </w:p>
    <w:p w14:paraId="2EC732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12395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268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428875" cy="11239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75B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1547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通过螺线管的电流或螺线管的匝数改变时，螺线管磁性强弱会改变。由于螺线管匝数一定，可以改变电流改变螺线管的磁性强弱，故滑动变阻器一上一下串联接入电路能改变电路中电流的大小，故将滑动变阻器上面的接线柱与螺线管右端的导线相连；由于电流从螺线管的右端流入，根据安培定则可知，螺线管的左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极，右端为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极，根据磁极间的作用规律可知，小磁针左端为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极，右端为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极，如图</w:t>
      </w:r>
    </w:p>
    <w:p w14:paraId="10DE1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12395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A1CE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91892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请完成下列填空。</w:t>
      </w:r>
    </w:p>
    <w:p w14:paraId="3B7388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33925" cy="14573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43EA4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，测量前，为使托盘天平横梁水平平衡，应向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调节平衡螺母。</w:t>
      </w:r>
    </w:p>
    <w:p w14:paraId="20FD20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，用刻度尺测量一物块的长度，该物块长度为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</w:t>
      </w:r>
    </w:p>
    <w:p w14:paraId="74897E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，在“探究阻力对物体运动的影响”实验中，让小车从同一斜面的同一高度由静止滑下，进入粗糙程度不同的水平面。由实验现象可知：水平面越光滑，小车受到的阻力越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，速度减小的越慢，小车运动的路程越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434B46C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2.32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2.31~2.34</w:t>
      </w:r>
      <w:r>
        <w:rPr>
          <w:rFonts w:ascii="宋体" w:hAnsi="宋体" w:eastAsia="宋体" w:cs="宋体"/>
          <w:color w:val="000000"/>
        </w:rPr>
        <w:t>均可）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小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远（或大、长）</w:t>
      </w:r>
    </w:p>
    <w:p w14:paraId="763CD0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B119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可知，天平指针偏左，说明左端重，所以将平衡螺母向右调节，直至横梁在水平位置平衡。</w:t>
      </w:r>
    </w:p>
    <w:p w14:paraId="422C21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可知，刻度尺的分度值为</w:t>
      </w:r>
      <w:r>
        <w:rPr>
          <w:rFonts w:ascii="Times New Roman" w:hAnsi="Times New Roman" w:eastAsia="Times New Roman" w:cs="Times New Roman"/>
          <w:color w:val="000000"/>
        </w:rPr>
        <w:t>1mm</w:t>
      </w:r>
      <w:r>
        <w:rPr>
          <w:rFonts w:ascii="宋体" w:hAnsi="宋体" w:eastAsia="宋体" w:cs="宋体"/>
          <w:color w:val="000000"/>
        </w:rPr>
        <w:t>，物体左边与刻度尺的零刻度线对齐，右边与刻度尺</w:t>
      </w:r>
      <w:r>
        <w:rPr>
          <w:rFonts w:ascii="Times New Roman" w:hAnsi="Times New Roman" w:eastAsia="Times New Roman" w:cs="Times New Roman"/>
          <w:color w:val="000000"/>
        </w:rPr>
        <w:t>2.31cm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2.31~2.34cm</w:t>
      </w:r>
      <w:r>
        <w:rPr>
          <w:rFonts w:ascii="宋体" w:hAnsi="宋体" w:eastAsia="宋体" w:cs="宋体"/>
          <w:color w:val="000000"/>
        </w:rPr>
        <w:t>均可）对齐，所以物块的长度为</w:t>
      </w:r>
      <w:r>
        <w:rPr>
          <w:rFonts w:ascii="Times New Roman" w:hAnsi="Times New Roman" w:eastAsia="Times New Roman" w:cs="Times New Roman"/>
          <w:color w:val="000000"/>
        </w:rPr>
        <w:t>2.32cm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2.31~2.34cm</w:t>
      </w:r>
      <w:r>
        <w:rPr>
          <w:rFonts w:ascii="宋体" w:hAnsi="宋体" w:eastAsia="宋体" w:cs="宋体"/>
          <w:color w:val="000000"/>
        </w:rPr>
        <w:t>均可）。</w:t>
      </w:r>
    </w:p>
    <w:p w14:paraId="71B9C6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可知，小车在木板上受到的阻力最小，小车滑行距离最远，由此可知，水平面越光滑，小车受到的阻力越小，速度减小的越慢，小车运动的路程越远。</w:t>
      </w:r>
    </w:p>
    <w:p w14:paraId="4176D1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在“探究并联电路电流特点”的实验中，小华设计了如图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所示的电路进行实验。</w:t>
      </w:r>
    </w:p>
    <w:p w14:paraId="10507E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43150" cy="11620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93"/>
        <w:gridCol w:w="1741"/>
        <w:gridCol w:w="1741"/>
        <w:gridCol w:w="1750"/>
      </w:tblGrid>
      <w:tr w14:paraId="67A8E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C69C5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  <w:tr w14:paraId="15CDD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B73FA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34F39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vertAlign w:val="subscript"/>
              </w:rPr>
              <w:t>A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BA4DE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vertAlign w:val="subscript"/>
              </w:rPr>
              <w:t>B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DEB58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vertAlign w:val="subscript"/>
              </w:rPr>
              <w:t>C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</w:tr>
      <w:tr w14:paraId="121BC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709A5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24464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50621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F664E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581905119" name="图片 581905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905119" name="图片 581905119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</w:p>
        </w:tc>
      </w:tr>
      <w:tr w14:paraId="5C337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0B4E5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148AB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4C9CF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FC071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0.16</w:t>
            </w:r>
          </w:p>
        </w:tc>
      </w:tr>
      <w:tr w14:paraId="6E49D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0027D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0CDAF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1EE1F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597C0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0.38</w:t>
            </w:r>
          </w:p>
        </w:tc>
      </w:tr>
    </w:tbl>
    <w:p w14:paraId="22391B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）连接电路时，开关应处于______状态；</w:t>
      </w:r>
    </w:p>
    <w:p w14:paraId="2F15EB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三处各接入一个电流表，并选择合适的量程，闭合开关，测得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三处的电流分别为</w:t>
      </w:r>
      <w:r>
        <w:rPr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A</w:t>
      </w:r>
      <w:r>
        <w:rPr>
          <w:color w:val="000000"/>
        </w:rPr>
        <w:t xml:space="preserve"> 、</w:t>
      </w:r>
      <w:r>
        <w:rPr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B</w:t>
      </w:r>
      <w:r>
        <w:rPr>
          <w:color w:val="000000"/>
        </w:rPr>
        <w:t>、</w:t>
      </w:r>
      <w:r>
        <w:rPr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C</w:t>
      </w:r>
      <w:r>
        <w:rPr>
          <w:rFonts w:ascii="宋体" w:hAnsi="宋体" w:eastAsia="宋体" w:cs="宋体"/>
          <w:color w:val="000000"/>
        </w:rPr>
        <w:t>。更换多组______（选填“相同”或“不同”）规格的灯泡重复实验，部分实验数据如表所示；</w:t>
      </w:r>
    </w:p>
    <w:p w14:paraId="7ECE30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）分析实验数据可得：在并联电路中，干路电流与各支路电流的关系是______（写出关系式）；</w:t>
      </w:r>
    </w:p>
    <w:p w14:paraId="05E13E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）小华在某次实验时，测得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处电流</w:t>
      </w:r>
      <w:r>
        <w:rPr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C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0.30 A</w:t>
      </w:r>
      <w:r>
        <w:rPr>
          <w:rFonts w:ascii="宋体" w:hAnsi="宋体" w:eastAsia="宋体" w:cs="宋体"/>
          <w:color w:val="000000"/>
        </w:rPr>
        <w:t>，观察到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处电流表指针位置如图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所示，则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处电流大小为______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8155B79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断开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不同</w:t>
      </w:r>
      <w:r>
        <w:rPr>
          <w:color w:val="000000"/>
        </w:rPr>
        <w:t xml:space="preserve">    ③. 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A</w:t>
      </w:r>
      <w:r>
        <w:rPr>
          <w:color w:val="000000"/>
        </w:rPr>
        <w:t>=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B</w:t>
      </w:r>
      <w:r>
        <w:rPr>
          <w:color w:val="000000"/>
        </w:rPr>
        <w:t>+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C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0.8</w:t>
      </w:r>
    </w:p>
    <w:p w14:paraId="174EDC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4E68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【详解】（1）[1]连接电路时，避免电路中电流过大，烧坏用电器，所以开关要断开。</w:t>
      </w:r>
    </w:p>
    <w:p w14:paraId="55202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（2）[2]为了避免实验的偶然性，需要更换不同规格的灯泡重复试验。</w:t>
      </w:r>
    </w:p>
    <w:p w14:paraId="55838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（3）[3]通过分析三次试验可知，</w:t>
      </w:r>
      <w:r>
        <w:rPr>
          <w:i/>
          <w:color w:val="000000"/>
        </w:rPr>
        <w:t>C</w:t>
      </w:r>
      <w:r>
        <w:rPr>
          <w:color w:val="000000"/>
        </w:rPr>
        <w:t>处的电流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C</w:t>
      </w:r>
      <w:r>
        <w:rPr>
          <w:color w:val="000000"/>
        </w:rPr>
        <w:t>与</w:t>
      </w:r>
      <w:r>
        <w:rPr>
          <w:i/>
          <w:color w:val="000000"/>
        </w:rPr>
        <w:t>B</w:t>
      </w:r>
      <w:r>
        <w:rPr>
          <w:color w:val="000000"/>
        </w:rPr>
        <w:t>处的电流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B</w:t>
      </w:r>
      <w:r>
        <w:rPr>
          <w:color w:val="000000"/>
        </w:rPr>
        <w:t>的和等于</w:t>
      </w:r>
      <w:r>
        <w:rPr>
          <w:i/>
          <w:color w:val="000000"/>
        </w:rPr>
        <w:t>A</w:t>
      </w:r>
      <w:r>
        <w:rPr>
          <w:color w:val="000000"/>
        </w:rPr>
        <w:t>处的电流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A</w:t>
      </w:r>
      <w:r>
        <w:rPr>
          <w:color w:val="000000"/>
        </w:rPr>
        <w:t>，即并联电路中干路电流与支路电流的关系是</w:t>
      </w:r>
    </w:p>
    <w:p w14:paraId="2A03D80F">
      <w:pPr>
        <w:spacing w:line="360" w:lineRule="auto"/>
        <w:jc w:val="center"/>
        <w:textAlignment w:val="center"/>
        <w:rPr>
          <w:i/>
          <w:color w:val="000000"/>
        </w:rPr>
      </w:pPr>
      <w:r>
        <w:rPr>
          <w:i/>
          <w:color w:val="000000"/>
        </w:rPr>
        <w:t>I</w:t>
      </w:r>
      <w:r>
        <w:rPr>
          <w:color w:val="000000"/>
          <w:vertAlign w:val="subscript"/>
        </w:rPr>
        <w:t>A</w:t>
      </w:r>
      <w:r>
        <w:rPr>
          <w:color w:val="000000"/>
        </w:rPr>
        <w:t>=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B</w:t>
      </w:r>
      <w:r>
        <w:rPr>
          <w:color w:val="000000"/>
        </w:rPr>
        <w:t>+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C</w:t>
      </w:r>
    </w:p>
    <w:p w14:paraId="4AF515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（4）[4]由表格中的数据可知，电流的最大值是0.7A，所以电流表接入电路中的量程是0~3V，此时电流表的示数为0.8A。</w:t>
      </w:r>
    </w:p>
    <w:p w14:paraId="452B45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物理学习小组在做“探究水沸腾时温度变化的特点”实验时，装置如图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所示。</w:t>
      </w:r>
    </w:p>
    <w:p w14:paraId="1E74F3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38525" cy="18192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6DC91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）安装实验器材应按照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（选填“自下而上”或“自上而下”）的顺序；</w:t>
      </w:r>
    </w:p>
    <w:p w14:paraId="649567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）在水温升高到</w:t>
      </w:r>
      <w:r>
        <w:rPr>
          <w:rFonts w:ascii="Times New Roman" w:hAnsi="Times New Roman" w:eastAsia="Times New Roman" w:cs="Times New Roman"/>
          <w:color w:val="000000"/>
        </w:rPr>
        <w:t>85℃</w:t>
      </w:r>
      <w:r>
        <w:rPr>
          <w:rFonts w:ascii="宋体" w:hAnsi="宋体" w:eastAsia="宋体" w:cs="宋体"/>
          <w:color w:val="000000"/>
        </w:rPr>
        <w:t>后，每隔</w:t>
      </w:r>
      <w:r>
        <w:rPr>
          <w:rFonts w:ascii="Times New Roman" w:hAnsi="Times New Roman" w:eastAsia="Times New Roman" w:cs="Times New Roman"/>
          <w:color w:val="000000"/>
        </w:rPr>
        <w:t>1 min</w:t>
      </w:r>
      <w:r>
        <w:rPr>
          <w:rFonts w:ascii="宋体" w:hAnsi="宋体" w:eastAsia="宋体" w:cs="宋体"/>
          <w:color w:val="000000"/>
        </w:rPr>
        <w:t>读取一次温度计的示数，直到水沸腾并持续一段时间。将所得数据记录在如下表格中。由实验可知：水沸腾时需要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，但温度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63"/>
        <w:gridCol w:w="543"/>
        <w:gridCol w:w="543"/>
        <w:gridCol w:w="543"/>
        <w:gridCol w:w="543"/>
        <w:gridCol w:w="543"/>
        <w:gridCol w:w="543"/>
        <w:gridCol w:w="543"/>
        <w:gridCol w:w="543"/>
        <w:gridCol w:w="543"/>
        <w:gridCol w:w="543"/>
        <w:gridCol w:w="544"/>
        <w:gridCol w:w="544"/>
        <w:gridCol w:w="544"/>
      </w:tblGrid>
      <w:tr w14:paraId="4B626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C0C8C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8BC8F7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E9FF0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C1CD6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96D97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1901F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FB606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73BDA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01275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9407C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B633F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AE17E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91A93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E2BA74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</w:tr>
      <w:tr w14:paraId="3BF70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BF332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F06437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A4EFA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10688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8A876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B7C74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07435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6F7D3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9F5C0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BD8B9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155C2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C04D8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0CA677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4B25C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</w:tr>
    </w:tbl>
    <w:p w14:paraId="518E2E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）在本次实验中，水的沸点是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，由此可知当地大气压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（选填“高于”“低于”或“等于”）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标准大气压；</w:t>
      </w:r>
    </w:p>
    <w:p w14:paraId="5DD7B1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）初步得出结论后，等水温降至</w:t>
      </w:r>
      <w:r>
        <w:rPr>
          <w:rFonts w:ascii="Times New Roman" w:hAnsi="Times New Roman" w:eastAsia="Times New Roman" w:cs="Times New Roman"/>
          <w:color w:val="000000"/>
        </w:rPr>
        <w:t>85℃</w:t>
      </w:r>
      <w:r>
        <w:rPr>
          <w:rFonts w:ascii="宋体" w:hAnsi="宋体" w:eastAsia="宋体" w:cs="宋体"/>
          <w:color w:val="000000"/>
        </w:rPr>
        <w:t>以下后，另一位同学继续利用该装置再次进行实验，并在同一坐标系中画出水沸腾前后温度随时间变化的图像，如图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所示，从两次实验的图像中可看出，水从</w:t>
      </w:r>
      <w:r>
        <w:rPr>
          <w:rFonts w:ascii="Times New Roman" w:hAnsi="Times New Roman" w:eastAsia="Times New Roman" w:cs="Times New Roman"/>
          <w:color w:val="000000"/>
        </w:rPr>
        <w:t>85℃</w:t>
      </w:r>
      <w:r>
        <w:rPr>
          <w:rFonts w:ascii="宋体" w:hAnsi="宋体" w:eastAsia="宋体" w:cs="宋体"/>
          <w:color w:val="000000"/>
        </w:rPr>
        <w:t>加热至刚沸腾时，所用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不同，原因可能是水的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不同。</w:t>
      </w:r>
    </w:p>
    <w:p w14:paraId="0BFD4327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自下而上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吸热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98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低于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时间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质量</w:t>
      </w:r>
    </w:p>
    <w:p w14:paraId="19E97F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180F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【详解】（1）[1]加热时要用酒精灯的外焰加热，所以实验器材应该按照自下而上的顺序安装。</w:t>
      </w:r>
    </w:p>
    <w:p w14:paraId="5389F2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（2）[2][3]水沸腾时不断用酒精灯加热，所以水沸腾时需要不断加热，由表可知，水沸腾时温度不变。</w:t>
      </w:r>
      <w:r>
        <w:rPr>
          <w:color w:val="000000"/>
        </w:rPr>
        <w:br w:type="textWrapping"/>
      </w:r>
      <w:r>
        <w:rPr>
          <w:color w:val="000000"/>
        </w:rPr>
        <w:t>（3）[4][5]由表可知，水的温度保持98℃不变，所以水的沸点是98℃，标准大气压下，水的沸点是100℃，此时水的沸点低于标准大气压下水的沸点，气压高，沸点高，气压低，沸点低，所以此地大气压低于标准大气压。</w:t>
      </w:r>
    </w:p>
    <w:p w14:paraId="29027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（4）[6][7]由图可知，两次实验水沸腾的时间不同，第一次实验水沸腾所需时间大于第二次实验所需时间，两次实验水的初始温度相同，所以原因可能是水的质量不同。</w:t>
      </w:r>
    </w:p>
    <w:p w14:paraId="325067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所示，人眼的功能类似于照相机，学习了凸透镜成像规律后，小明对人眼和照相机如何成清晰的像，进行了进一步研究；</w:t>
      </w:r>
    </w:p>
    <w:p w14:paraId="69D276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）人眼结构中，视网膜到晶状体的距离不变，相当于“探究凸透镜成像规律”实验中，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到凸透镜的距离不变，能否看清远近不同的物体，可能与晶状体的焦距有关，使用变焦照相机拍照，能否得到清晰的像，可能同时与焦距和像距有关，于是他用图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装置进行探究；</w:t>
      </w:r>
    </w:p>
    <w:p w14:paraId="17DCB8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94080"/>
            <wp:effectExtent l="0" t="0" r="0" b="127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94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318CA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）实验前，调节“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”光源和光屏的中心在凸透镜的主光轴上，是为了使像呈现在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ECFD6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）实验主要步骤：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保持光屏到凸透镜的距离不变，换上不同焦距的凸透镜，调节“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”光源到凸透镜的距离，直到光屏上成清晰的像，分别记录焦距、物距和像的高度；</w:t>
      </w:r>
    </w:p>
    <w:p w14:paraId="563033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保持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到凸透镜的距离不变，换上不同焦距的凸透镜，调节光屏到凸透镜的距离，直到光屏上成清晰的像，分别记录焦距、像距和像的高度；</w:t>
      </w:r>
    </w:p>
    <w:p w14:paraId="66083C6B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）实验数据如下表所示：物体的高度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=5.0cm</w:t>
      </w:r>
    </w:p>
    <w:tbl>
      <w:tblPr>
        <w:tblStyle w:val="4"/>
        <w:tblW w:w="82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12"/>
        <w:gridCol w:w="1413"/>
        <w:gridCol w:w="1563"/>
        <w:gridCol w:w="1698"/>
        <w:gridCol w:w="2134"/>
      </w:tblGrid>
      <w:tr w14:paraId="191AC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5A4A5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661C4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物距</w:t>
            </w:r>
            <w:r>
              <w:object>
                <v:shape id="_x0000_i1030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      <v:path/>
                  <v:fill on="f" focussize="0,0"/>
                  <v:stroke on="f" joinstyle="miter"/>
                  <v:imagedata r:id="rId45" o:title="eqId4198dc7300de9d815a5efa8b18ce2bcb"/>
                  <o:lock v:ext="edit" aspectratio="t"/>
                  <w10:wrap type="none"/>
                  <w10:anchorlock/>
                </v:shape>
                <o:OLEObject Type="Embed" ProgID="Equation.DSMT4" ShapeID="_x0000_i1030" DrawAspect="Content" ObjectID="_1468075730" r:id="rId44">
                  <o:LockedField>false</o:LockedField>
                </o:OLEObject>
              </w:objec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771DD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像距</w:t>
            </w:r>
            <w:r>
              <w:object>
                <v:shape id="_x0000_i1031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      <v:path/>
                  <v:fill on="f" focussize="0,0"/>
                  <v:stroke on="f" joinstyle="miter"/>
                  <v:imagedata r:id="rId47" o:title="eqIdd3d4ae80b1409f68d1ce52c30cddb3a5"/>
                  <o:lock v:ext="edit" aspectratio="t"/>
                  <w10:wrap type="none"/>
                  <w10:anchorlock/>
                </v:shape>
                <o:OLEObject Type="Embed" ProgID="Equation.DSMT4" ShapeID="_x0000_i1031" DrawAspect="Content" ObjectID="_1468075731" r:id="rId46">
                  <o:LockedField>false</o:LockedField>
                </o:OLEObject>
              </w:objec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377D2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焦距</w:t>
            </w:r>
            <w:r>
              <w:object>
                <v:shape id="_x0000_i1032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      <v:path/>
                  <v:fill on="f" focussize="0,0"/>
                  <v:stroke on="f" joinstyle="miter"/>
                  <v:imagedata r:id="rId49" o:title="eqId56a66a4e50f98aadc5cb7557a605c06c"/>
                  <o:lock v:ext="edit" aspectratio="t"/>
                  <w10:wrap type="none"/>
                  <w10:anchorlock/>
                </v:shape>
                <o:OLEObject Type="Embed" ProgID="Equation.DSMT4" ShapeID="_x0000_i1032" DrawAspect="Content" ObjectID="_1468075732" r:id="rId48">
                  <o:LockedField>false</o:LockedField>
                </o:OLEObject>
              </w:objec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2935B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像的高度</w:t>
            </w:r>
            <w:r>
              <w:object>
                <v:shape id="_x0000_i1033" o:spt="75" alt="学科网(www.zxxk.com)--教育资源门户，提供试卷、教案、课件、论文、素材以及各类教学资源下载，还有大量而丰富的教学相关资讯！" type="#_x0000_t75" style="height:13.8pt;width:33pt;" o:ole="t" filled="f" o:preferrelative="t" stroked="f" coordsize="21600,21600">
                  <v:path/>
                  <v:fill on="f" focussize="0,0"/>
                  <v:stroke on="f" joinstyle="miter"/>
                  <v:imagedata r:id="rId51" o:title="eqId58aa64a1e8a0ee456a4bdd66d6a3be44"/>
                  <o:lock v:ext="edit" aspectratio="t"/>
                  <w10:wrap type="none"/>
                  <w10:anchorlock/>
                </v:shape>
                <o:OLEObject Type="Embed" ProgID="Equation.DSMT4" ShapeID="_x0000_i1033" DrawAspect="Content" ObjectID="_1468075733" r:id="rId50">
                  <o:LockedField>false</o:LockedField>
                </o:OLEObject>
              </w:object>
            </w:r>
          </w:p>
        </w:tc>
      </w:tr>
      <w:tr w14:paraId="206DE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0E38A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8700F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17.1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388D3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 15.0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84B0E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8.0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C133E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   4.4</w:t>
            </w:r>
          </w:p>
        </w:tc>
      </w:tr>
      <w:tr w14:paraId="00031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96722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81BEF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30.0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01496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15.0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9D689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10.0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A2002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   2.5</w:t>
            </w:r>
          </w:p>
        </w:tc>
      </w:tr>
      <w:tr w14:paraId="61501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4BF6A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1D52D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60.0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BA1AE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15.0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57152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12.0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D4233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   1.3</w:t>
            </w:r>
          </w:p>
        </w:tc>
      </w:tr>
      <w:tr w14:paraId="6D49B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0DFFB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00FF4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25.0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BACAB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11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581905120" name="图片 581905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905120" name="图片 581905120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FBF9B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8.0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758F0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   2.4</w:t>
            </w:r>
          </w:p>
        </w:tc>
      </w:tr>
      <w:tr w14:paraId="7E351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58334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CCDDB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25.0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3CDAC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16.7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A9374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10.0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6AEA1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   3.3</w:t>
            </w:r>
          </w:p>
        </w:tc>
      </w:tr>
      <w:tr w14:paraId="1761D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6F5E8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D9295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25.0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47990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23.1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4ADF1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12.0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DF52D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   4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581905118" name="图片 581905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905118" name="图片 581905118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</w:tbl>
    <w:p w14:paraId="736E17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分析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三组数据可知：当像距不变时，物距变大，要成清晰的像，凸透镜焦距要变大；</w:t>
      </w:r>
    </w:p>
    <w:p w14:paraId="31501D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分析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三组数据可知：当物距不变时，凸透镜焦距越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，像距越大，像也越大；</w:t>
      </w:r>
    </w:p>
    <w:p w14:paraId="4CE3B3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根据以上探究可知：人眼是通过调节晶状体焦距来看清远近不同物体的；用变焦照相机在同一位置拍摄同一物体时，是通过同时调节焦距和像距，使物体成大小不同的清晰的像；</w:t>
      </w:r>
    </w:p>
    <w:p w14:paraId="165706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）实验结束后，小明和同学们进行了如下交流：</w:t>
      </w:r>
    </w:p>
    <w:p w14:paraId="362E14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人长时间看近处物体，眼睛容易疲劳。学习较长时间后，建议同学们适当远眺，使睫状体放松，晶状体变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（选填“厚”或“薄”），焦距变大，舒缓眼疲劳，保护眼睛；</w:t>
      </w:r>
    </w:p>
    <w:p w14:paraId="646705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用变焦相机拍完西安钟楼的全景后，要在原地把钟楼上的钟拍得更大一些，应该把照相机的镜头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（选填“向前伸”或“往后缩”）同时增大焦距。</w:t>
      </w:r>
    </w:p>
    <w:p w14:paraId="13CAB1BE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光屏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光屏中央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”光源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大（或长）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薄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向前伸</w:t>
      </w:r>
    </w:p>
    <w:p w14:paraId="08E1A4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662E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在人眼结构中，外界事物透过晶状体最终成像在视网膜上，视网膜相当于凸透镜成像规律中的光屏，故视网膜到晶状体的距离不变，相当于光屏到凸透镜的距离不变。</w:t>
      </w:r>
    </w:p>
    <w:p w14:paraId="015031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实验前，调节“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”光源和光屏的中心在凸透镜的主光轴上，是为了使像最终能够在光屏的中央显现。</w:t>
      </w:r>
    </w:p>
    <w:p w14:paraId="73A96D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保持“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”光源到凸透镜的距离不变，保持物距不变，换上不同焦距的凸透镜，直到光屏上成清晰的像，可以探究焦距与像距之间的关系。</w:t>
      </w:r>
    </w:p>
    <w:p w14:paraId="2CE549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要得出“当像距不变时，物距变大，要成清晰的像，凸透镜焦距要变大。”的结论，需要控制像距保持不变，改变物距，故选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组数据。</w:t>
      </w:r>
    </w:p>
    <w:p w14:paraId="3CD504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分析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三组数据可知，物距保持不变，透镜的焦距逐渐增大，发现像距也在逐渐增大，且像的高度也在逐渐增大，故当物距不变时，凸透镜焦距越大，像距越大，像也越大。</w:t>
      </w:r>
    </w:p>
    <w:p w14:paraId="29C5D9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人长时间看近处物体，晶状体收缩变厚，对光的偏折能力变大，眼睛的焦距变小，远眺时，使睫状体放松，晶状体变薄，对光的偏折能力变小，眼睛的焦距变大，远处物体射来的光刚好聚在视网膜上，可以看清远处的事物，可以起到舒缓眼疲劳，保护眼睛的作用。</w:t>
      </w:r>
    </w:p>
    <w:p w14:paraId="6594E1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拍完西安钟楼的全景后，需要在原地把钟楼上的钟拍得更大一些，则物距保持不变，像变大，分析表格数据可知，此时焦距变大，故把照相机的镜头像前伸。</w:t>
      </w:r>
    </w:p>
    <w:p w14:paraId="02611B8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四、综合题（共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B14D1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如图是某家用电扇的铭牌。</w:t>
      </w:r>
    </w:p>
    <w:p w14:paraId="75E230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）电动机的工作原理是磁场对通电导体有___________的作用；电扇正常工作时，电能主要转化为___________能；</w:t>
      </w:r>
    </w:p>
    <w:p w14:paraId="2ECC86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）电扇底座与地面总接触面积为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65pt;width:57.35pt;" o:ole="t" filled="f" o:preferrelative="t" stroked="f" coordsize="21600,21600">
            <v:path/>
            <v:fill on="f" focussize="0,0"/>
            <v:stroke on="f" joinstyle="miter"/>
            <v:imagedata r:id="rId53" o:title="eqId45c05bed5b39fa6eafb8ffa49416a658"/>
            <o:lock v:ext="edit" aspectratio="t"/>
            <w10:wrap type="none"/>
            <w10:anchorlock/>
          </v:shape>
          <o:OLEObject Type="Embed" ProgID="Equation.DSMT4" ShapeID="_x0000_i1034" DrawAspect="Content" ObjectID="_1468075734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，电扇静止时对水平地面的压强是多少？（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）___________</w:t>
      </w:r>
    </w:p>
    <w:p w14:paraId="765096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）电扇使用事项中明确规定：“禁止用手或其他物体阻挡叶片转动”，这是因为正常工作的电扇，如果叶片被卡住而不转动时，电能将全部转化为内能，很容易烧坏电动机线圈。已知线圈电阻为</w:t>
      </w:r>
      <w:r>
        <w:rPr>
          <w:rFonts w:ascii="Times New Roman" w:hAnsi="Times New Roman" w:eastAsia="Times New Roman" w:cs="Times New Roman"/>
          <w:color w:val="000000"/>
        </w:rPr>
        <w:t>22Ω</w:t>
      </w:r>
      <w:r>
        <w:rPr>
          <w:rFonts w:ascii="宋体" w:hAnsi="宋体" w:eastAsia="宋体" w:cs="宋体"/>
          <w:color w:val="000000"/>
        </w:rPr>
        <w:t>，正常工作的电扇叶片被卡住不转时，线圈中的电流为多少___________？若此状态持续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，则线圈中电流产生的热量是多少？___________</w:t>
      </w:r>
    </w:p>
    <w:p w14:paraId="4B4824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76425" cy="11239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0EFCE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力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机械</w:t>
      </w:r>
      <w:r>
        <w:rPr>
          <w:color w:val="000000"/>
        </w:rPr>
        <w:t xml:space="preserve">    ③.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3pt;width:57.05pt;" o:ole="t" filled="f" o:preferrelative="t" stroked="f" coordsize="21600,21600">
            <v:path/>
            <v:fill on="f" focussize="0,0"/>
            <v:stroke on="f" joinstyle="miter"/>
            <v:imagedata r:id="rId56" o:title="eqId2b7e1774b762f43ed8808cdc9a70a956"/>
            <o:lock v:ext="edit" aspectratio="t"/>
            <w10:wrap type="none"/>
            <w10:anchorlock/>
          </v:shape>
          <o:OLEObject Type="Embed" ProgID="Equation.DSMT4" ShapeID="_x0000_i1035" DrawAspect="Content" ObjectID="_1468075735" r:id="rId55">
            <o:LockedField>false</o:LockedField>
          </o:OLEObject>
        </w:objec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10A</w:t>
      </w:r>
      <w:r>
        <w:rPr>
          <w:color w:val="000000"/>
        </w:rPr>
        <w:t xml:space="preserve">    ⑤.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58" o:title="eqId8a418728f49c665ce2955a65300b9dee"/>
            <o:lock v:ext="edit" aspectratio="t"/>
            <w10:wrap type="none"/>
            <w10:anchorlock/>
          </v:shape>
          <o:OLEObject Type="Embed" ProgID="Equation.DSMT4" ShapeID="_x0000_i1036" DrawAspect="Content" ObjectID="_1468075736" r:id="rId57">
            <o:LockedField>false</o:LockedField>
          </o:OLEObject>
        </w:object>
      </w:r>
    </w:p>
    <w:p w14:paraId="7405D0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5788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电动机中的线圈通上电流，线圈就会转动起来，说明通电导体在磁场中受到力的作用。所以电动机的工作原理是磁场对通电导体有力的作用。</w:t>
      </w:r>
    </w:p>
    <w:p w14:paraId="17E662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电扇正常工作时，电扇里的电动机将电能转化为机械能。</w:t>
      </w:r>
    </w:p>
    <w:p w14:paraId="4BDC75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电扇对水平地面的压力</w:t>
      </w:r>
    </w:p>
    <w:p w14:paraId="7C64E6A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65pt;width:172.65pt;" o:ole="t" filled="f" o:preferrelative="t" stroked="f" coordsize="21600,21600">
            <v:path/>
            <v:fill on="f" focussize="0,0"/>
            <v:stroke on="f" joinstyle="miter"/>
            <v:imagedata r:id="rId60" o:title="eqIddddcd2ed60353da6ec942dfc1979a8db"/>
            <o:lock v:ext="edit" aspectratio="t"/>
            <w10:wrap type="none"/>
            <w10:anchorlock/>
          </v:shape>
          <o:OLEObject Type="Embed" ProgID="Equation.DSMT4" ShapeID="_x0000_i1037" DrawAspect="Content" ObjectID="_1468075737" r:id="rId59">
            <o:LockedField>false</o:LockedField>
          </o:OLEObject>
        </w:object>
      </w:r>
    </w:p>
    <w:p w14:paraId="623CF3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电扇对水平地面的压强</w:t>
      </w:r>
    </w:p>
    <w:p w14:paraId="58BB198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8.65pt;width:172.65pt;" o:ole="t" filled="f" o:preferrelative="t" stroked="f" coordsize="21600,21600">
            <v:path/>
            <v:fill on="f" focussize="0,0"/>
            <v:stroke on="f" joinstyle="miter"/>
            <v:imagedata r:id="rId62" o:title="eqIdeb92f63c3741d50f539c84295670f54e"/>
            <o:lock v:ext="edit" aspectratio="t"/>
            <w10:wrap type="none"/>
            <w10:anchorlock/>
          </v:shape>
          <o:OLEObject Type="Embed" ProgID="Equation.DSMT4" ShapeID="_x0000_i1038" DrawAspect="Content" ObjectID="_1468075738" r:id="rId61">
            <o:LockedField>false</o:LockedField>
          </o:OLEObject>
        </w:object>
      </w:r>
    </w:p>
    <w:p w14:paraId="49BF15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正常工作的电扇，叶片被卡住时，线圈中的电流</w:t>
      </w:r>
    </w:p>
    <w:p w14:paraId="359143B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75pt;width:105.75pt;" o:ole="t" filled="f" o:preferrelative="t" stroked="f" coordsize="21600,21600">
            <v:path/>
            <v:fill on="f" focussize="0,0"/>
            <v:stroke on="f" joinstyle="miter"/>
            <v:imagedata r:id="rId64" o:title="eqId5584a661fde2d57ecaf9bec69b166ceb"/>
            <o:lock v:ext="edit" aspectratio="t"/>
            <w10:wrap type="none"/>
            <w10:anchorlock/>
          </v:shape>
          <o:OLEObject Type="Embed" ProgID="Equation.DSMT4" ShapeID="_x0000_i1039" DrawAspect="Content" ObjectID="_1468075739" r:id="rId63">
            <o:LockedField>false</o:LockedField>
          </o:OLEObject>
        </w:object>
      </w:r>
    </w:p>
    <w:p w14:paraId="00C3B9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[5]1min</w:t>
      </w:r>
      <w:r>
        <w:rPr>
          <w:rFonts w:ascii="宋体" w:hAnsi="宋体" w:eastAsia="宋体" w:cs="宋体"/>
          <w:color w:val="000000"/>
        </w:rPr>
        <w:t>线圈中电流产生的热量</w:t>
      </w:r>
    </w:p>
    <w:p w14:paraId="643C024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1.35pt;width:208.65pt;" o:ole="t" filled="f" o:preferrelative="t" stroked="f" coordsize="21600,21600">
            <v:path/>
            <v:fill on="f" focussize="0,0"/>
            <v:stroke on="f" joinstyle="miter"/>
            <v:imagedata r:id="rId66" o:title="eqId29f7c5d12731403bedcd7f5ede06ea58"/>
            <o:lock v:ext="edit" aspectratio="t"/>
            <w10:wrap type="none"/>
            <w10:anchorlock/>
          </v:shape>
          <o:OLEObject Type="Embed" ProgID="Equation.DSMT4" ShapeID="_x0000_i1040" DrawAspect="Content" ObjectID="_1468075740" r:id="rId65">
            <o:LockedField>false</o:LockedField>
          </o:OLEObject>
        </w:object>
      </w:r>
    </w:p>
    <w:p w14:paraId="79A523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）电动机的工作原理是磁场对通电导体有力的作用；电扇正常工作时，电能主要转化为机械能；</w:t>
      </w:r>
    </w:p>
    <w:p w14:paraId="459BFE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）电扇静止时对水平地面的压强是</w:t>
      </w:r>
      <w:r>
        <w:rPr>
          <w:rFonts w:ascii="Times New Roman" w:hAnsi="Times New Roman" w:eastAsia="Times New Roman" w:cs="Times New Roman"/>
          <w:color w:val="000000"/>
        </w:rPr>
        <w:t>2.5×10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</w:t>
      </w:r>
    </w:p>
    <w:p w14:paraId="2DC9E0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）正常工作的电扇叶片被卡住不转时，线圈中的电流为</w:t>
      </w:r>
      <w:r>
        <w:rPr>
          <w:rFonts w:ascii="Times New Roman" w:hAnsi="Times New Roman" w:eastAsia="Times New Roman" w:cs="Times New Roman"/>
          <w:color w:val="000000"/>
        </w:rPr>
        <w:t>10A</w:t>
      </w:r>
      <w:r>
        <w:rPr>
          <w:rFonts w:ascii="宋体" w:hAnsi="宋体" w:eastAsia="宋体" w:cs="宋体"/>
          <w:color w:val="000000"/>
        </w:rPr>
        <w:t>，若此状态持续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，则线圈中电流产生的热量是</w:t>
      </w:r>
      <w:r>
        <w:rPr>
          <w:rFonts w:ascii="Times New Roman" w:hAnsi="Times New Roman" w:eastAsia="Times New Roman" w:cs="Times New Roman"/>
          <w:color w:val="000000"/>
        </w:rPr>
        <w:t>1.32×10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3F73DE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今年“五一”假期，广大市民按照疫情防控要求，积极响应“非必要不离市”号召，在郊区、公园指定区域进行户外活动。小刚同学家购买了一款如图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所示户外分体式燃气炉，准备去户外野炊。该燃气炉的铭牌如图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所示，其中功率</w:t>
      </w:r>
      <w:r>
        <w:rPr>
          <w:rFonts w:ascii="Times New Roman" w:hAnsi="Times New Roman" w:eastAsia="Times New Roman" w:cs="Times New Roman"/>
          <w:color w:val="000000"/>
        </w:rPr>
        <w:t>4500W</w:t>
      </w:r>
      <w:r>
        <w:rPr>
          <w:rFonts w:ascii="宋体" w:hAnsi="宋体" w:eastAsia="宋体" w:cs="宋体"/>
          <w:color w:val="000000"/>
        </w:rPr>
        <w:t>是指气体燃料完全燃烧时燃气炉每秒放出</w:t>
      </w:r>
      <w:r>
        <w:rPr>
          <w:rFonts w:ascii="Times New Roman" w:hAnsi="Times New Roman" w:eastAsia="Times New Roman" w:cs="Times New Roman"/>
          <w:color w:val="000000"/>
        </w:rPr>
        <w:t>4500J</w:t>
      </w:r>
      <w:r>
        <w:rPr>
          <w:rFonts w:ascii="宋体" w:hAnsi="宋体" w:eastAsia="宋体" w:cs="宋体"/>
          <w:color w:val="000000"/>
        </w:rPr>
        <w:t>的热量。</w:t>
      </w:r>
    </w:p>
    <w:p w14:paraId="242885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306195"/>
            <wp:effectExtent l="0" t="0" r="0" b="825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06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1086A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）气体燃料在常温下是通过______的方式液化存储在储气罐内，使用过程中，罐体温度变低是因为燃料发生汽化时要___________（选填“吸收”或“放出”）热量；</w:t>
      </w:r>
    </w:p>
    <w:p w14:paraId="36137E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）在标准大气压下，用该燃气炉将</w:t>
      </w:r>
      <w:r>
        <w:rPr>
          <w:rFonts w:ascii="Times New Roman" w:hAnsi="Times New Roman" w:eastAsia="Times New Roman" w:cs="Times New Roman"/>
          <w:color w:val="000000"/>
        </w:rPr>
        <w:t>1L</w:t>
      </w:r>
      <w:r>
        <w:rPr>
          <w:rFonts w:ascii="宋体" w:hAnsi="宋体" w:eastAsia="宋体" w:cs="宋体"/>
          <w:color w:val="000000"/>
        </w:rPr>
        <w:t>水从</w:t>
      </w: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rFonts w:ascii="宋体" w:hAnsi="宋体" w:eastAsia="宋体" w:cs="宋体"/>
          <w:color w:val="000000"/>
        </w:rPr>
        <w:t>加热到沸腾用时</w:t>
      </w:r>
      <w:r>
        <w:rPr>
          <w:rFonts w:ascii="Times New Roman" w:hAnsi="Times New Roman" w:eastAsia="Times New Roman" w:cs="Times New Roman"/>
          <w:color w:val="000000"/>
        </w:rPr>
        <w:t>140 s</w:t>
      </w:r>
      <w:r>
        <w:rPr>
          <w:rFonts w:ascii="宋体" w:hAnsi="宋体" w:eastAsia="宋体" w:cs="宋体"/>
          <w:color w:val="000000"/>
        </w:rPr>
        <w:t>，燃气炉烧水时的效率是多少？已知水的密度为</w:t>
      </w:r>
      <w:r>
        <w:rPr>
          <w:color w:val="000000"/>
        </w:rPr>
        <w:t>1.0×10</w:t>
      </w:r>
      <w:r>
        <w:rPr>
          <w:rFonts w:ascii="宋体" w:hAnsi="宋体" w:eastAsia="宋体" w:cs="宋体"/>
          <w:color w:val="000000"/>
          <w:vertAlign w:val="superscript"/>
        </w:rPr>
        <w:t>3</w:t>
      </w:r>
      <w:r>
        <w:rPr>
          <w:color w:val="000000"/>
        </w:rPr>
        <w:t>kg/m</w:t>
      </w:r>
      <w:r>
        <w:rPr>
          <w:rFonts w:ascii="宋体" w:hAnsi="宋体" w:eastAsia="宋体" w:cs="宋体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，水的比热容为</w:t>
      </w:r>
      <w:r>
        <w:rPr>
          <w:color w:val="000000"/>
        </w:rPr>
        <w:t>4.2×10</w:t>
      </w:r>
      <w:r>
        <w:rPr>
          <w:rFonts w:ascii="宋体" w:hAnsi="宋体" w:eastAsia="宋体" w:cs="宋体"/>
          <w:color w:val="000000"/>
          <w:vertAlign w:val="superscript"/>
        </w:rPr>
        <w:t>3</w:t>
      </w:r>
      <w:r>
        <w:rPr>
          <w:color w:val="000000"/>
        </w:rPr>
        <w:t>J/(kg⋅℃)</w:t>
      </w:r>
      <w:r>
        <w:rPr>
          <w:rFonts w:ascii="宋体" w:hAnsi="宋体" w:eastAsia="宋体" w:cs="宋体"/>
          <w:color w:val="000000"/>
        </w:rPr>
        <w:t>；___________</w:t>
      </w:r>
    </w:p>
    <w:p w14:paraId="39B8E2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）小刚注意到炉头上标有参数：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字样，他查阅说明书得知，该参数表示的是：燃气炉功率[单位：瓦（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）]与耗气量[单位：克/时（</w:t>
      </w:r>
      <w:r>
        <w:rPr>
          <w:rFonts w:ascii="Times New Roman" w:hAnsi="Times New Roman" w:eastAsia="Times New Roman" w:cs="Times New Roman"/>
          <w:color w:val="000000"/>
        </w:rPr>
        <w:t>g/h</w:t>
      </w:r>
      <w:r>
        <w:rPr>
          <w:rFonts w:ascii="宋体" w:hAnsi="宋体" w:eastAsia="宋体" w:cs="宋体"/>
          <w:color w:val="000000"/>
        </w:rPr>
        <w:t>）]之比的数值为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，计算该燃气炉所使用燃料的热值是多少？___________</w:t>
      </w:r>
    </w:p>
    <w:p w14:paraId="493F5C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）小刚同学打算展示在劳动课上学习的烹饪技能，为家人做顿可口饭菜，下表是他出发前做的规划，则小刚至少应携带几个如图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所示的新储气罐？___________</w:t>
      </w:r>
    </w:p>
    <w:tbl>
      <w:tblPr>
        <w:tblStyle w:val="4"/>
        <w:tblW w:w="49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45"/>
        <w:gridCol w:w="1860"/>
        <w:gridCol w:w="1545"/>
      </w:tblGrid>
      <w:tr w14:paraId="782D2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B7672E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内容</w:t>
            </w:r>
          </w:p>
        </w:tc>
        <w:tc>
          <w:tcPr>
            <w:tcW w:w="1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882FE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每次耗时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A6B3CD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</w:p>
        </w:tc>
      </w:tr>
      <w:tr w14:paraId="5DCCF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3B1F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vertAlign w:val="subscript"/>
              </w:rPr>
              <w:t>炒菜</w:t>
            </w:r>
          </w:p>
        </w:tc>
        <w:tc>
          <w:tcPr>
            <w:tcW w:w="1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F57E5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336D3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64034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862781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煮汤</w:t>
            </w:r>
          </w:p>
        </w:tc>
        <w:tc>
          <w:tcPr>
            <w:tcW w:w="1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4933A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86E5A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  <w:tr w14:paraId="1C349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914D41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烧水</w:t>
            </w:r>
          </w:p>
        </w:tc>
        <w:tc>
          <w:tcPr>
            <w:tcW w:w="1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57D70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495A3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</w:tbl>
    <w:p w14:paraId="47CBA4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</w:p>
    <w:p w14:paraId="798DF2A9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压缩体积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吸收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color w:val="000000"/>
        </w:rPr>
        <w:t xml:space="preserve">    ④. 5.4×10</w:t>
      </w:r>
      <w:r>
        <w:rPr>
          <w:color w:val="000000"/>
          <w:vertAlign w:val="superscript"/>
        </w:rPr>
        <w:t>7</w:t>
      </w:r>
      <w:r>
        <w:rPr>
          <w:color w:val="000000"/>
        </w:rPr>
        <w:t xml:space="preserve">J/kg    ⑤.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26FC19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C6B4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液化的方式有两种，分别是压缩体积和降低温度，气体燃料在常温下是通过压缩体积的方式液化的。</w:t>
      </w:r>
    </w:p>
    <w:p w14:paraId="45816C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汽化是物质由液态变为气态，需要吸收热量。</w:t>
      </w:r>
    </w:p>
    <w:p w14:paraId="048DB2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[3]1L</w:t>
      </w:r>
      <w:r>
        <w:rPr>
          <w:rFonts w:ascii="宋体" w:hAnsi="宋体" w:eastAsia="宋体" w:cs="宋体"/>
          <w:color w:val="000000"/>
        </w:rPr>
        <w:t>水的质量</w:t>
      </w:r>
    </w:p>
    <w:p w14:paraId="4121D06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218.25pt;" o:ole="t" filled="f" o:preferrelative="t" stroked="f" coordsize="21600,21600">
            <v:path/>
            <v:fill on="f" focussize="0,0"/>
            <v:stroke on="f" joinstyle="miter"/>
            <v:imagedata r:id="rId69" o:title="eqId53a5f6d4cc9ff46100318d0a1607f64d"/>
            <o:lock v:ext="edit" aspectratio="t"/>
            <w10:wrap type="none"/>
            <w10:anchorlock/>
          </v:shape>
          <o:OLEObject Type="Embed" ProgID="Equation.DSMT4" ShapeID="_x0000_i1041" DrawAspect="Content" ObjectID="_1468075741" r:id="rId68">
            <o:LockedField>false</o:LockedField>
          </o:OLEObject>
        </w:object>
      </w:r>
      <w:r>
        <w:rPr>
          <w:color w:val="000000"/>
        </w:rPr>
        <w:br w:type="textWrapping"/>
      </w:r>
    </w:p>
    <w:p w14:paraId="1937FF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1L</w:t>
      </w:r>
      <w:r>
        <w:rPr>
          <w:rFonts w:ascii="宋体" w:hAnsi="宋体" w:eastAsia="宋体" w:cs="宋体"/>
          <w:color w:val="000000"/>
        </w:rPr>
        <w:t>水从</w:t>
      </w: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吸收的热量</w:t>
      </w:r>
    </w:p>
    <w:p w14:paraId="15CB06F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5pt;width:353.35pt;" o:ole="t" filled="f" o:preferrelative="t" stroked="f" coordsize="21600,21600">
            <v:path/>
            <v:fill on="f" focussize="0,0"/>
            <v:stroke on="f" joinstyle="miter"/>
            <v:imagedata r:id="rId71" o:title="eqId6f7c0c97906ff6402dce95d3fbebf584"/>
            <o:lock v:ext="edit" aspectratio="t"/>
            <w10:wrap type="none"/>
            <w10:anchorlock/>
          </v:shape>
          <o:OLEObject Type="Embed" ProgID="Equation.DSMT4" ShapeID="_x0000_i1042" DrawAspect="Content" ObjectID="_1468075742" r:id="rId70">
            <o:LockedField>false</o:LockedField>
          </o:OLEObject>
        </w:object>
      </w:r>
    </w:p>
    <w:p w14:paraId="5FBE52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140s</w:t>
      </w:r>
      <w:r>
        <w:rPr>
          <w:rFonts w:ascii="宋体" w:hAnsi="宋体" w:eastAsia="宋体" w:cs="宋体"/>
          <w:color w:val="000000"/>
        </w:rPr>
        <w:t>内燃气炉放出的热量</w:t>
      </w:r>
    </w:p>
    <w:p w14:paraId="5B08F12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183pt;" o:ole="t" filled="f" o:preferrelative="t" stroked="f" coordsize="21600,21600">
            <v:path/>
            <v:fill on="f" focussize="0,0"/>
            <v:stroke on="f" joinstyle="miter"/>
            <v:imagedata r:id="rId73" o:title="eqIda6e0e3cdb2d95cf5561d474fb4107bd8"/>
            <o:lock v:ext="edit" aspectratio="t"/>
            <w10:wrap type="none"/>
            <w10:anchorlock/>
          </v:shape>
          <o:OLEObject Type="Embed" ProgID="Equation.DSMT4" ShapeID="_x0000_i1043" DrawAspect="Content" ObjectID="_1468075743" r:id="rId72">
            <o:LockedField>false</o:LockedField>
          </o:OLEObject>
        </w:object>
      </w:r>
    </w:p>
    <w:p w14:paraId="6DB207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燃气炉烧水时的效率</w:t>
      </w:r>
    </w:p>
    <w:p w14:paraId="5A1D88C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6.75pt;width:210.75pt;" o:ole="t" filled="f" o:preferrelative="t" stroked="f" coordsize="21600,21600">
            <v:path/>
            <v:fill on="f" focussize="0,0"/>
            <v:stroke on="f" joinstyle="miter"/>
            <v:imagedata r:id="rId75" o:title="eqIdc082dc15dc63cd264b493b33a7f81725"/>
            <o:lock v:ext="edit" aspectratio="t"/>
            <w10:wrap type="none"/>
            <w10:anchorlock/>
          </v:shape>
          <o:OLEObject Type="Embed" ProgID="Equation.DSMT4" ShapeID="_x0000_i1044" DrawAspect="Content" ObjectID="_1468075744" r:id="rId74">
            <o:LockedField>false</o:LockedField>
          </o:OLEObject>
        </w:object>
      </w:r>
    </w:p>
    <w:p w14:paraId="3C02C4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[4]1h</w:t>
      </w:r>
      <w:r>
        <w:rPr>
          <w:rFonts w:ascii="宋体" w:hAnsi="宋体" w:eastAsia="宋体" w:cs="宋体"/>
          <w:color w:val="000000"/>
        </w:rPr>
        <w:t>内燃气炉放出的热量</w:t>
      </w:r>
    </w:p>
    <w:p w14:paraId="0D9663D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1.35pt;width:194.65pt;" o:ole="t" filled="f" o:preferrelative="t" stroked="f" coordsize="21600,21600">
            <v:path/>
            <v:fill on="f" focussize="0,0"/>
            <v:stroke on="f" joinstyle="miter"/>
            <v:imagedata r:id="rId77" o:title="eqId55b069933c1a2aa8c23567907bfe4a86"/>
            <o:lock v:ext="edit" aspectratio="t"/>
            <w10:wrap type="none"/>
            <w10:anchorlock/>
          </v:shape>
          <o:OLEObject Type="Embed" ProgID="Equation.DSMT4" ShapeID="_x0000_i1045" DrawAspect="Content" ObjectID="_1468075745" r:id="rId76">
            <o:LockedField>false</o:LockedField>
          </o:OLEObject>
        </w:object>
      </w:r>
      <w:r>
        <w:rPr>
          <w:color w:val="000000"/>
        </w:rPr>
        <w:br w:type="textWrapping"/>
      </w:r>
    </w:p>
    <w:p w14:paraId="40FA1C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燃气炉功率与耗气量之比的数值为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内燃气炉消耗燃气的质量</w:t>
      </w:r>
    </w:p>
    <w:p w14:paraId="09649FA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158.25pt;" o:ole="t" filled="f" o:preferrelative="t" stroked="f" coordsize="21600,21600">
            <v:path/>
            <v:fill on="f" focussize="0,0"/>
            <v:stroke on="f" joinstyle="miter"/>
            <v:imagedata r:id="rId79" o:title="eqId3fe969fa747c334f4b4825385914c6b5"/>
            <o:lock v:ext="edit" aspectratio="t"/>
            <w10:wrap type="none"/>
            <w10:anchorlock/>
          </v:shape>
          <o:OLEObject Type="Embed" ProgID="Equation.DSMT4" ShapeID="_x0000_i1046" DrawAspect="Content" ObjectID="_1468075746" r:id="rId78">
            <o:LockedField>false</o:LockedField>
          </o:OLEObject>
        </w:object>
      </w:r>
    </w:p>
    <w:p w14:paraId="6865AE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燃气的热值</w:t>
      </w:r>
    </w:p>
    <w:p w14:paraId="710A872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6pt;width:180pt;" o:ole="t" filled="f" o:preferrelative="t" stroked="f" coordsize="21600,21600">
            <v:path/>
            <v:fill on="f" focussize="0,0"/>
            <v:stroke on="f" joinstyle="miter"/>
            <v:imagedata r:id="rId81" o:title="eqIda8953e7719c74db1a5b13049b717c8fd"/>
            <o:lock v:ext="edit" aspectratio="t"/>
            <w10:wrap type="none"/>
            <w10:anchorlock/>
          </v:shape>
          <o:OLEObject Type="Embed" ProgID="Equation.DSMT4" ShapeID="_x0000_i1047" DrawAspect="Content" ObjectID="_1468075747" r:id="rId80">
            <o:LockedField>false</o:LockedField>
          </o:OLEObject>
        </w:object>
      </w:r>
    </w:p>
    <w:p w14:paraId="5B33E8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由题意知，物料总加热时间</w:t>
      </w:r>
    </w:p>
    <w:p w14:paraId="15844F3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75pt;width:308.25pt;" o:ole="t" filled="f" o:preferrelative="t" stroked="f" coordsize="21600,21600">
            <v:path/>
            <v:fill on="f" focussize="0,0"/>
            <v:stroke on="f" joinstyle="miter"/>
            <v:imagedata r:id="rId83" o:title="eqIdeb964d0c052d51c02c38ccf2c20d4471"/>
            <o:lock v:ext="edit" aspectratio="t"/>
            <w10:wrap type="none"/>
            <w10:anchorlock/>
          </v:shape>
          <o:OLEObject Type="Embed" ProgID="Equation.DSMT4" ShapeID="_x0000_i1048" DrawAspect="Content" ObjectID="_1468075748" r:id="rId82">
            <o:LockedField>false</o:LockedField>
          </o:OLEObject>
        </w:object>
      </w:r>
    </w:p>
    <w:p w14:paraId="12D2B3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2400s</w:t>
      </w:r>
      <w:r>
        <w:rPr>
          <w:rFonts w:ascii="宋体" w:hAnsi="宋体" w:eastAsia="宋体" w:cs="宋体"/>
          <w:color w:val="000000"/>
        </w:rPr>
        <w:t>内燃气炉放出的热量</w:t>
      </w:r>
    </w:p>
    <w:p w14:paraId="4D4DF27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75pt;width:201pt;" o:ole="t" filled="f" o:preferrelative="t" stroked="f" coordsize="21600,21600">
            <v:path/>
            <v:fill on="f" focussize="0,0"/>
            <v:stroke on="f" joinstyle="miter"/>
            <v:imagedata r:id="rId85" o:title="eqId7c576959be60af9c21c1bab4da5715c1"/>
            <o:lock v:ext="edit" aspectratio="t"/>
            <w10:wrap type="none"/>
            <w10:anchorlock/>
          </v:shape>
          <o:OLEObject Type="Embed" ProgID="Equation.DSMT4" ShapeID="_x0000_i1049" DrawAspect="Content" ObjectID="_1468075749" r:id="rId84">
            <o:LockedField>false</o:LockedField>
          </o:OLEObject>
        </w:object>
      </w:r>
      <w:r>
        <w:rPr>
          <w:color w:val="000000"/>
        </w:rPr>
        <w:br w:type="textWrapping"/>
      </w:r>
    </w:p>
    <w:p w14:paraId="5B4A43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2400s</w:t>
      </w:r>
      <w:r>
        <w:rPr>
          <w:rFonts w:ascii="宋体" w:hAnsi="宋体" w:eastAsia="宋体" w:cs="宋体"/>
          <w:color w:val="000000"/>
        </w:rPr>
        <w:t>内消耗燃气的质量</w:t>
      </w:r>
    </w:p>
    <w:p w14:paraId="57D829D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5.25pt;width:204pt;" o:ole="t" filled="f" o:preferrelative="t" stroked="f" coordsize="21600,21600">
            <v:path/>
            <v:fill on="f" focussize="0,0"/>
            <v:stroke on="f" joinstyle="miter"/>
            <v:imagedata r:id="rId87" o:title="eqId75093b32baf8eb005b1cf522dd19d5ff"/>
            <o:lock v:ext="edit" aspectratio="t"/>
            <w10:wrap type="none"/>
            <w10:anchorlock/>
          </v:shape>
          <o:OLEObject Type="Embed" ProgID="Equation.DSMT4" ShapeID="_x0000_i1050" DrawAspect="Content" ObjectID="_1468075750" r:id="rId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4A348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由图可知，一个储气罐的质量是</w:t>
      </w:r>
      <w:r>
        <w:rPr>
          <w:rFonts w:ascii="Times New Roman" w:hAnsi="Times New Roman" w:eastAsia="Times New Roman" w:cs="Times New Roman"/>
          <w:color w:val="000000"/>
        </w:rPr>
        <w:t>120g</w:t>
      </w:r>
      <w:r>
        <w:rPr>
          <w:rFonts w:ascii="宋体" w:hAnsi="宋体" w:eastAsia="宋体" w:cs="宋体"/>
          <w:color w:val="000000"/>
        </w:rPr>
        <w:t>，所以需要的储气罐个数</w:t>
      </w:r>
    </w:p>
    <w:p w14:paraId="49911EE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3pt;width:66pt;" o:ole="t" filled="f" o:preferrelative="t" stroked="f" coordsize="21600,21600">
            <v:path/>
            <v:fill on="f" focussize="0,0"/>
            <v:stroke on="f" joinstyle="miter"/>
            <v:imagedata r:id="rId89" o:title="eqId01a508df30cb0adc49feaa07d7f0d58f"/>
            <o:lock v:ext="edit" aspectratio="t"/>
            <w10:wrap type="none"/>
            <w10:anchorlock/>
          </v:shape>
          <o:OLEObject Type="Embed" ProgID="Equation.DSMT4" ShapeID="_x0000_i1051" DrawAspect="Content" ObjectID="_1468075751" r:id="rId88">
            <o:LockedField>false</o:LockedField>
          </o:OLEObject>
        </w:object>
      </w:r>
    </w:p>
    <w:p w14:paraId="1CC5FB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小刚至少应携带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个新储气罐</w:t>
      </w:r>
    </w:p>
    <w:p w14:paraId="36F0C127">
      <w:bookmarkStart w:id="0" w:name="_GoBack"/>
      <w:bookmarkEnd w:id="0"/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188710" cy="7406005"/>
            <wp:effectExtent l="0" t="0" r="2540" b="4445"/>
            <wp:docPr id="100069" name="图片 100069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promotion-pages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D66AD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40D99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4D395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CB9DA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6AAA1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FA27352"/>
    <w:rsid w:val="5559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2" Type="http://schemas.openxmlformats.org/officeDocument/2006/relationships/fontTable" Target="fontTable.xml"/><Relationship Id="rId91" Type="http://schemas.openxmlformats.org/officeDocument/2006/relationships/customXml" Target="../customXml/item1.xml"/><Relationship Id="rId90" Type="http://schemas.openxmlformats.org/officeDocument/2006/relationships/image" Target="media/image54.jpeg"/><Relationship Id="rId9" Type="http://schemas.openxmlformats.org/officeDocument/2006/relationships/theme" Target="theme/theme1.xml"/><Relationship Id="rId89" Type="http://schemas.openxmlformats.org/officeDocument/2006/relationships/image" Target="media/image53.wmf"/><Relationship Id="rId88" Type="http://schemas.openxmlformats.org/officeDocument/2006/relationships/oleObject" Target="embeddings/oleObject27.bin"/><Relationship Id="rId87" Type="http://schemas.openxmlformats.org/officeDocument/2006/relationships/image" Target="media/image52.wmf"/><Relationship Id="rId86" Type="http://schemas.openxmlformats.org/officeDocument/2006/relationships/oleObject" Target="embeddings/oleObject26.bin"/><Relationship Id="rId85" Type="http://schemas.openxmlformats.org/officeDocument/2006/relationships/image" Target="media/image51.wmf"/><Relationship Id="rId84" Type="http://schemas.openxmlformats.org/officeDocument/2006/relationships/oleObject" Target="embeddings/oleObject25.bin"/><Relationship Id="rId83" Type="http://schemas.openxmlformats.org/officeDocument/2006/relationships/image" Target="media/image50.wmf"/><Relationship Id="rId82" Type="http://schemas.openxmlformats.org/officeDocument/2006/relationships/oleObject" Target="embeddings/oleObject24.bin"/><Relationship Id="rId81" Type="http://schemas.openxmlformats.org/officeDocument/2006/relationships/image" Target="media/image49.wmf"/><Relationship Id="rId80" Type="http://schemas.openxmlformats.org/officeDocument/2006/relationships/oleObject" Target="embeddings/oleObject23.bin"/><Relationship Id="rId8" Type="http://schemas.openxmlformats.org/officeDocument/2006/relationships/footer" Target="footer3.xml"/><Relationship Id="rId79" Type="http://schemas.openxmlformats.org/officeDocument/2006/relationships/image" Target="media/image48.wmf"/><Relationship Id="rId78" Type="http://schemas.openxmlformats.org/officeDocument/2006/relationships/oleObject" Target="embeddings/oleObject22.bin"/><Relationship Id="rId77" Type="http://schemas.openxmlformats.org/officeDocument/2006/relationships/image" Target="media/image47.wmf"/><Relationship Id="rId76" Type="http://schemas.openxmlformats.org/officeDocument/2006/relationships/oleObject" Target="embeddings/oleObject21.bin"/><Relationship Id="rId75" Type="http://schemas.openxmlformats.org/officeDocument/2006/relationships/image" Target="media/image46.wmf"/><Relationship Id="rId74" Type="http://schemas.openxmlformats.org/officeDocument/2006/relationships/oleObject" Target="embeddings/oleObject20.bin"/><Relationship Id="rId73" Type="http://schemas.openxmlformats.org/officeDocument/2006/relationships/image" Target="media/image45.wmf"/><Relationship Id="rId72" Type="http://schemas.openxmlformats.org/officeDocument/2006/relationships/oleObject" Target="embeddings/oleObject19.bin"/><Relationship Id="rId71" Type="http://schemas.openxmlformats.org/officeDocument/2006/relationships/image" Target="media/image44.wmf"/><Relationship Id="rId70" Type="http://schemas.openxmlformats.org/officeDocument/2006/relationships/oleObject" Target="embeddings/oleObject18.bin"/><Relationship Id="rId7" Type="http://schemas.openxmlformats.org/officeDocument/2006/relationships/footer" Target="footer2.xml"/><Relationship Id="rId69" Type="http://schemas.openxmlformats.org/officeDocument/2006/relationships/image" Target="media/image43.wmf"/><Relationship Id="rId68" Type="http://schemas.openxmlformats.org/officeDocument/2006/relationships/oleObject" Target="embeddings/oleObject17.bin"/><Relationship Id="rId67" Type="http://schemas.openxmlformats.org/officeDocument/2006/relationships/image" Target="media/image42.png"/><Relationship Id="rId66" Type="http://schemas.openxmlformats.org/officeDocument/2006/relationships/image" Target="media/image41.wmf"/><Relationship Id="rId65" Type="http://schemas.openxmlformats.org/officeDocument/2006/relationships/oleObject" Target="embeddings/oleObject16.bin"/><Relationship Id="rId64" Type="http://schemas.openxmlformats.org/officeDocument/2006/relationships/image" Target="media/image40.wmf"/><Relationship Id="rId63" Type="http://schemas.openxmlformats.org/officeDocument/2006/relationships/oleObject" Target="embeddings/oleObject15.bin"/><Relationship Id="rId62" Type="http://schemas.openxmlformats.org/officeDocument/2006/relationships/image" Target="media/image39.wmf"/><Relationship Id="rId61" Type="http://schemas.openxmlformats.org/officeDocument/2006/relationships/oleObject" Target="embeddings/oleObject14.bin"/><Relationship Id="rId60" Type="http://schemas.openxmlformats.org/officeDocument/2006/relationships/image" Target="media/image38.wmf"/><Relationship Id="rId6" Type="http://schemas.openxmlformats.org/officeDocument/2006/relationships/footer" Target="footer1.xml"/><Relationship Id="rId59" Type="http://schemas.openxmlformats.org/officeDocument/2006/relationships/oleObject" Target="embeddings/oleObject13.bin"/><Relationship Id="rId58" Type="http://schemas.openxmlformats.org/officeDocument/2006/relationships/image" Target="media/image37.wmf"/><Relationship Id="rId57" Type="http://schemas.openxmlformats.org/officeDocument/2006/relationships/oleObject" Target="embeddings/oleObject12.bin"/><Relationship Id="rId56" Type="http://schemas.openxmlformats.org/officeDocument/2006/relationships/image" Target="media/image36.wmf"/><Relationship Id="rId55" Type="http://schemas.openxmlformats.org/officeDocument/2006/relationships/oleObject" Target="embeddings/oleObject11.bin"/><Relationship Id="rId54" Type="http://schemas.openxmlformats.org/officeDocument/2006/relationships/image" Target="media/image35.png"/><Relationship Id="rId53" Type="http://schemas.openxmlformats.org/officeDocument/2006/relationships/image" Target="media/image34.wmf"/><Relationship Id="rId52" Type="http://schemas.openxmlformats.org/officeDocument/2006/relationships/oleObject" Target="embeddings/oleObject10.bin"/><Relationship Id="rId51" Type="http://schemas.openxmlformats.org/officeDocument/2006/relationships/image" Target="media/image33.wmf"/><Relationship Id="rId50" Type="http://schemas.openxmlformats.org/officeDocument/2006/relationships/oleObject" Target="embeddings/oleObject9.bin"/><Relationship Id="rId5" Type="http://schemas.openxmlformats.org/officeDocument/2006/relationships/header" Target="header3.xml"/><Relationship Id="rId49" Type="http://schemas.openxmlformats.org/officeDocument/2006/relationships/image" Target="media/image32.wmf"/><Relationship Id="rId48" Type="http://schemas.openxmlformats.org/officeDocument/2006/relationships/oleObject" Target="embeddings/oleObject8.bin"/><Relationship Id="rId47" Type="http://schemas.openxmlformats.org/officeDocument/2006/relationships/image" Target="media/image31.wmf"/><Relationship Id="rId46" Type="http://schemas.openxmlformats.org/officeDocument/2006/relationships/oleObject" Target="embeddings/oleObject7.bin"/><Relationship Id="rId45" Type="http://schemas.openxmlformats.org/officeDocument/2006/relationships/image" Target="media/image30.wmf"/><Relationship Id="rId44" Type="http://schemas.openxmlformats.org/officeDocument/2006/relationships/oleObject" Target="embeddings/oleObject6.bin"/><Relationship Id="rId43" Type="http://schemas.openxmlformats.org/officeDocument/2006/relationships/image" Target="media/image29.png"/><Relationship Id="rId42" Type="http://schemas.openxmlformats.org/officeDocument/2006/relationships/image" Target="media/image28.png"/><Relationship Id="rId41" Type="http://schemas.openxmlformats.org/officeDocument/2006/relationships/image" Target="media/image27.wmf"/><Relationship Id="rId40" Type="http://schemas.openxmlformats.org/officeDocument/2006/relationships/image" Target="media/image26.png"/><Relationship Id="rId4" Type="http://schemas.openxmlformats.org/officeDocument/2006/relationships/header" Target="header2.xml"/><Relationship Id="rId39" Type="http://schemas.openxmlformats.org/officeDocument/2006/relationships/image" Target="media/image25.png"/><Relationship Id="rId38" Type="http://schemas.openxmlformats.org/officeDocument/2006/relationships/image" Target="media/image24.png"/><Relationship Id="rId37" Type="http://schemas.openxmlformats.org/officeDocument/2006/relationships/image" Target="media/image23.png"/><Relationship Id="rId36" Type="http://schemas.openxmlformats.org/officeDocument/2006/relationships/image" Target="media/image22.png"/><Relationship Id="rId35" Type="http://schemas.openxmlformats.org/officeDocument/2006/relationships/image" Target="media/image21.png"/><Relationship Id="rId34" Type="http://schemas.openxmlformats.org/officeDocument/2006/relationships/image" Target="media/image20.wmf"/><Relationship Id="rId33" Type="http://schemas.openxmlformats.org/officeDocument/2006/relationships/oleObject" Target="embeddings/oleObject5.bin"/><Relationship Id="rId32" Type="http://schemas.openxmlformats.org/officeDocument/2006/relationships/image" Target="media/image19.png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wmf"/><Relationship Id="rId27" Type="http://schemas.openxmlformats.org/officeDocument/2006/relationships/oleObject" Target="embeddings/oleObject4.bin"/><Relationship Id="rId26" Type="http://schemas.openxmlformats.org/officeDocument/2006/relationships/image" Target="media/image14.png"/><Relationship Id="rId25" Type="http://schemas.openxmlformats.org/officeDocument/2006/relationships/image" Target="media/image13.png"/><Relationship Id="rId24" Type="http://schemas.openxmlformats.org/officeDocument/2006/relationships/image" Target="media/image12.wmf"/><Relationship Id="rId23" Type="http://schemas.openxmlformats.org/officeDocument/2006/relationships/oleObject" Target="embeddings/oleObject3.bin"/><Relationship Id="rId22" Type="http://schemas.openxmlformats.org/officeDocument/2006/relationships/image" Target="media/image11.png"/><Relationship Id="rId21" Type="http://schemas.openxmlformats.org/officeDocument/2006/relationships/image" Target="media/image10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2.bin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9624</Words>
  <Characters>10899</Characters>
  <Lines>0</Lines>
  <Paragraphs>0</Paragraphs>
  <TotalTime>0</TotalTime>
  <ScaleCrop>false</ScaleCrop>
  <LinksUpToDate>false</LinksUpToDate>
  <CharactersWithSpaces>11407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2022-06-22T16:51:00Z</dcterms:created>
  <dc:creator>学科网试题生产平台</dc:creator>
  <dc:description>3005589560205312</dc:description>
  <cp:lastModifiedBy>上帝掷骰子吗</cp:lastModifiedBy>
  <dcterms:modified xsi:type="dcterms:W3CDTF">2024-07-19T16:52:26Z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A515AA8B38EF4D648D8649F14A13AFDA_12</vt:lpwstr>
  </property>
</Properties>
</file>