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68A2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10985500</wp:posOffset>
            </wp:positionH>
            <wp:positionV relativeFrom="topMargin">
              <wp:posOffset>11645900</wp:posOffset>
            </wp:positionV>
            <wp:extent cx="317500" cy="342900"/>
            <wp:effectExtent l="0" t="0" r="6350" b="0"/>
            <wp:wrapNone/>
            <wp:docPr id="100134" name="图片 100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34" name="图片 1001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巴中市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年初中学业水平考试暨高中阶段学校招生考试</w:t>
      </w:r>
    </w:p>
    <w:p w14:paraId="2BDE1B15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理科综合试卷</w:t>
      </w:r>
    </w:p>
    <w:p w14:paraId="68A8594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334E6705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．本试卷分第Ⅰ卷（选择题：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小题为物理；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19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小题为化学）和第Ⅱ卷（非选择题：第一部分物理，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31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41</w:t>
      </w:r>
      <w:r>
        <w:rPr>
          <w:rFonts w:ascii="宋体" w:hAnsi="宋体" w:eastAsia="宋体" w:cs="宋体"/>
          <w:b/>
          <w:color w:val="auto"/>
          <w:sz w:val="24"/>
        </w:rPr>
        <w:t>小题；第二部分化学，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42</w:t>
      </w:r>
      <w:r>
        <w:rPr>
          <w:rFonts w:ascii="宋体" w:hAnsi="宋体" w:eastAsia="宋体" w:cs="宋体"/>
          <w:b/>
          <w:color w:val="auto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47</w:t>
      </w:r>
      <w:r>
        <w:rPr>
          <w:rFonts w:ascii="宋体" w:hAnsi="宋体" w:eastAsia="宋体" w:cs="宋体"/>
          <w:b/>
          <w:color w:val="auto"/>
          <w:sz w:val="24"/>
        </w:rPr>
        <w:t>小题）。全卷共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页。</w:t>
      </w:r>
    </w:p>
    <w:p w14:paraId="00BE58C1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．答题前，务必将自己的姓名、准考证号和座位号填写在试卷和答题卡规定的位置。</w:t>
      </w:r>
    </w:p>
    <w:p w14:paraId="7989C4F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铅笔将答题卡上对应题号的答案标号涂黑；答非选择题时，必须使用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毫米黑色墨迹签字笔将答案书写在答题卡规定的位置上；作图题可先用铅笔绘出，确认后再用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毫米黑色墨迹签字笔描清楚。</w:t>
      </w:r>
    </w:p>
    <w:p w14:paraId="6C1A41C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．必须在题目所指示的答题卡的答题区域内作答，超出答题区域内的答案无效。在草稿纸、试题卷上答题无效。考试结束后，考生将本试卷和答题卡一并交回。</w:t>
      </w:r>
    </w:p>
    <w:p w14:paraId="7493ECD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．本试卷中：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292.5pt;" o:ole="t" filled="f" o:preferrelative="t" stroked="f" coordsize="21600,21600">
            <v:path/>
            <v:fill on="f" focussize="0,0"/>
            <v:stroke on="f" joinstyle="miter"/>
            <v:imagedata r:id="rId12" o:title="eqId938cb76320e0614c389a81ac7e04545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 w14:paraId="3951F71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可能用到的相对原子质量：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H-1  C-12  O-16  Na-23  Mg-24  P-31  S-32  Ca-40</w:t>
      </w:r>
    </w:p>
    <w:p w14:paraId="4B80FEF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选择题</w:t>
      </w:r>
    </w:p>
    <w:p w14:paraId="61DC2EAA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个小题，每小题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3E6F0FB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　　）</w:t>
      </w:r>
    </w:p>
    <w:p w14:paraId="4F948A68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人的正常体温约为</w:t>
      </w:r>
      <w:r>
        <w:rPr>
          <w:rFonts w:ascii="Times New Roman" w:hAnsi="Times New Roman" w:eastAsia="Times New Roman" w:cs="Times New Roman"/>
          <w:color w:val="auto"/>
        </w:rPr>
        <w:t>39</w:t>
      </w:r>
      <w:r>
        <w:rPr>
          <w:rFonts w:ascii="宋体" w:hAnsi="宋体" w:eastAsia="宋体" w:cs="宋体"/>
          <w:color w:val="auto"/>
        </w:rPr>
        <w:t>℃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成年人拇指的指甲宽度约为</w:t>
      </w:r>
      <w:r>
        <w:rPr>
          <w:rFonts w:ascii="Times New Roman" w:hAnsi="Times New Roman" w:eastAsia="Times New Roman" w:cs="Times New Roman"/>
          <w:color w:val="auto"/>
        </w:rPr>
        <w:t>1cm</w:t>
      </w:r>
    </w:p>
    <w:p w14:paraId="0575611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家用台灯正常工作时的电流约为</w:t>
      </w:r>
      <w:r>
        <w:rPr>
          <w:rFonts w:ascii="Times New Roman" w:hAnsi="Times New Roman" w:eastAsia="Times New Roman" w:cs="Times New Roman"/>
          <w:color w:val="auto"/>
        </w:rPr>
        <w:t>10A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一个鸡蛋的重力约为</w:t>
      </w:r>
      <w:r>
        <w:rPr>
          <w:rFonts w:ascii="Times New Roman" w:hAnsi="Times New Roman" w:eastAsia="Times New Roman" w:cs="Times New Roman"/>
          <w:color w:val="auto"/>
        </w:rPr>
        <w:t>5N</w:t>
      </w:r>
    </w:p>
    <w:p w14:paraId="5E01B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5BAA2F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AC43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．人的正常体温约</w:t>
      </w:r>
      <w:r>
        <w:rPr>
          <w:rFonts w:ascii="Times New Roman" w:hAnsi="Times New Roman" w:eastAsia="Times New Roman" w:cs="Times New Roman"/>
          <w:color w:val="000000"/>
        </w:rPr>
        <w:t>36~37℃</w:t>
      </w:r>
      <w:r>
        <w:rPr>
          <w:rFonts w:ascii="宋体" w:hAnsi="宋体" w:eastAsia="宋体" w:cs="宋体"/>
          <w:color w:val="000000"/>
        </w:rPr>
        <w:t>，当人的体温达到</w:t>
      </w:r>
      <w:r>
        <w:rPr>
          <w:rFonts w:ascii="Times New Roman" w:hAnsi="Times New Roman" w:eastAsia="Times New Roman" w:cs="Times New Roman"/>
          <w:color w:val="000000"/>
        </w:rPr>
        <w:t>39</w:t>
      </w:r>
      <w:r>
        <w:rPr>
          <w:rFonts w:ascii="宋体" w:hAnsi="宋体" w:eastAsia="宋体" w:cs="宋体"/>
          <w:color w:val="000000"/>
        </w:rPr>
        <w:t>℃一般是在发烧，故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0F6A8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．成年人的拇指指甲宽度大约是</w:t>
      </w:r>
      <w:r>
        <w:rPr>
          <w:rFonts w:ascii="Times New Roman" w:hAnsi="Times New Roman" w:eastAsia="Times New Roman" w:cs="Times New Roman"/>
          <w:color w:val="000000"/>
        </w:rPr>
        <w:t>10mm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A6705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．家用台灯正常工作时的电功率约为</w:t>
      </w:r>
      <w:r>
        <w:rPr>
          <w:rFonts w:ascii="Times New Roman" w:hAnsi="Times New Roman" w:eastAsia="Times New Roman" w:cs="Times New Roman"/>
          <w:color w:val="000000"/>
        </w:rPr>
        <w:t>20W</w:t>
      </w:r>
      <w:r>
        <w:rPr>
          <w:rFonts w:ascii="宋体" w:hAnsi="宋体" w:eastAsia="宋体" w:cs="宋体"/>
          <w:color w:val="000000"/>
        </w:rPr>
        <w:t>，灯丝中的电流约为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4E5265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．一斤（</w:t>
      </w:r>
      <w:r>
        <w:rPr>
          <w:rFonts w:ascii="Times New Roman" w:hAnsi="Times New Roman" w:eastAsia="Times New Roman" w:cs="Times New Roman"/>
          <w:color w:val="000000"/>
        </w:rPr>
        <w:t>0.5kg</w:t>
      </w:r>
      <w:r>
        <w:rPr>
          <w:rFonts w:ascii="宋体" w:hAnsi="宋体" w:eastAsia="宋体" w:cs="宋体"/>
          <w:color w:val="000000"/>
        </w:rPr>
        <w:t>）鸡蛋约有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个，则一个鸡蛋的质量约为</w:t>
      </w:r>
      <w:r>
        <w:rPr>
          <w:rFonts w:ascii="Times New Roman" w:hAnsi="Times New Roman" w:eastAsia="Times New Roman" w:cs="Times New Roman"/>
          <w:color w:val="000000"/>
        </w:rPr>
        <w:t>0.05kg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宋体" w:hAnsi="宋体" w:eastAsia="宋体" w:cs="宋体"/>
          <w:color w:val="000000"/>
        </w:rPr>
        <w:t>可知，一个鸡蛋的重力约</w:t>
      </w:r>
    </w:p>
    <w:p w14:paraId="3B2574B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mg</w:t>
      </w:r>
      <w:r>
        <w:rPr>
          <w:rFonts w:ascii="Times New Roman" w:hAnsi="Times New Roman" w:eastAsia="Times New Roman" w:cs="Times New Roman"/>
          <w:color w:val="000000"/>
        </w:rPr>
        <w:t>=0.05kg×10N/kg=0.5N</w:t>
      </w:r>
    </w:p>
    <w:p w14:paraId="11957F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41E03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FEAFA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第十一届巴人文化艺术节给巴中人民带来了一场视听盛宴。下列相关描述错误的是（　　）</w:t>
      </w:r>
    </w:p>
    <w:p w14:paraId="11A1CD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动听的音乐是通过空气传入观众耳朵的</w:t>
      </w:r>
    </w:p>
    <w:p w14:paraId="2F1AF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女歌手唱高音部分时，她的声带振动频率高</w:t>
      </w:r>
    </w:p>
    <w:p w14:paraId="66560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旁边观众的喧哗声对于认真观看节目的小高而言是乐音</w:t>
      </w:r>
    </w:p>
    <w:p w14:paraId="282B01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主持人报幕后，小李知晓了节目名称，说明声音可以传递信息</w:t>
      </w:r>
    </w:p>
    <w:p w14:paraId="072B6D1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984A4D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3B3E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．声音的传播需要介质，音乐声是通过空气传播到人耳的，故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9D249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．声音音调的高低与发声体振动的频率有关，频率越高，音调越高；女歌手唱高音部分时，声带的振动频率高，则发出声音的音调也高，故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C8A54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．旁边观众的喧哗声会影响认真观看节目的观众，所以对于认真观看节目的观众，旁边的喧哗声是噪声，故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585C30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．小李听到主持人报幕的声音，从声音中知道了节目的名称，说明声音可以传递信息，故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7BD705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7BA4F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下列有关光现象解释正确的是（　　）</w:t>
      </w:r>
    </w:p>
    <w:p w14:paraId="26FD10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树荫下的光斑——光沿直线传播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彩虹的形成——光的反射</w:t>
      </w:r>
    </w:p>
    <w:p w14:paraId="7C36048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镜中花，水中月——光的折射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海市蜃楼——光的色散</w:t>
      </w:r>
    </w:p>
    <w:p w14:paraId="3E39DE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8A91B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ED3D6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．树荫下的光斑是太阳光透过树叶的空隙所成的实像，是小孔成像现象，属于光沿直线传播，故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41906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．彩虹是太阳光经过空中小水珠时分解成了七色的光，属于光的色散现象，故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75B8C1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．镜中花，水中月属于平面镜成像，是光的反射现象，故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t xml:space="preserve">    </w:t>
      </w:r>
    </w:p>
    <w:p w14:paraId="60935A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．海市蜃楼是光线经过均匀空气时发生了偏折形成的，属于光的折射现象，故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2F89D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8BA10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下列有关物态变化说法正确的是（　　）</w:t>
      </w:r>
    </w:p>
    <w:p w14:paraId="052E6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春天冰雪消融，是凝固现象</w:t>
      </w:r>
    </w:p>
    <w:p w14:paraId="2D9A0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夏天在地面上洒水能有效降温，是因为水蒸发吸热</w:t>
      </w:r>
    </w:p>
    <w:p w14:paraId="0A7149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秋天小草上露珠的形成，是汽化现象</w:t>
      </w:r>
    </w:p>
    <w:p w14:paraId="12CA47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冬天北方的屋檐上有时会形成冰柱，是凝华现象</w:t>
      </w:r>
    </w:p>
    <w:p w14:paraId="1DFC90C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EB7B9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B904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．春天冰雪消融，冰遇热熔化成水，由固态变成液态，是熔化现象，故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8E5D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．夏天在地面上洒水，地面上的水蒸发成水蒸气，蒸发的过程中会吸热，能够降低一些温度，故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FA595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．秋天小草上露珠是空气中的水蒸气遇冷液化成小水滴形成的，是液化现象，故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54A20C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．冬天北方的屋檐上的冰柱，是屋檐上的水在流下来的过程中遇冷凝固形成的，是凝固现象，故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960C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9F76B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38B357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南极年平均气温为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3.1pt;width:29pt;" o:ole="t" filled="f" o:preferrelative="t" stroked="f" coordsize="21600,21600">
            <v:path/>
            <v:fill on="f" focussize="0,0"/>
            <v:stroke on="f" joinstyle="miter"/>
            <v:imagedata r:id="rId14" o:title="eqIdf0c2ac2a5987413f92915caccb17a1d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，所以南极的冰山没有内能</w:t>
      </w:r>
    </w:p>
    <w:p w14:paraId="23268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摩擦生热是将机械能转化为内能</w:t>
      </w:r>
    </w:p>
    <w:p w14:paraId="67E3AC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温度从内能大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27687" name="图片 7276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7" name="图片 727687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物体传递给内能小的物体</w:t>
      </w:r>
    </w:p>
    <w:p w14:paraId="6D5816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使用滑轮组既可以省力又可以省功</w:t>
      </w:r>
    </w:p>
    <w:p w14:paraId="795EE3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9868D7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12AB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．一切物体都有内能，所以南极的冰山也有内能，故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0F424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．改变内能的方法有两种，热传递或做功，摩擦生热是通过做功将机械能转化为内能的，故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2926D5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．发生热传递时，热量总是由高温物体传给低温物体，内能大的物体不一定温度高，故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044A61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．根据功的原理，一切机械都不能省功，使用滑轮组可以省力，但不能省功，故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EB88B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0349B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下列情境中，不能利用大气压知识解释的是（　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8DD695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带吸盘的挂钩能吸附在瓷砖上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轮船经过三峡船闸的过程</w:t>
      </w:r>
    </w:p>
    <w:p w14:paraId="43ED302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用吸管吸饮料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用钢笔吸墨水</w:t>
      </w:r>
    </w:p>
    <w:p w14:paraId="4E9CD5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05EB93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930C6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．将吸盘压在瓷砖上，吸盘内空气挤出后，气压减小，外面大气压强将吸盘压在瓷砖上，利用了大气压，故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92439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．船闸利用的是连通器原理，与液体压强有关，与大气压无关，故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086973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．用吸管吸饮料时，管内气压减小，外面大气压将液体压入管内，利用了大气压，故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3029B6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．用钢笔吸墨水时，通过挤压使管内空气排出，气压降低，外面大气压将液体压入管内，利用了大气压，故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C23C4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4A7BA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如图所示，下列四种工具中，不属于省力杠杆的是（　　）</w:t>
      </w:r>
    </w:p>
    <w:p w14:paraId="36797AD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90550" cy="9334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铁匠剪刀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257300" cy="847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羊角锤</w:t>
      </w:r>
    </w:p>
    <w:p w14:paraId="7EB456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952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筷子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485900" cy="8667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扳手</w:t>
      </w:r>
    </w:p>
    <w:p w14:paraId="3C7F8B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919FF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11D3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．使用剪刀、羊角锤和扳手时，动力臂大于阻力臂，由杠杆平衡条件可知，动力小于阻力，属于省力杠杆，故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不符合题意；</w:t>
      </w:r>
    </w:p>
    <w:p w14:paraId="01710B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．使用筷子时，动力臂小于阻力臂，由杠杆平衡条件可知，动力大于阻力，不属于省力杠杆，属于费力杠杆，故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45D4FC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5D201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近年来，中国科技成就让世人瞩目，探月“嫦娥”、入海“奋斗者”、中国高铁、国产大飞机</w:t>
      </w:r>
      <w:r>
        <w:rPr>
          <w:rFonts w:ascii="Times New Roman" w:hAnsi="Times New Roman" w:eastAsia="Times New Roman" w:cs="Times New Roman"/>
          <w:color w:val="000000"/>
        </w:rPr>
        <w:t>C919……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0844D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绕月飞行的“嫦娥”，运动状态保持不变</w:t>
      </w:r>
    </w:p>
    <w:p w14:paraId="012616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“奋斗者”号载人潜水器在海中加速下降时受平衡力作用</w:t>
      </w:r>
    </w:p>
    <w:p w14:paraId="4A0C3C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高铁因为速度快所以惯性大</w:t>
      </w:r>
    </w:p>
    <w:p w14:paraId="1AB51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国产大飞机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能起飞是因为机翼受到向上的升力</w:t>
      </w:r>
    </w:p>
    <w:p w14:paraId="6B149D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084660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0BA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．“嫦娥”围绕月球飞行，运动方向一直在发生改变，绕月飞行的“嫦娥”，运动状态一直在改变，故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04261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．“奋斗者”号载人潜水器在海中加速下降时，运动速度增大，处于非平衡状态，受非平衡力的作用，故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D77B4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．惯性是物体的一种固有属性，与物体自身的质量有关，与所处的位置、速度等因素无关，所以运动速度很快的高铁惯性不变，故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9E0F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．飞机机翼上凸下平，机翼上表面空气流速大，压强小；机翼下表面空气流速小，压强大，所以产生向上的压强差，使飞机升空，故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41C580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3982AC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在传统农耕文化中，劳动人民一般采用“盐水选种”的方法挑选种子，如图所示。下列说法正确的是（　　）</w:t>
      </w:r>
    </w:p>
    <w:p w14:paraId="3EB46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714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9DF5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漂浮的种子受到的浮力小于自身重力</w:t>
      </w:r>
    </w:p>
    <w:p w14:paraId="0436B9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种子下沉过程中受到的浮力大于自身重力</w:t>
      </w:r>
    </w:p>
    <w:p w14:paraId="16D5EA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下沉过程中盐水对种子的压强变大</w:t>
      </w:r>
    </w:p>
    <w:p w14:paraId="30A6E7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沉底的种子只受到重力和支持力</w:t>
      </w:r>
    </w:p>
    <w:p w14:paraId="583F91A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0DF55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1DF07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．一部分种子漂浮在盐水中，受力平衡，受到的浮力大小等于其自身的重力，故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369888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．种子下沉过程中受力不平衡，由物体的浮沉条件可知，此时种子受到的重力大小大于浮力，故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CF0EF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．种子在下沉过程中所处的深度不断增大，由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2" o:title="eqId4a1515878ecd7c5ad8a55f46e58d62b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可知，种子受到的液体压强也在不断增大，故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6A06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．由物体的浮沉条件可知，沉底的种子受到的重力大小大于浮力，所以沉底的种子除了受重力和浮力的作用，还受容器底对其的支持力，故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6FFAA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48DE6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下列关于信息、能源、安全用电的描述，错误的是（　　）</w:t>
      </w:r>
    </w:p>
    <w:p w14:paraId="1585E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“天宫一号”空间站是利用电磁波来与地面进行信息传递的</w:t>
      </w:r>
    </w:p>
    <w:p w14:paraId="67BF22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当前核电站是利用核聚变来发电的，不会对环境造成污染</w:t>
      </w:r>
    </w:p>
    <w:p w14:paraId="517ED4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更换电灯泡时必须断开电源开关</w:t>
      </w:r>
    </w:p>
    <w:p w14:paraId="77E7F9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727683" name="图片 727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3" name="图片 72768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手机充电结束，把充电器从插座上及时拔下</w:t>
      </w:r>
    </w:p>
    <w:p w14:paraId="32FB29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30EE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AA6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．由于声音不能在真空中传播，所以在太空中需要利用电磁波来进行信息的传递，故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90509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．目前运营的核电站是利用核裂变获得能量的，核裂变产生的废料具有放射性，会对人体造成伤害，对环境造成污染，因此利用核能发电时要合理利用核能和合理处理核废料，故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69C62E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换灯泡的时候，必须要关闭电闸，将灯泡的开关也关闭，并且要保持灯泡和手处于一个干燥的状态，操作时可以戴上橡胶手套，避免人手接触到金属的部分，这样能够很好的增加安全性，不容易出现触电的危险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4213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．手机充电结束，把充电器从插座上及时拔下，可以避免触电，符合安全用电原则，也符合节约用电原则，故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086ADA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FD03E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科技强国是我国重大战略目标之一，电磁学在科技中的应用必不可少。下列关于电与磁的应用说法错误的是（　　）</w:t>
      </w:r>
    </w:p>
    <w:p w14:paraId="0F50E8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电磁铁的磁性强弱只与电流大小有关</w:t>
      </w:r>
    </w:p>
    <w:p w14:paraId="57B668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奥斯特发现通电导线周围存在磁场</w:t>
      </w:r>
    </w:p>
    <w:p w14:paraId="31F83C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电动机的工作原理是通电导体在磁场中受力的作用</w:t>
      </w:r>
    </w:p>
    <w:p w14:paraId="3A0E16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发电机是依据电磁感应来发电的</w:t>
      </w:r>
    </w:p>
    <w:p w14:paraId="498064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14BE4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1C88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．电磁铁的磁性强弱与线圈匝数、电流大小有关，故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6C24B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．根据物理学史知道，奥斯特发现了电流的磁效应即通电导线周围存在磁场，故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3E6139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．电动机是根据通电导体在磁场中受力运动制成的，故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5848D39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．发电机是利用电磁感应的原理制成的，故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72218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307B2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下列有关电现象说法正确的是（　　）</w:t>
      </w:r>
    </w:p>
    <w:p w14:paraId="11929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摩擦起电的实质是创造了电荷</w:t>
      </w:r>
    </w:p>
    <w:p w14:paraId="371B47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用毛皮摩擦过的橡胶棒带正电，是因为橡胶棒失去电子</w:t>
      </w:r>
    </w:p>
    <w:p w14:paraId="2DA9BF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油罐车底部有铁链拖在地上，是为了防止静电带来的危害</w:t>
      </w:r>
    </w:p>
    <w:p w14:paraId="6795F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摩擦过的塑料尺能吸引小纸屑是因为同种电荷互相吸引</w:t>
      </w:r>
    </w:p>
    <w:p w14:paraId="425FC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214E83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5483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．摩擦起电的实质是电子的转移，而不是创造了电荷，故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ADD326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．用毛皮摩擦过的橡胶棒，橡胶棒得到电子带负电，毛皮失去电子带正电，故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EB5ED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汽车行驶时，油罐中的汽油随车的振动摩擦起电，如果不及时的将这些静电导走，一旦出现放电现象，就会发生爆炸事故；由于铁链和大地容易导电，铁链使油罐表面与大地相连，使油罐中的电荷不断地中和，减小油罐爆炸的危险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61144C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．带电体能吸引轻小物体，摩擦过的塑料尺带电，所以能吸引小纸屑，故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BAFF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30962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在如图所示的电路中，下列说法正确的是（　　）</w:t>
      </w:r>
    </w:p>
    <w:p w14:paraId="2041AC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2763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252E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当闭合开关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时，电源短路</w:t>
      </w:r>
    </w:p>
    <w:p w14:paraId="69504C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</w:t>
      </w:r>
    </w:p>
    <w:p w14:paraId="42312F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103F75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</w:t>
      </w:r>
    </w:p>
    <w:p w14:paraId="5CA51D9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03F93F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A44D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．由图知道，同时闭合开关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时，电流会从电源正极不经过用电器直接回到电源负极，形成电源短路，故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4EE1C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．由图知道，闭合开关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被短路，故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46D41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．由图知道，当只闭合开关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被短路，故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BD691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．由图知道，当只闭合开关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时，电流有两条路径，灯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130275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622953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在如图所示的电路中，电源电压恒定，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=30Ω</w: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59DCD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1143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5EDA1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两端的电压之比为</w:t>
      </w:r>
      <w:r>
        <w:rPr>
          <w:rFonts w:ascii="Times New Roman" w:hAnsi="Times New Roman" w:eastAsia="Times New Roman" w:cs="Times New Roman"/>
          <w:color w:val="000000"/>
        </w:rPr>
        <w:t>1:3</w:t>
      </w:r>
    </w:p>
    <w:p w14:paraId="61DAAF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的示数之比为</w:t>
      </w:r>
      <w:r>
        <w:rPr>
          <w:rFonts w:ascii="Times New Roman" w:hAnsi="Times New Roman" w:eastAsia="Times New Roman" w:cs="Times New Roman"/>
          <w:color w:val="000000"/>
        </w:rPr>
        <w:t>3:2</w:t>
      </w:r>
    </w:p>
    <w:p w14:paraId="0EC46C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消耗的电功率之比为</w:t>
      </w:r>
      <w:r>
        <w:rPr>
          <w:rFonts w:ascii="Times New Roman" w:hAnsi="Times New Roman" w:eastAsia="Times New Roman" w:cs="Times New Roman"/>
          <w:color w:val="000000"/>
        </w:rPr>
        <w:t>3:1</w:t>
      </w:r>
    </w:p>
    <w:p w14:paraId="48D8E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消耗的电功之比为</w:t>
      </w:r>
      <w:r>
        <w:rPr>
          <w:rFonts w:ascii="Times New Roman" w:hAnsi="Times New Roman" w:eastAsia="Times New Roman" w:cs="Times New Roman"/>
          <w:color w:val="000000"/>
        </w:rPr>
        <w:t>3:1</w:t>
      </w:r>
    </w:p>
    <w:p w14:paraId="5720CFB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2ED1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CFA6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．由电路图可知，电阻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测量通过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和电流，电流表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测量通过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和电流。由并联电路电压特点可知，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两端的电压均等于电源电压，则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两端的电压之比为</w:t>
      </w:r>
      <w:r>
        <w:rPr>
          <w:rFonts w:ascii="Times New Roman" w:hAnsi="Times New Roman" w:eastAsia="Times New Roman" w:cs="Times New Roman"/>
          <w:color w:val="000000"/>
        </w:rPr>
        <w:t>1:1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5B1D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27" o:title="eqId9c83f61a0d94fac4f83902a3ca0fc862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的示数之比</w:t>
      </w:r>
    </w:p>
    <w:p w14:paraId="37D4FD3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.75pt;width:170.25pt;" o:ole="t" filled="f" o:preferrelative="t" stroked="f" coordsize="21600,21600">
            <v:path/>
            <v:fill on="f" focussize="0,0"/>
            <v:stroke on="f" joinstyle="miter"/>
            <v:imagedata r:id="rId29" o:title="eqId81ba9108f0994389ec4faced3b6fd6b8"/>
            <o:lock v:ext="edit" aspectratio="t"/>
            <w10:wrap type="none"/>
            <w10:anchorlock/>
          </v:shape>
          <o:OLEObject Type="Embed" ProgID="Equation.DSMT4" ShapeID="_x0000_i1029" DrawAspect="Content" ObjectID="_1468075729" r:id="rId28">
            <o:LockedField>false</o:LockedField>
          </o:OLEObject>
        </w:object>
      </w:r>
    </w:p>
    <w:p w14:paraId="5B44171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ADDC6B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3pt;width:36.75pt;" o:ole="t" filled="f" o:preferrelative="t" stroked="f" coordsize="21600,21600">
            <v:path/>
            <v:fill on="f" focussize="0,0"/>
            <v:stroke on="f" joinstyle="miter"/>
            <v:imagedata r:id="rId31" o:title="eqIdc243c98f5b6bba6cceb445f0dd21d6e1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消耗的电功率之比</w:t>
      </w:r>
    </w:p>
    <w:p w14:paraId="34029B8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171.75pt;" o:ole="t" filled="f" o:preferrelative="t" stroked="f" coordsize="21600,21600">
            <v:path/>
            <v:fill on="f" focussize="0,0"/>
            <v:stroke on="f" joinstyle="miter"/>
            <v:imagedata r:id="rId33" o:title="eqId71fd62f6179969ce6fd4bef6d524fd1c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</w:p>
    <w:p w14:paraId="552C9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39E62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3.5pt;" o:ole="t" filled="f" o:preferrelative="t" stroked="f" coordsize="21600,21600">
            <v:path/>
            <v:fill on="f" focussize="0,0"/>
            <v:stroke on="f" joinstyle="miter"/>
            <v:imagedata r:id="rId35" o:title="eqIdfc9fbe40a07e5ad18cff1ebe4e6f6df1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可知，相同时间内，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消耗的电功之比</w:t>
      </w:r>
    </w:p>
    <w:p w14:paraId="13208F3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105pt;" o:ole="t" filled="f" o:preferrelative="t" stroked="f" coordsize="21600,21600">
            <v:path/>
            <v:fill on="f" focussize="0,0"/>
            <v:stroke on="f" joinstyle="miter"/>
            <v:imagedata r:id="rId37" o:title="eqIdf33b0f483a09c589d2bf1073073225d5"/>
            <o:lock v:ext="edit" aspectratio="t"/>
            <w10:wrap type="none"/>
            <w10:anchorlock/>
          </v:shape>
          <o:OLEObject Type="Embed" ProgID="Equation.DSMT4" ShapeID="_x0000_i1033" DrawAspect="Content" ObjectID="_1468075733" r:id="rId36">
            <o:LockedField>false</o:LockedField>
          </o:OLEObject>
        </w:object>
      </w:r>
    </w:p>
    <w:p w14:paraId="2C34C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379545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7EE527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在如图所示的电路中，电源电压恒定，当滑动变阻器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39" o:title="eqIdb872247f63e1e4d9b519ffb9a70229e0"/>
            <o:lock v:ext="edit" aspectratio="t"/>
            <w10:wrap type="none"/>
            <w10:anchorlock/>
          </v:shape>
          <o:OLEObject Type="Embed" ProgID="Equation.DSMT4" ShapeID="_x0000_i1034" DrawAspect="Content" ObjectID="_1468075734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的滑片从最左端滑到最右端的过程中，下列说法正确的是（　　）</w:t>
      </w:r>
    </w:p>
    <w:p w14:paraId="1517D6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90650" cy="11811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7D9D81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电流表示数变小，电压表示数变大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电流表示数变大，电压表示数变小</w:t>
      </w:r>
    </w:p>
    <w:p w14:paraId="1413A7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电流表示数不变，电压表示数变小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电流表示数不变，电压表示数不变</w:t>
      </w:r>
    </w:p>
    <w:p w14:paraId="4B3E5C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09100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300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在如图所示的电路中，电压表接在滑片上，测滑动变阻器右边的电压，电流要经过整个滑动变阻器，滑片从最左端滑到最右端的过程中，滑动变阻器接入电阻大小不变，电流表示数不变，电压表测量范围内电阻变小，测量范围内电压变小，则示数变小，故ABD错误，C正确。</w:t>
      </w:r>
    </w:p>
    <w:p w14:paraId="35E674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故选C。</w:t>
      </w:r>
    </w:p>
    <w:p w14:paraId="369158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探究“小灯泡电功率”的实验中，设计了如图所示的电路图。正确连接电路后，闭合开关，发现无论怎样移动滑动变阻器的滑片，电流表始终无示数，电压表有示数且接近电源电压，则电路中可能存在的故障是（　　）</w:t>
      </w:r>
    </w:p>
    <w:p w14:paraId="2A44FB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621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D582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</w:t>
      </w:r>
    </w:p>
    <w:p w14:paraId="352940E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电阻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</w:t>
      </w:r>
    </w:p>
    <w:p w14:paraId="6907F7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3FDA2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FA33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短路，则电压表并联在导线两端，电压表无示数；电路总电阻会减小，由欧姆定律可知，电路电流会增大，电流表示数会增大，故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5EBCD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断路，电压表串联接入电路，电压表的示数接近电源电压；由于电压表的内阻很大，所以不管怎么调节滑动变阻器，电路电流都极小，电流表无示数，故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48818B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．若电阻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7" DrawAspect="Content" ObjectID="_1468075737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短路，则电路总电阻会减小，电路电流会增大，电流表和电压表的示数都会增大，故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1E3275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．若电阻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3" o:title="eqId4aa0df7f1e45f9de29e802c7f19a4f6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断路，则整个电路都没有电流通过，电流表和电压表均无示数，故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84B1B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50EA6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在如图所示的电路中，已知电源电压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且保持不变，电压表的量程为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2.5V  5Ω</w:t>
      </w:r>
      <w:r>
        <w:rPr>
          <w:rFonts w:ascii="宋体" w:hAnsi="宋体" w:eastAsia="宋体" w:cs="宋体"/>
          <w:color w:val="000000"/>
        </w:rPr>
        <w:t>”字样，滑动变阻器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10Ω 1A</w:t>
      </w:r>
      <w:r>
        <w:rPr>
          <w:rFonts w:ascii="宋体" w:hAnsi="宋体" w:eastAsia="宋体" w:cs="宋体"/>
          <w:color w:val="000000"/>
        </w:rPr>
        <w:t>”字样。在保证电路安全的前提下，下列判断正确的是（　　）</w:t>
      </w:r>
    </w:p>
    <w:p w14:paraId="4C0968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43100" cy="1438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69D10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电路中允许通过的最大电流为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49" o:title="eqIddb586f2c37b26089713ff02346e6d0d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8">
            <o:LockedField>false</o:LockedField>
          </o:OLEObject>
        </w:object>
      </w:r>
    </w:p>
    <w:p w14:paraId="5A0FB9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滑动变阻器允许调节的最小阻值为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27.95pt;" o:ole="t" filled="f" o:preferrelative="t" stroked="f" coordsize="21600,21600">
            <v:path/>
            <v:fill on="f" focussize="0,0"/>
            <v:stroke on="f" joinstyle="miter"/>
            <v:imagedata r:id="rId51" o:title="eqIddfa2b48fcc0963e67af4e76fbfcbaeb1"/>
            <o:lock v:ext="edit" aspectratio="t"/>
            <w10:wrap type="none"/>
            <w10:anchorlock/>
          </v:shape>
          <o:OLEObject Type="Embed" ProgID="Equation.DSMT4" ShapeID="_x0000_i1040" DrawAspect="Content" ObjectID="_1468075740" r:id="rId50">
            <o:LockedField>false</o:LockedField>
          </o:OLEObject>
        </w:object>
      </w:r>
    </w:p>
    <w:p w14:paraId="43B150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电压表的变化范围为</w:t>
      </w:r>
      <w:r>
        <w:rPr>
          <w:rFonts w:ascii="Times New Roman" w:hAnsi="Times New Roman" w:eastAsia="Times New Roman" w:cs="Times New Roman"/>
          <w:color w:val="000000"/>
        </w:rPr>
        <w:t>1.5~3V</w:t>
      </w:r>
    </w:p>
    <w:p w14:paraId="5BA7DB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滑动变阻器的最大电功率为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5pt;width:46.5pt;" o:ole="t" filled="f" o:preferrelative="t" stroked="f" coordsize="21600,21600">
            <v:path/>
            <v:fill on="f" focussize="0,0"/>
            <v:stroke on="f" joinstyle="miter"/>
            <v:imagedata r:id="rId53" o:title="eqIdbecf0cb3e18f4aa5aae37e586653b36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</w:p>
    <w:p w14:paraId="437245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7240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762D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．根据欧姆定律，定值电阻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允许通过的最大电流为</w:t>
      </w:r>
    </w:p>
    <w:p w14:paraId="5D85B5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3.85pt;width:141.85pt;" o:ole="t" filled="f" o:preferrelative="t" stroked="f" coordsize="21600,21600">
            <v:path/>
            <v:fill on="f" focussize="0,0"/>
            <v:stroke on="f" joinstyle="miter"/>
            <v:imagedata r:id="rId55" o:title="eqId4c6b85bc21375dce31c6fffcb49b212b"/>
            <o:lock v:ext="edit" aspectratio="t"/>
            <w10:wrap type="none"/>
            <w10:anchorlock/>
          </v:shape>
          <o:OLEObject Type="Embed" ProgID="Equation.DSMT4" ShapeID="_x0000_i1042" DrawAspect="Content" ObjectID="_1468075742" r:id="rId54">
            <o:LockedField>false</o:LockedField>
          </o:OLEObject>
        </w:object>
      </w:r>
    </w:p>
    <w:p w14:paraId="6BCEE7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74B95D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．当电路中电流最大时，电路中允许的最小总电阻为</w:t>
      </w:r>
    </w:p>
    <w:p w14:paraId="3695920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3.85pt;width:116.05pt;" o:ole="t" filled="f" o:preferrelative="t" stroked="f" coordsize="21600,21600">
            <v:path/>
            <v:fill on="f" focussize="0,0"/>
            <v:stroke on="f" joinstyle="miter"/>
            <v:imagedata r:id="rId57" o:title="eqId86c197e50bbf7d0682faa99e3bc5127a"/>
            <o:lock v:ext="edit" aspectratio="t"/>
            <w10:wrap type="none"/>
            <w10:anchorlock/>
          </v:shape>
          <o:OLEObject Type="Embed" ProgID="Equation.DSMT4" ShapeID="_x0000_i1043" DrawAspect="Content" ObjectID="_1468075743" r:id="rId56">
            <o:LockedField>false</o:LockedField>
          </o:OLEObject>
        </w:object>
      </w:r>
    </w:p>
    <w:p w14:paraId="2A984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滑动变阻器允许调节的最小阻值为</w:t>
      </w:r>
    </w:p>
    <w:p w14:paraId="64088F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.8pt;width:147.2pt;" o:ole="t" filled="f" o:preferrelative="t" stroked="f" coordsize="21600,21600">
            <v:path/>
            <v:fill on="f" focussize="0,0"/>
            <v:stroke on="f" joinstyle="miter"/>
            <v:imagedata r:id="rId59" o:title="eqId544a9ee7575c399ed0b05e118919d3d7"/>
            <o:lock v:ext="edit" aspectratio="t"/>
            <w10:wrap type="none"/>
            <w10:anchorlock/>
          </v:shape>
          <o:OLEObject Type="Embed" ProgID="Equation.DSMT4" ShapeID="_x0000_i1044" DrawAspect="Content" ObjectID="_1468075744" r:id="rId58">
            <o:LockedField>false</o:LockedField>
          </o:OLEObject>
        </w:object>
      </w:r>
    </w:p>
    <w:p w14:paraId="787109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6AAB0A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．当电路中电流最大时，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两端电压即电压表的示数为</w:t>
      </w:r>
    </w:p>
    <w:p w14:paraId="0EB6A0F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.25pt;width:162.25pt;" o:ole="t" filled="f" o:preferrelative="t" stroked="f" coordsize="21600,21600">
            <v:path/>
            <v:fill on="f" focussize="0,0"/>
            <v:stroke on="f" joinstyle="miter"/>
            <v:imagedata r:id="rId61" o:title="eqId14c2a29220fee7a61e6635e8a20da3cc"/>
            <o:lock v:ext="edit" aspectratio="t"/>
            <w10:wrap type="none"/>
            <w10:anchorlock/>
          </v:shape>
          <o:OLEObject Type="Embed" ProgID="Equation.DSMT4" ShapeID="_x0000_i1045" DrawAspect="Content" ObjectID="_1468075745" r:id="rId60">
            <o:LockedField>false</o:LockedField>
          </o:OLEObject>
        </w:object>
      </w:r>
    </w:p>
    <w:p w14:paraId="316B33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当滑动变阻器接入最大电阻时，电路中最小电流为</w:t>
      </w:r>
    </w:p>
    <w:p w14:paraId="783A52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4.95pt;width:159.05pt;" o:ole="t" filled="f" o:preferrelative="t" stroked="f" coordsize="21600,21600">
            <v:path/>
            <v:fill on="f" focussize="0,0"/>
            <v:stroke on="f" joinstyle="miter"/>
            <v:imagedata r:id="rId63" o:title="eqIde1a287a6c9f91cff8663b6dc1dec0278"/>
            <o:lock v:ext="edit" aspectratio="t"/>
            <w10:wrap type="none"/>
            <w10:anchorlock/>
          </v:shape>
          <o:OLEObject Type="Embed" ProgID="Equation.DSMT4" ShapeID="_x0000_i1046" DrawAspect="Content" ObjectID="_1468075746" r:id="rId62">
            <o:LockedField>false</o:LockedField>
          </o:OLEObject>
        </w:object>
      </w:r>
    </w:p>
    <w:p w14:paraId="4180773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两端电压为</w:t>
      </w:r>
    </w:p>
    <w:p w14:paraId="0496CB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.8pt;width:148.85pt;" o:ole="t" filled="f" o:preferrelative="t" stroked="f" coordsize="21600,21600">
            <v:path/>
            <v:fill on="f" focussize="0,0"/>
            <v:stroke on="f" joinstyle="miter"/>
            <v:imagedata r:id="rId65" o:title="eqIde36889620d6d99dfe47992051ec6c414"/>
            <o:lock v:ext="edit" aspectratio="t"/>
            <w10:wrap type="none"/>
            <w10:anchorlock/>
          </v:shape>
          <o:OLEObject Type="Embed" ProgID="Equation.DSMT4" ShapeID="_x0000_i1047" DrawAspect="Content" ObjectID="_1468075747" r:id="rId64">
            <o:LockedField>false</o:LockedField>
          </o:OLEObject>
        </w:object>
      </w:r>
    </w:p>
    <w:p w14:paraId="43AC0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所以电压表的变化范围为</w:t>
      </w:r>
      <w:r>
        <w:rPr>
          <w:rFonts w:ascii="Times New Roman" w:hAnsi="Times New Roman" w:eastAsia="Times New Roman" w:cs="Times New Roman"/>
          <w:color w:val="000000"/>
        </w:rPr>
        <w:t>1.5~2.5V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7A4EA6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．滑动变阻器的电功率为</w:t>
      </w:r>
    </w:p>
    <w:p w14:paraId="4DA7491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62.85pt;width:301pt;" o:ole="t" filled="f" o:preferrelative="t" stroked="f" coordsize="21600,21600">
            <v:path/>
            <v:fill on="f" focussize="0,0"/>
            <v:stroke on="f" joinstyle="miter"/>
            <v:imagedata r:id="rId67" o:title="eqId02f434b7299b9a648ebb9dc7b77fc55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6">
            <o:LockedField>false</o:LockedField>
          </o:OLEObject>
        </w:object>
      </w:r>
    </w:p>
    <w:p w14:paraId="01268D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.25pt;width:40.85pt;" o:ole="t" filled="f" o:preferrelative="t" stroked="f" coordsize="21600,21600">
            <v:path/>
            <v:fill on="f" focussize="0,0"/>
            <v:stroke on="f" joinstyle="miter"/>
            <v:imagedata r:id="rId69" o:title="eqIdf3c5a7d9895538ebe29ddb622ab3453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时，滑动变阻器功率最大，最大功率为</w:t>
      </w:r>
    </w:p>
    <w:p w14:paraId="0975698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60.2pt;width:249.85pt;" o:ole="t" filled="f" o:preferrelative="t" stroked="f" coordsize="21600,21600">
            <v:path/>
            <v:fill on="f" focussize="0,0"/>
            <v:stroke on="f" joinstyle="miter"/>
            <v:imagedata r:id="rId71" o:title="eqId96c936a260779a561c0ab00b33e5cf38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</w:p>
    <w:p w14:paraId="527E2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7E420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7CD36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质量相等且分布均匀的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两个立方体，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的一半，如图甲、乙所示静置在水平地面上。若甲图中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；乙图中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。则下列计算结果均正确的是（　　）</w:t>
      </w:r>
    </w:p>
    <w:p w14:paraId="5BB856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9800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C0AD7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=2:1 ②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=4:1 ③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=1:2 ④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=1:4</w:t>
      </w:r>
    </w:p>
    <w:p w14:paraId="6EB281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①④</w:t>
      </w:r>
    </w:p>
    <w:p w14:paraId="2E35BF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348A6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DDCB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由题意可知，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两个立方体质量相等，则二者的重力也相等，即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；设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，底面积为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。由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74" o:title="eqId23ec4c546a01630d50cdfe39d485fe30"/>
            <o:lock v:ext="edit" aspectratio="t"/>
            <w10:wrap type="none"/>
            <w10:anchorlock/>
          </v:shape>
          <o:OLEObject Type="Embed" ProgID="Equation.DSMT4" ShapeID="_x0000_i1051" DrawAspect="Content" ObjectID="_1468075751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可知，甲图中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的压强</w:t>
      </w:r>
    </w:p>
    <w:p w14:paraId="60CBB03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3.75pt;width:63.75pt;" o:ole="t" filled="f" o:preferrelative="t" stroked="f" coordsize="21600,21600">
            <v:path/>
            <v:fill on="f" focussize="0,0"/>
            <v:stroke on="f" joinstyle="miter"/>
            <v:imagedata r:id="rId76" o:title="eqId2da42bd4bc8790d0a32e16b3a6044195"/>
            <o:lock v:ext="edit" aspectratio="t"/>
            <w10:wrap type="none"/>
            <w10:anchorlock/>
          </v:shape>
          <o:OLEObject Type="Embed" ProgID="Equation.DSMT4" ShapeID="_x0000_i1052" DrawAspect="Content" ObjectID="_1468075752" r:id="rId75">
            <o:LockedField>false</o:LockedField>
          </o:OLEObject>
        </w:object>
      </w:r>
    </w:p>
    <w:p w14:paraId="4C1EAF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甲图中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对地面的压强</w:t>
      </w:r>
    </w:p>
    <w:p w14:paraId="2EC87DC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3.75pt;width:114.75pt;" o:ole="t" filled="f" o:preferrelative="t" stroked="f" coordsize="21600,21600">
            <v:path/>
            <v:fill on="f" focussize="0,0"/>
            <v:stroke on="f" joinstyle="miter"/>
            <v:imagedata r:id="rId78" o:title="eqId1905768a09a765a616c7923576a230e2"/>
            <o:lock v:ext="edit" aspectratio="t"/>
            <w10:wrap type="none"/>
            <w10:anchorlock/>
          </v:shape>
          <o:OLEObject Type="Embed" ProgID="Equation.DSMT4" ShapeID="_x0000_i1053" DrawAspect="Content" ObjectID="_1468075753" r:id="rId77">
            <o:LockedField>false</o:LockedField>
          </o:OLEObject>
        </w:object>
      </w:r>
    </w:p>
    <w:p w14:paraId="50C4F6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乙图中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的压强</w:t>
      </w:r>
    </w:p>
    <w:p w14:paraId="4C11C8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80" o:title="eqId78e15de4c742d8db53578fc0080b455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9">
            <o:LockedField>false</o:LockedField>
          </o:OLEObject>
        </w:object>
      </w:r>
    </w:p>
    <w:p w14:paraId="5DFCE0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乙图中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对地面的压强</w:t>
      </w:r>
    </w:p>
    <w:p w14:paraId="7B3399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3.75pt;width:120.75pt;" o:ole="t" filled="f" o:preferrelative="t" stroked="f" coordsize="21600,21600">
            <v:path/>
            <v:fill on="f" focussize="0,0"/>
            <v:stroke on="f" joinstyle="miter"/>
            <v:imagedata r:id="rId82" o:title="eqId1403b9eb44f3ff4a5fe65ae1284a4b6c"/>
            <o:lock v:ext="edit" aspectratio="t"/>
            <w10:wrap type="none"/>
            <w10:anchorlock/>
          </v:shape>
          <o:OLEObject Type="Embed" ProgID="Equation.DSMT4" ShapeID="_x0000_i1055" DrawAspect="Content" ObjectID="_1468075755" r:id="rId81">
            <o:LockedField>false</o:LockedField>
          </o:OLEObject>
        </w:object>
      </w:r>
    </w:p>
    <w:p w14:paraId="5D2149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</w:p>
    <w:p w14:paraId="744566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84" o:title="eqId905f795069611db9ecf2fef2ccbe5ac3"/>
            <o:lock v:ext="edit" aspectratio="t"/>
            <w10:wrap type="none"/>
            <w10:anchorlock/>
          </v:shape>
          <o:OLEObject Type="Embed" ProgID="Equation.DSMT4" ShapeID="_x0000_i1056" DrawAspect="Content" ObjectID="_1468075756" r:id="rId83">
            <o:LockedField>false</o:LockedField>
          </o:OLEObject>
        </w:object>
      </w:r>
    </w:p>
    <w:p w14:paraId="7DF6BE2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0.75pt;width:117.75pt;" o:ole="t" filled="f" o:preferrelative="t" stroked="f" coordsize="21600,21600">
            <v:path/>
            <v:fill on="f" focussize="0,0"/>
            <v:stroke on="f" joinstyle="miter"/>
            <v:imagedata r:id="rId86" o:title="eqId40fe85defa217710b17f954be6342812"/>
            <o:lock v:ext="edit" aspectratio="t"/>
            <w10:wrap type="none"/>
            <w10:anchorlock/>
          </v:shape>
          <o:OLEObject Type="Embed" ProgID="Equation.DSMT4" ShapeID="_x0000_i1057" DrawAspect="Content" ObjectID="_1468075757" r:id="rId85">
            <o:LockedField>false</o:LockedField>
          </o:OLEObject>
        </w:object>
      </w:r>
    </w:p>
    <w:p w14:paraId="73DA996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88" o:title="eqIde6a8895f48451d4bbd091439a36b62d5"/>
            <o:lock v:ext="edit" aspectratio="t"/>
            <w10:wrap type="none"/>
            <w10:anchorlock/>
          </v:shape>
          <o:OLEObject Type="Embed" ProgID="Equation.DSMT4" ShapeID="_x0000_i1058" DrawAspect="Content" ObjectID="_1468075758" r:id="rId87">
            <o:LockedField>false</o:LockedField>
          </o:OLEObject>
        </w:object>
      </w:r>
    </w:p>
    <w:p w14:paraId="61F0AE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0.75pt;width:119.25pt;" o:ole="t" filled="f" o:preferrelative="t" stroked="f" coordsize="21600,21600">
            <v:path/>
            <v:fill on="f" focussize="0,0"/>
            <v:stroke on="f" joinstyle="miter"/>
            <v:imagedata r:id="rId90" o:title="eqIda8b3ea9de2d4f80d1a9ac6ccf4fdf48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9">
            <o:LockedField>false</o:LockedField>
          </o:OLEObject>
        </w:object>
      </w:r>
    </w:p>
    <w:p w14:paraId="5FD2D5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①④</w:t>
      </w:r>
      <w:r>
        <w:rPr>
          <w:rFonts w:ascii="宋体" w:hAnsi="宋体" w:eastAsia="宋体" w:cs="宋体"/>
          <w:color w:val="000000"/>
        </w:rPr>
        <w:t>正确，故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2321F8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3EE43D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非选择题</w:t>
      </w:r>
    </w:p>
    <w:p w14:paraId="5C3431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二、填空作图题（除标注分数外，每空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94FD0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在端午龙舟赛比赛过程中，运动员看到观众是运动的，是以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（选填“龙舟”或“河岸”）为参照物；在划船的过程中，船桨对水的作用力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（选填“大于”、“等于”或“小于”）水对船桨的作用力。</w:t>
      </w:r>
    </w:p>
    <w:p w14:paraId="11E7358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龙舟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等于</w:t>
      </w:r>
    </w:p>
    <w:p w14:paraId="6AFFF0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E000F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在端午龙舟赛比赛过程中，龙舟相对于观众的位置发生了改变，所以说对于观众，龙舟是运动的；同时，观众相对于龙舟的位置也发生了改变，所以说对于龙舟，观众是运动的，即以龙舟为参照物，观众是运动的。</w:t>
      </w:r>
    </w:p>
    <w:p w14:paraId="14C63F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在水中划船时，桨向后拨水，对水有一个向后的力；由于力的作用是相互的，同时水也会对桨有一个向前的推力，使船前进，二力为相互作用力，大小相等。</w:t>
      </w:r>
    </w:p>
    <w:p w14:paraId="6F7863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小汽车是主要的交通工具，某品牌小汽车四冲程汽油机的转速为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内汽油机对外做功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次，当汽车在加油站加油时，司机能闻到很浓的汽油味，是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现象。如果汽车在某段时间内消耗了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汽油，则汽油完全燃烧可放出热量</w:t>
      </w:r>
      <w:r>
        <w:rPr>
          <w:color w:val="000000"/>
        </w:rPr>
        <w:t>______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.75pt;width:8.25pt;" o:ole="t" filled="f" o:preferrelative="t" stroked="f" coordsize="21600,21600">
            <v:path/>
            <v:fill on="f" focussize="0,0"/>
            <v:stroke on="f" joinstyle="miter"/>
            <v:imagedata r:id="rId92" o:title="eqIda1014476ec8ee6f9275aa9802066dc37"/>
            <o:lock v:ext="edit" aspectratio="t"/>
            <w10:wrap type="none"/>
            <w10:anchorlock/>
          </v:shape>
          <o:OLEObject Type="Embed" ProgID="Equation.DSMT4" ShapeID="_x0000_i1060" DrawAspect="Content" ObjectID="_1468075760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，这些热量能让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的水温度升高</w:t>
      </w:r>
      <w:r>
        <w:rPr>
          <w:color w:val="000000"/>
        </w:rPr>
        <w:t>________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94" o:title="eqIdde96374212b9a5df820d78d10e7d1291"/>
            <o:lock v:ext="edit" aspectratio="t"/>
            <w10:wrap type="none"/>
            <w10:anchorlock/>
          </v:shape>
          <o:OLEObject Type="Embed" ProgID="Equation.DSMT4" ShapeID="_x0000_i1061" DrawAspect="Content" ObjectID="_1468075761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。（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20pt;width:97pt;" o:ole="t" filled="f" o:preferrelative="t" stroked="f" coordsize="21600,21600">
            <v:path/>
            <v:fill on="f" focussize="0,0"/>
            <v:stroke on="f" joinstyle="miter"/>
            <v:imagedata r:id="rId96" o:title="eqId5b0b94c18c35a16a8cfe030cc52f64d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，不计热量损失）</w:t>
      </w:r>
    </w:p>
    <w:p w14:paraId="58E144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扩散</w:t>
      </w:r>
      <w:r>
        <w:rPr>
          <w:color w:val="000000"/>
        </w:rPr>
        <w:t xml:space="preserve">    ③.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6pt;width:49.5pt;" o:ole="t" filled="f" o:preferrelative="t" stroked="f" coordsize="21600,21600">
            <v:path/>
            <v:fill on="f" focussize="0,0"/>
            <v:stroke on="f" joinstyle="miter"/>
            <v:imagedata r:id="rId98" o:title="eqIddbe2b61491f4da0e9afeb44009075f4f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23</w:t>
      </w:r>
    </w:p>
    <w:p w14:paraId="50A25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A91C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汽油机一个工作循环有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个冲程，飞轮转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圈，对外做功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次，转速为</w:t>
      </w:r>
      <w:r>
        <w:rPr>
          <w:rFonts w:ascii="Times New Roman" w:hAnsi="Times New Roman" w:eastAsia="Times New Roman" w:cs="Times New Roman"/>
          <w:color w:val="000000"/>
        </w:rPr>
        <w:t>2400r/min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1s</w:t>
      </w:r>
      <w:r>
        <w:rPr>
          <w:rFonts w:ascii="宋体" w:hAnsi="宋体" w:eastAsia="宋体" w:cs="宋体"/>
          <w:color w:val="000000"/>
        </w:rPr>
        <w:t>内完成了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个冲程，汽油机对外做功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次。</w:t>
      </w:r>
    </w:p>
    <w:p w14:paraId="5F6B08B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司机能闻到很浓的汽油味，说明汽油分子运动到了司机的鼻孔了，是分子无规则运动造成的，属于扩散现象。</w:t>
      </w:r>
    </w:p>
    <w:p w14:paraId="4F02B41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如果汽车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727685" name="图片 7276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5" name="图片 727685"/>
                    <pic:cNvPicPr>
                      <a:picLocks noChangeAspect="1"/>
                    </pic:cNvPicPr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某段时间内消耗了</w:t>
      </w:r>
      <w:r>
        <w:rPr>
          <w:rFonts w:ascii="Times New Roman" w:hAnsi="Times New Roman" w:eastAsia="Times New Roman" w:cs="Times New Roman"/>
          <w:color w:val="000000"/>
        </w:rPr>
        <w:t>210g</w:t>
      </w:r>
      <w:r>
        <w:rPr>
          <w:rFonts w:ascii="宋体" w:hAnsi="宋体" w:eastAsia="宋体" w:cs="宋体"/>
          <w:color w:val="000000"/>
        </w:rPr>
        <w:t>汽油，则汽油完全燃烧可放出热量</w:t>
      </w:r>
    </w:p>
    <w:p w14:paraId="6698217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20.25pt;width:279pt;" o:ole="t" filled="f" o:preferrelative="t" stroked="f" coordsize="21600,21600">
            <v:path/>
            <v:fill on="f" focussize="0,0"/>
            <v:stroke on="f" joinstyle="miter"/>
            <v:imagedata r:id="rId101" o:title="eqId32d34b93733159e4613456275bdafdb0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0">
            <o:LockedField>false</o:LockedField>
          </o:OLEObject>
        </w:object>
      </w:r>
    </w:p>
    <w:p w14:paraId="07A234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这些热量能让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的水升高的温度</w:t>
      </w:r>
    </w:p>
    <w:p w14:paraId="23A2DC9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6.75pt;width:231pt;" o:ole="t" filled="f" o:preferrelative="t" stroked="f" coordsize="21600,21600">
            <v:path/>
            <v:fill on="f" focussize="0,0"/>
            <v:stroke on="f" joinstyle="miter"/>
            <v:imagedata r:id="rId103" o:title="eqId936c608524fca2174e0d8550e328bb9c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2">
            <o:LockedField>false</o:LockedField>
          </o:OLEObject>
        </w:object>
      </w:r>
    </w:p>
    <w:p w14:paraId="392C6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巴中至成都高铁即将全线通车，其中巴中至南充段全长约为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，设计时速为</w:t>
      </w:r>
      <w:r>
        <w:rPr>
          <w:rFonts w:ascii="Times New Roman" w:hAnsi="Times New Roman" w:eastAsia="Times New Roman" w:cs="Times New Roman"/>
          <w:color w:val="000000"/>
        </w:rPr>
        <w:t>250km/h</w:t>
      </w:r>
      <w:r>
        <w:rPr>
          <w:rFonts w:ascii="宋体" w:hAnsi="宋体" w:eastAsia="宋体" w:cs="宋体"/>
          <w:color w:val="000000"/>
        </w:rPr>
        <w:t>；南充至成都段全长约为</w:t>
      </w:r>
      <w:r>
        <w:rPr>
          <w:rFonts w:ascii="Times New Roman" w:hAnsi="Times New Roman" w:eastAsia="Times New Roman" w:cs="Times New Roman"/>
          <w:color w:val="000000"/>
        </w:rPr>
        <w:t>210km</w:t>
      </w:r>
      <w:r>
        <w:rPr>
          <w:rFonts w:ascii="宋体" w:hAnsi="宋体" w:eastAsia="宋体" w:cs="宋体"/>
          <w:color w:val="000000"/>
        </w:rPr>
        <w:t>，设计时速为</w:t>
      </w:r>
      <w:r>
        <w:rPr>
          <w:rFonts w:ascii="Times New Roman" w:hAnsi="Times New Roman" w:eastAsia="Times New Roman" w:cs="Times New Roman"/>
          <w:color w:val="000000"/>
        </w:rPr>
        <w:t>350km/h</w:t>
      </w:r>
      <w:r>
        <w:rPr>
          <w:rFonts w:ascii="宋体" w:hAnsi="宋体" w:eastAsia="宋体" w:cs="宋体"/>
          <w:color w:val="000000"/>
        </w:rPr>
        <w:t>。若列车按设计时速行驶，从巴中到南充需要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，从巴中到成都的平均速度为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 xml:space="preserve"> km/h</w:t>
      </w:r>
      <w:r>
        <w:rPr>
          <w:rFonts w:ascii="宋体" w:hAnsi="宋体" w:eastAsia="宋体" w:cs="宋体"/>
          <w:color w:val="000000"/>
        </w:rPr>
        <w:t>。（不考虑中途停靠时间）</w:t>
      </w:r>
    </w:p>
    <w:p w14:paraId="75CAFC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300</w:t>
      </w:r>
    </w:p>
    <w:p w14:paraId="33D785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9AD5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05" o:title="eqIdece1af0605776533e8742e97c39eb4c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可知，从巴中到南充需要的时间</w:t>
      </w:r>
    </w:p>
    <w:p w14:paraId="5B7D272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3.75pt;width:125.25pt;" o:ole="t" filled="f" o:preferrelative="t" stroked="f" coordsize="21600,21600">
            <v:path/>
            <v:fill on="f" focussize="0,0"/>
            <v:stroke on="f" joinstyle="miter"/>
            <v:imagedata r:id="rId107" o:title="eqIded309a59b72bd6bd21e7f092e774983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6">
            <o:LockedField>false</o:LockedField>
          </o:OLEObject>
        </w:object>
      </w:r>
    </w:p>
    <w:p w14:paraId="06C7A6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从南充到成都需要的时间</w:t>
      </w:r>
    </w:p>
    <w:p w14:paraId="2ECC55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109" o:title="eqId4bdde54d5f903fe75d1973cfa548070d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8">
            <o:LockedField>false</o:LockedField>
          </o:OLEObject>
        </w:object>
      </w:r>
    </w:p>
    <w:p w14:paraId="58A66BE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.1pt;width:28.2pt;" o:ole="t" filled="f" o:preferrelative="t" stroked="f" coordsize="21600,21600">
            <v:path/>
            <v:fill on="f" focussize="0,0"/>
            <v:stroke on="f" joinstyle="miter"/>
            <v:imagedata r:id="rId105" o:title="eqIdece1af0605776533e8742e97c39eb4c1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可知，从巴中到成都的平均速度</w:t>
      </w:r>
    </w:p>
    <w:p w14:paraId="288DF79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5pt;width:213.75pt;" o:ole="t" filled="f" o:preferrelative="t" stroked="f" coordsize="21600,21600">
            <v:path/>
            <v:fill on="f" focussize="0,0"/>
            <v:stroke on="f" joinstyle="miter"/>
            <v:imagedata r:id="rId112" o:title="eqId1220040ab5580caccd56329c2e2f24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1">
            <o:LockedField>false</o:LockedField>
          </o:OLEObject>
        </w:object>
      </w:r>
    </w:p>
    <w:p w14:paraId="36B783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已知木箱重为</w:t>
      </w:r>
      <w:r>
        <w:rPr>
          <w:rFonts w:ascii="Times New Roman" w:hAnsi="Times New Roman" w:eastAsia="Times New Roman" w:cs="Times New Roman"/>
          <w:color w:val="000000"/>
        </w:rPr>
        <w:t>1000N</w:t>
      </w:r>
      <w:r>
        <w:rPr>
          <w:rFonts w:ascii="宋体" w:hAnsi="宋体" w:eastAsia="宋体" w:cs="宋体"/>
          <w:color w:val="000000"/>
        </w:rPr>
        <w:t>，在水平拉力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的作用下向右以</w:t>
      </w:r>
      <w:r>
        <w:rPr>
          <w:rFonts w:ascii="Times New Roman" w:hAnsi="Times New Roman" w:eastAsia="Times New Roman" w:cs="Times New Roman"/>
          <w:color w:val="000000"/>
        </w:rPr>
        <w:t>0.5m/s</w:t>
      </w:r>
      <w:r>
        <w:rPr>
          <w:rFonts w:ascii="宋体" w:hAnsi="宋体" w:eastAsia="宋体" w:cs="宋体"/>
          <w:color w:val="000000"/>
        </w:rPr>
        <w:t>的速度做匀速直线运动，地面对木箱的摩擦力为重力的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倍。经过</w:t>
      </w:r>
      <w:r>
        <w:rPr>
          <w:rFonts w:ascii="Times New Roman" w:hAnsi="Times New Roman" w:eastAsia="Times New Roman" w:cs="Times New Roman"/>
          <w:color w:val="000000"/>
        </w:rPr>
        <w:t>5s</w:t>
      </w:r>
      <w:r>
        <w:rPr>
          <w:rFonts w:ascii="宋体" w:hAnsi="宋体" w:eastAsia="宋体" w:cs="宋体"/>
          <w:color w:val="000000"/>
        </w:rPr>
        <w:t>，地面对木箱的支持力做功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4E668C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4667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486B3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150</w:t>
      </w:r>
    </w:p>
    <w:p w14:paraId="420689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B5C9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做功的两个必要因素是：力的作用和力的方向上移动了距离。由题意可知，地面对木箱的支持力方向垂直向上，木箱没有在垂直于地面的方向上移动距离，所以地面对木箱的支持力不做功。</w:t>
      </w:r>
    </w:p>
    <w:p w14:paraId="2D15C5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木箱重为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，地面对木箱的摩擦力为重力的</w:t>
      </w:r>
      <w:r>
        <w:rPr>
          <w:rFonts w:ascii="Times New Roman" w:hAnsi="Times New Roman" w:eastAsia="Times New Roman" w:cs="Times New Roman"/>
          <w:color w:val="000000"/>
        </w:rPr>
        <w:t>0.3</w:t>
      </w:r>
      <w:r>
        <w:rPr>
          <w:rFonts w:ascii="宋体" w:hAnsi="宋体" w:eastAsia="宋体" w:cs="宋体"/>
          <w:color w:val="000000"/>
        </w:rPr>
        <w:t>倍，则地面对木箱的摩擦力</w:t>
      </w:r>
    </w:p>
    <w:p w14:paraId="2C05E10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50pt;" o:ole="t" filled="f" o:preferrelative="t" stroked="f" coordsize="21600,21600">
            <v:path/>
            <v:fill on="f" focussize="0,0"/>
            <v:stroke on="f" joinstyle="miter"/>
            <v:imagedata r:id="rId115" o:title="eqId635558239961a3e040d5ec920bda753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4">
            <o:LockedField>false</o:LockedField>
          </o:OLEObject>
        </w:object>
      </w:r>
    </w:p>
    <w:p w14:paraId="323A6C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木箱做匀速直线运动，处于平衡状态，受到的拉力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大小和摩擦力大小相等，即</w:t>
      </w:r>
    </w:p>
    <w:p w14:paraId="2CAF76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8pt;width:72pt;" o:ole="t" filled="f" o:preferrelative="t" stroked="f" coordsize="21600,21600">
            <v:path/>
            <v:fill on="f" focussize="0,0"/>
            <v:stroke on="f" joinstyle="miter"/>
            <v:imagedata r:id="rId117" o:title="eqIdf0a8345afb56d57420287d4a1e5ef7f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6">
            <o:LockedField>false</o:LockedField>
          </o:OLEObject>
        </w:object>
      </w:r>
    </w:p>
    <w:p w14:paraId="3DDCF67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由功率的变形式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9" o:title="eqId1cd563f7f61b55f2031fda3b5521b81b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</w:t>
      </w:r>
    </w:p>
    <w:p w14:paraId="1FA39D2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158.25pt;" o:ole="t" filled="f" o:preferrelative="t" stroked="f" coordsize="21600,21600">
            <v:path/>
            <v:fill on="f" focussize="0,0"/>
            <v:stroke on="f" joinstyle="miter"/>
            <v:imagedata r:id="rId121" o:title="eqId43c901e939d46506c972d7b237b1e62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</w:p>
    <w:p w14:paraId="67D309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某兴趣小组用如图甲所示的装置探究“电流通过导体产生热量与哪些因素有关”。实验中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，分别密封在装有等量空气的相同瓶内，细玻璃管内有等高的相同液柱，该实验探究的是电流产生的热量与的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关系。当导体中的电流为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产生的热量是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产生的热量之比为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。如图乙所示玻璃管内液柱的高低是由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（选填“瓶内的空气”或“玻璃管内的液体”）热胀冷缩导致的。</w:t>
      </w:r>
    </w:p>
    <w:p w14:paraId="004C15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07632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F5857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电阻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瓶内的空气</w:t>
      </w:r>
    </w:p>
    <w:p w14:paraId="57BE17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8DD6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如图甲所示，电流相同，电阻不同，根据控制变量法，该实验探究的是电流产生的热量与的电阻的关系。</w:t>
      </w:r>
    </w:p>
    <w:p w14:paraId="287DA9E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[2][3]</w:t>
      </w:r>
      <w:r>
        <w:rPr>
          <w:rFonts w:ascii="宋体" w:hAnsi="宋体" w:eastAsia="宋体" w:cs="宋体"/>
          <w:color w:val="000000"/>
        </w:rPr>
        <w:t>当导体中的电流为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rFonts w:ascii="宋体" w:hAnsi="宋体" w:eastAsia="宋体" w:cs="宋体"/>
          <w:color w:val="000000"/>
        </w:rPr>
        <w:t>时，通电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产生的热量是</w:t>
      </w:r>
    </w:p>
    <w:p w14:paraId="5E89BFC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2.05pt;width:181.05pt;" o:ole="t" filled="f" o:preferrelative="t" stroked="f" coordsize="21600,21600">
            <v:path/>
            <v:fill on="f" focussize="0,0"/>
            <v:stroke on="f" joinstyle="miter"/>
            <v:imagedata r:id="rId124" o:title="eqId76060682f431c4a6b8dbe30a9991dba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3">
            <o:LockedField>false</o:LockedField>
          </o:OLEObject>
        </w:object>
      </w:r>
    </w:p>
    <w:p w14:paraId="0970AA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产生的热量之比为</w:t>
      </w:r>
    </w:p>
    <w:p w14:paraId="4E90F37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36pt;width:138.1pt;" o:ole="t" filled="f" o:preferrelative="t" stroked="f" coordsize="21600,21600">
            <v:path/>
            <v:fill on="f" focussize="0,0"/>
            <v:stroke on="f" joinstyle="miter"/>
            <v:imagedata r:id="rId126" o:title="eqId776b64ac38490f25aca298ac003d408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5">
            <o:LockedField>false</o:LockedField>
          </o:OLEObject>
        </w:object>
      </w:r>
    </w:p>
    <w:p w14:paraId="7D59AA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[4]</w:t>
      </w:r>
      <w:r>
        <w:rPr>
          <w:rFonts w:ascii="宋体" w:hAnsi="宋体" w:eastAsia="宋体" w:cs="宋体"/>
          <w:color w:val="000000"/>
        </w:rPr>
        <w:t>如图乙所示装置，加热时主要是对瓶内的空气进行加热，当瓶内空气膨胀时，瓶内气压升高，推动玻璃管内液柱的高低变化，所以液柱的变化是由瓶内的空气热胀冷缩导致的。</w:t>
      </w:r>
    </w:p>
    <w:p w14:paraId="762911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如图所示，请在重心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128" o:title="eqId1dde8112e8eb968fd042418dd632759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点画出小球受到重力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30" o:title="eqId895dc3dc3a6606ff487a4c4863e1850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和墙壁对小球支持力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32" o:title="eqIda0ed1ec316bc54c37c4286c208f55667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的示意图。</w:t>
      </w:r>
    </w:p>
    <w:p w14:paraId="787164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4825" cy="14763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CA7D1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695325" cy="16573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2E3499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B20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【详解】重力的方向竖直向下，墙壁对小球支持力垂直于墙壁向外，作用点均在物体重心上，如图所示</w:t>
      </w:r>
    </w:p>
    <w:p w14:paraId="20C206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95325" cy="16573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EB8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如图所示，请用笔画线代替导线将“光控”开关、“声控”开关、灯泡正确连入电路，要求：只有在光线很暗且有声音时灯才亮的楼道自动控制电路。</w:t>
      </w:r>
    </w:p>
    <w:p w14:paraId="09260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104775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F7390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228725" cy="10096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2F4DC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71AC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【详解】根据题意，两开关只有同时闭合才能发光，则声、光控制开关应该串联，且开关应串联在用电器与火线之间，如图所示</w:t>
      </w:r>
    </w:p>
    <w:p w14:paraId="1E30CA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11620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1D4E164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三、实验探究题（除标注分数外，每空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271C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在探究“凸透镜成像的规律”的实验中，进行如下实验。</w:t>
      </w:r>
    </w:p>
    <w:p w14:paraId="6E40CD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52875" cy="13335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47C5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）如图甲所示，测得本实验所用凸透镜的焦距为</w:t>
      </w:r>
      <w:r>
        <w:rPr>
          <w:color w:val="000000"/>
        </w:rPr>
        <w:t>_______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139" o:title="eqId9efa9fbcfb9595e2f031aa691db4564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。在光具座上调节烛焰、凸透镜和光屏的位置，使它们的中心大致在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。如图乙所示，光屏上成倒立、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（选填“放大”或“缩小”）的实像；</w:t>
      </w:r>
    </w:p>
    <w:p w14:paraId="51368A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）人的眼睛是通过改变晶状体的厚度来看清远近不同物体的，现将图乙中虚线圆圈部分当做人的“眼睛”，当蜡烛远离“眼睛”时，“眼睛”需调节凸透镜的厚度使其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（选填“变薄”或“变厚”），改变其对光线的偏折能力，从而在光屏上成清晰的像。若该“眼睛”无法调节凸透镜达到应有的厚度，则该“眼睛”为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（选填“近视眼”或“远视眼”），应该配戴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（选填“凸透镜”或“凹透镜”）进行矫正。</w:t>
      </w:r>
    </w:p>
    <w:p w14:paraId="23B29C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10.0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同一高度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缩小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变薄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近视眼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凹透镜</w:t>
      </w:r>
    </w:p>
    <w:p w14:paraId="02ACC6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4CBA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如图甲所示，平行于主光轴的光线经凸透镜折射后会聚于焦点，图中刻度尺的分度值为</w:t>
      </w:r>
      <w:r>
        <w:rPr>
          <w:rFonts w:ascii="Times New Roman" w:hAnsi="Times New Roman" w:eastAsia="Times New Roman" w:cs="Times New Roman"/>
          <w:color w:val="000000"/>
        </w:rPr>
        <w:t>1cm</w:t>
      </w:r>
      <w:r>
        <w:rPr>
          <w:rFonts w:ascii="宋体" w:hAnsi="宋体" w:eastAsia="宋体" w:cs="宋体"/>
          <w:color w:val="000000"/>
        </w:rPr>
        <w:t>，所以测得本实验所用凸透镜的焦距为</w:t>
      </w:r>
      <w:r>
        <w:rPr>
          <w:rFonts w:ascii="Times New Roman" w:hAnsi="Times New Roman" w:eastAsia="Times New Roman" w:cs="Times New Roman"/>
          <w:color w:val="000000"/>
        </w:rPr>
        <w:t>10.0cm</w:t>
      </w:r>
      <w:r>
        <w:rPr>
          <w:rFonts w:ascii="宋体" w:hAnsi="宋体" w:eastAsia="宋体" w:cs="宋体"/>
          <w:color w:val="000000"/>
        </w:rPr>
        <w:t>。</w:t>
      </w:r>
    </w:p>
    <w:p w14:paraId="2ADEF1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为了使像成在光屏的正中央，便于观察，在光具座上调节烛焰、凸透镜和光屏的位置，使它们的中心大致在同一水平高度上。</w:t>
      </w:r>
    </w:p>
    <w:p w14:paraId="3197C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如图乙所示，物距为</w:t>
      </w:r>
    </w:p>
    <w:p w14:paraId="59C15A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05pt;width:151pt;" o:ole="t" filled="f" o:preferrelative="t" stroked="f" coordsize="21600,21600">
            <v:path/>
            <v:fill on="f" focussize="0,0"/>
            <v:stroke on="f" joinstyle="miter"/>
            <v:imagedata r:id="rId141" o:title="eqId2147c92c7e4457dfeb3735ba5eedff4a"/>
            <o:lock v:ext="edit" aspectratio="t"/>
            <w10:wrap type="none"/>
            <w10:anchorlock/>
          </v:shape>
          <o:OLEObject Type="Embed" ProgID="Equation.DSMT4" ShapeID="_x0000_i1081" DrawAspect="Content" ObjectID="_1468075781" r:id="rId140">
            <o:LockedField>false</o:LockedField>
          </o:OLEObject>
        </w:object>
      </w:r>
    </w:p>
    <w:p w14:paraId="6E0997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物距大于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倍的焦距，根据凸透镜成像的规律，光屏上成倒立、缩小的实像。</w:t>
      </w:r>
    </w:p>
    <w:p w14:paraId="79F65D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蜡烛远离“眼睛”时，相当于物距变大，像距变小，为了让像重新成在光屏上，即像距要变大，折射应降低会聚能力，所以“眼睛”需调节凸透镜的厚度使其变薄，改变其对光线的偏折能力，从而在光屏上成清晰的像。</w:t>
      </w:r>
    </w:p>
    <w:p w14:paraId="58DFEC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若该“眼睛”无法调节凸透镜达到应有的厚度，则像会成在光屏之前，所以该“眼睛”为近视眼，为了降低会聚能力，应该配戴凹透镜进行矫正。</w:t>
      </w:r>
    </w:p>
    <w:p w14:paraId="210005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下图是探究“影响液体内部压强大小因素”的实验过程。</w:t>
      </w:r>
    </w:p>
    <w:p w14:paraId="25ADB5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33925" cy="12477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AF47C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）图中所示压强计中的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（选填“是”或“不是”）连通器；使用前需检查装置是否漏气，用手轻轻按压几下橡皮膜，观察到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形管中的液体能灵活升降，则说明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（选填“漏气”或“不漏气”）；</w:t>
      </w:r>
    </w:p>
    <w:p w14:paraId="7DAB715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）接着在烧杯中加入适量的水，将压强计的探头放入水中不同深度，如图甲、乙丙所示，可以初步得出结论：当液体密度相同时，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越大，液体压强越大；</w:t>
      </w:r>
    </w:p>
    <w:p w14:paraId="6FA25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）除了上述探究（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）以外，你认为还有哪些因素可能会影响液体内部压强大小呢？请在下述选项中选择合适的猜想和与之对应的实验方案：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（填写猜想和实验方案对应的字母，只需选择一组）；</w:t>
      </w:r>
    </w:p>
    <w:p w14:paraId="1A17A2C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．可能与液体的密度有关</w:t>
      </w:r>
    </w:p>
    <w:p w14:paraId="192374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．可能与液体的体积有关</w:t>
      </w:r>
    </w:p>
    <w:p w14:paraId="7444A2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实验方案：</w:t>
      </w:r>
    </w:p>
    <w:p w14:paraId="09F7F3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．分别装入体积相同的不同液体，将探头放入相同深度，观察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13BBF13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．分别装入体积相同的同种液体，将探头放入不同深度，观察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1C0E13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．分别装入体积不同的同种液体，将探头放入相同深度，观察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084BA8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．分别装入体积不同的不同液体，将探头放入相同深度，观察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</w:t>
      </w:r>
    </w:p>
    <w:p w14:paraId="712EEE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）为了更好的探究“液体压强与液体密度的关系”，利用如图丁所示的装置进行改进实验，当注入水和盐水的深度相同时，若橡皮膜向左凸起，则隔板左侧的液体是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。整个实验过程用到的实验方法有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法和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法。</w:t>
      </w:r>
    </w:p>
    <w:p w14:paraId="15F075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不是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不漏气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深度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水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控制变量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转换</w:t>
      </w:r>
    </w:p>
    <w:p w14:paraId="532AF1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448A2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图中所示压强计左边有橡皮密封，而连通器两端开口，所以图中的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形管不是连通器。</w:t>
      </w:r>
    </w:p>
    <w:p w14:paraId="3FFFAE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使用前需检查装置是否漏气，用手轻轻按压几下橡皮膜，如果没有明显变化则表明漏气，如果观察到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形管中的液体能灵活升降，则说明不漏气。</w:t>
      </w:r>
    </w:p>
    <w:p w14:paraId="3D4031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如图甲、乙丙所示，液体密度相同，深度越深，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形管液面高度差越大，可以初步得出结论：当液体密度相同时，深度越大，液体压强越大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27689" name="图片 727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9" name="图片 727689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605C1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根据控制变量法，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如果探究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．可能与液体的密度有关，则要求密度不同，深度和体积相同，实验方案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符合；如果探究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．可能与液体的体积有关，则要求体积不同，深度和密度相同，实验方案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符合。所以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均可。</w:t>
      </w:r>
    </w:p>
    <w:p w14:paraId="6AA00F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当注入水和盐水的深度相同时，若橡皮膜向左凸起，表明右边的液体产生的压强大，根据液体压强公式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2" o:title="eqId4a1515878ecd7c5ad8a55f46e58d62b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可知，则隔板左侧的液体密度较小，左侧是水。</w:t>
      </w:r>
    </w:p>
    <w:p w14:paraId="49473ED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由于液体内部压强不易直接观察，是通过</w:t>
      </w:r>
      <w:r>
        <w:rPr>
          <w:rFonts w:ascii="Times New Roman" w:hAnsi="Times New Roman" w:eastAsia="Times New Roman" w:cs="Times New Roman"/>
          <w:color w:val="000000"/>
        </w:rPr>
        <w:t>U</w:t>
      </w:r>
      <w:r>
        <w:rPr>
          <w:rFonts w:ascii="宋体" w:hAnsi="宋体" w:eastAsia="宋体" w:cs="宋体"/>
          <w:color w:val="000000"/>
        </w:rPr>
        <w:t>形管高度差来间接观察的，此处应用了转换法，液体内部压强大小与液体密度、深度等因素有关，每次只能探究一个因素，此处应用了控制变量法。</w:t>
      </w:r>
    </w:p>
    <w:p w14:paraId="191A780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用“伏安法”测量已坏收音机里一个电阻的阻值，请完成下列实验探究。</w:t>
      </w:r>
    </w:p>
    <w:p w14:paraId="35D0C8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57675" cy="15335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8650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）连接电路时开关应处于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状态；闭合开关前，滑动变阻器应滑到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42EA38F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）用滑动变阻器调节接入电路中的电阻，记录每次对应电流值和电压值，多次测量的目的是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（选填“①”或“②”）；</w:t>
      </w:r>
    </w:p>
    <w:p w14:paraId="59FDA0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①寻找普遍规律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②求平均值减小误差</w:t>
      </w:r>
    </w:p>
    <w:p w14:paraId="099BC6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）某一次测量时，电流表的指针如图乙所示，其示数为</w:t>
      </w:r>
      <w:r>
        <w:rPr>
          <w:color w:val="000000"/>
        </w:rPr>
        <w:t>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，电压表的指针如图丙所示，其示数为</w:t>
      </w:r>
      <w:r>
        <w:rPr>
          <w:color w:val="000000"/>
        </w:rPr>
        <w:t>________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4pt;width:13.4pt;" o:ole="t" filled="f" o:preferrelative="t" stroked="f" coordsize="21600,21600">
            <v:path/>
            <v:fill on="f" focussize="0,0"/>
            <v:stroke on="f" joinstyle="miter"/>
            <v:imagedata r:id="rId147" o:title="eqId478abdd84506a8ef759e353a238db6c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，根据上述数据计算出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1.9pt;width:11.9pt;" o:ole="t" filled="f" o:preferrelative="t" stroked="f" coordsize="21600,21600">
            <v:path/>
            <v:fill on="f" focussize="0,0"/>
            <v:stroke on="f" joinstyle="miter"/>
            <v:imagedata r:id="rId149" o:title="eqId0047f659c182291c84c224df6b5e993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3B9072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）要测量额定电压为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的小灯泡正常工作时的电阻，设计了以下四种方案，电源电压不变，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为已知电阻，在不改变电路连接的情况下可行的是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（仅一项正确）。</w:t>
      </w:r>
    </w:p>
    <w:p w14:paraId="1F7015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85900" cy="11525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D</w: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drawing>
          <wp:inline distT="0" distB="0" distL="114300" distR="114300">
            <wp:extent cx="1495425" cy="11620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0ADF3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断开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0.26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2.6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2F3D8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03507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为了防止连接电路时错误导致电路损坏，连接电路时开关应处于断开状态。</w:t>
      </w:r>
    </w:p>
    <w:p w14:paraId="4D308AB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闭合开关前，为了防止电流过大而损坏电路，滑动变阻器应处于最大阻值处，即滑到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端。</w:t>
      </w:r>
    </w:p>
    <w:p w14:paraId="49786C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本实验的目的是为了测量定值电阻的阻值，多次测量的目的是为了求平均值减小误差，故选填</w:t>
      </w: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。</w:t>
      </w:r>
    </w:p>
    <w:p w14:paraId="1E4014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[4][5][6]</w:t>
      </w:r>
      <w:r>
        <w:rPr>
          <w:rFonts w:ascii="宋体" w:hAnsi="宋体" w:eastAsia="宋体" w:cs="宋体"/>
          <w:color w:val="000000"/>
        </w:rPr>
        <w:t>电流表的指针如图乙所示，电流表连接的量程为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0.26A</w:t>
      </w:r>
      <w:r>
        <w:rPr>
          <w:rFonts w:ascii="宋体" w:hAnsi="宋体" w:eastAsia="宋体" w:cs="宋体"/>
          <w:color w:val="000000"/>
        </w:rPr>
        <w:t>，电压表的指针如图丙所示，电压表连接的量程为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，分度值为</w:t>
      </w:r>
      <w:r>
        <w:rPr>
          <w:rFonts w:ascii="Times New Roman" w:hAnsi="Times New Roman" w:eastAsia="Times New Roman" w:cs="Times New Roman"/>
          <w:color w:val="000000"/>
        </w:rPr>
        <w:t>0.1V</w:t>
      </w:r>
      <w:r>
        <w:rPr>
          <w:rFonts w:ascii="宋体" w:hAnsi="宋体" w:eastAsia="宋体" w:cs="宋体"/>
          <w:color w:val="000000"/>
        </w:rPr>
        <w:t>，其示数为</w:t>
      </w:r>
      <w:r>
        <w:rPr>
          <w:rFonts w:ascii="Times New Roman" w:hAnsi="Times New Roman" w:eastAsia="Times New Roman" w:cs="Times New Roman"/>
          <w:color w:val="000000"/>
        </w:rPr>
        <w:t>2.6V</w:t>
      </w:r>
      <w:r>
        <w:rPr>
          <w:rFonts w:ascii="宋体" w:hAnsi="宋体" w:eastAsia="宋体" w:cs="宋体"/>
          <w:color w:val="000000"/>
        </w:rPr>
        <w:t>，根据欧姆定律可得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x</w:t>
      </w:r>
      <w:r>
        <w:rPr>
          <w:rFonts w:ascii="宋体" w:hAnsi="宋体" w:eastAsia="宋体" w:cs="宋体"/>
          <w:color w:val="000000"/>
        </w:rPr>
        <w:t>的阻值为</w:t>
      </w:r>
    </w:p>
    <w:p w14:paraId="33A5666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65pt;width:114.9pt;" o:ole="t" filled="f" o:preferrelative="t" stroked="f" coordsize="21600,21600">
            <v:path/>
            <v:fill on="f" focussize="0,0"/>
            <v:stroke on="f" joinstyle="miter"/>
            <v:imagedata r:id="rId155" o:title="eqId7bb0f845136d4390235333de2da2638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54">
            <o:LockedField>false</o:LockedField>
          </o:OLEObject>
        </w:object>
      </w:r>
    </w:p>
    <w:p w14:paraId="1CC015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[7]AB</w:t>
      </w:r>
      <w:r>
        <w:rPr>
          <w:rFonts w:ascii="宋体" w:hAnsi="宋体" w:eastAsia="宋体" w:cs="宋体"/>
          <w:color w:val="000000"/>
        </w:rPr>
        <w:t>．两种方案中都存在电流表与灯泡或定值电阻并联，会导致其短路，故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不符合题意；</w:t>
      </w:r>
    </w:p>
    <w:p w14:paraId="254B4E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．此方案电压表存在正负接线柱接反的情况，无法正常测量电压，故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7E92D2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．此方案可先将开关置于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，移动滑动变阻器，使小灯泡正常发光，再将开关置于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，测出此时灯泡与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的总电压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两端电压为</w:t>
      </w:r>
    </w:p>
    <w:p w14:paraId="4D0125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57" o:title="eqId33dcf97099347dd3ad63479ac1a49c4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56">
            <o:LockedField>false</o:LockedField>
          </o:OLEObject>
        </w:object>
      </w:r>
    </w:p>
    <w:p w14:paraId="63F3CFB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此时灯泡正常发光时的电流为</w:t>
      </w:r>
    </w:p>
    <w:p w14:paraId="6243C8D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15pt;width:84.9pt;" o:ole="t" filled="f" o:preferrelative="t" stroked="f" coordsize="21600,21600">
            <v:path/>
            <v:fill on="f" focussize="0,0"/>
            <v:stroke on="f" joinstyle="miter"/>
            <v:imagedata r:id="rId159" o:title="eqId96c5e600e0167ea7adaa263b6272dfdc"/>
            <o:lock v:ext="edit" aspectratio="t"/>
            <w10:wrap type="none"/>
            <w10:anchorlock/>
          </v:shape>
          <o:OLEObject Type="Embed" ProgID="Equation.DSMT4" ShapeID="_x0000_i1087" DrawAspect="Content" ObjectID="_1468075787" r:id="rId158">
            <o:LockedField>false</o:LockedField>
          </o:OLEObject>
        </w:object>
      </w:r>
    </w:p>
    <w:p w14:paraId="53E4A12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故灯泡正常发光时的电阻为</w:t>
      </w:r>
    </w:p>
    <w:p w14:paraId="3C2EB7C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46.2pt;width:148.85pt;" o:ole="t" filled="f" o:preferrelative="t" stroked="f" coordsize="21600,21600">
            <v:path/>
            <v:fill on="f" focussize="0,0"/>
            <v:stroke on="f" joinstyle="miter"/>
            <v:imagedata r:id="rId161" o:title="eqId5f1a81671a7eaaead571bf3d390d79d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60">
            <o:LockedField>false</o:LockedField>
          </o:OLEObject>
        </w:object>
      </w:r>
    </w:p>
    <w:p w14:paraId="25DDBB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727681" name="图片 7276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681" name="图片 727681"/>
                    <pic:cNvPicPr>
                      <a:picLocks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41F0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5D6B9C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四、综合解析题（共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分，解答过程写出所依据的公式和简要文字说明）</w:t>
      </w:r>
    </w:p>
    <w:p w14:paraId="3D080C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 w:eastAsia="宋体" w:cs="宋体"/>
          <w:color w:val="000000"/>
        </w:rPr>
        <w:t>图甲是某种具有加热、保温两档的电饭煲内部的简化电路图，它的电阻是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400Ω</w:t>
      </w:r>
      <w:r>
        <w:rPr>
          <w:rFonts w:ascii="宋体" w:hAnsi="宋体" w:eastAsia="宋体" w:cs="宋体"/>
          <w:color w:val="000000"/>
        </w:rPr>
        <w:t>，电饭煲正常工作时电压为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，保温档的额定功率为</w:t>
      </w:r>
      <w:r>
        <w:rPr>
          <w:rFonts w:ascii="Times New Roman" w:hAnsi="Times New Roman" w:eastAsia="Times New Roman" w:cs="Times New Roman"/>
          <w:color w:val="000000"/>
        </w:rPr>
        <w:t>110W</w:t>
      </w:r>
      <w:r>
        <w:rPr>
          <w:rFonts w:ascii="宋体" w:hAnsi="宋体" w:eastAsia="宋体" w:cs="宋体"/>
          <w:color w:val="000000"/>
        </w:rPr>
        <w:t>。</w:t>
      </w:r>
    </w:p>
    <w:p w14:paraId="5D89AA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）求电饭煲处于保温档时的额定电流；</w:t>
      </w:r>
    </w:p>
    <w:p w14:paraId="093C83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）求电饭煲加热档的额定功率；</w:t>
      </w:r>
    </w:p>
    <w:p w14:paraId="614977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）有一次，悦悦同学发现，相同条件下煲饭时间更长，她猜想可能是因为其工作时实际电功率偏低。于是，她关闭家里所有用电器，只让电饭煲以加热档工作，发现在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分钟内电能表的转盘转了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转。电能表的铭牌如图乙所示，请通过计算判断，悦悦同学的猜想是否正确（不考虑电阻值随温度的变化）。</w:t>
      </w:r>
    </w:p>
    <w:p w14:paraId="127EA5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33700" cy="15621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C567E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）悦悦同学猜想正确</w:t>
      </w:r>
    </w:p>
    <w:p w14:paraId="657AE04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A24E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4" o:title="eqIdd8240bf18eb82b442c88b2447aebfdc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可知，电饭煲处于保温档时的额定电流</w:t>
      </w:r>
    </w:p>
    <w:p w14:paraId="28246EB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2.25pt;width:129pt;" o:ole="t" filled="f" o:preferrelative="t" stroked="f" coordsize="21600,21600">
            <v:path/>
            <v:fill on="f" focussize="0,0"/>
            <v:stroke on="f" joinstyle="miter"/>
            <v:imagedata r:id="rId166" o:title="eqId4fbfd3200feff810181c8941c7cfe46f"/>
            <o:lock v:ext="edit" aspectratio="t"/>
            <w10:wrap type="none"/>
            <w10:anchorlock/>
          </v:shape>
          <o:OLEObject Type="Embed" ProgID="Equation.DSMT4" ShapeID="_x0000_i1090" DrawAspect="Content" ObjectID="_1468075790" r:id="rId165">
            <o:LockedField>false</o:LockedField>
          </o:OLEObject>
        </w:object>
      </w:r>
    </w:p>
    <w:p w14:paraId="495882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）电饭煲处于保温档时，电阻开关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断开，电阻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之和</w:t>
      </w:r>
    </w:p>
    <w:p w14:paraId="5ADAF13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9.75pt;width:167.25pt;" o:ole="t" filled="f" o:preferrelative="t" stroked="f" coordsize="21600,21600">
            <v:path/>
            <v:fill on="f" focussize="0,0"/>
            <v:stroke on="f" joinstyle="miter"/>
            <v:imagedata r:id="rId168" o:title="eqId3334b17c1f77d2edc4f85f1e920737c7"/>
            <o:lock v:ext="edit" aspectratio="t"/>
            <w10:wrap type="none"/>
            <w10:anchorlock/>
          </v:shape>
          <o:OLEObject Type="Embed" ProgID="Equation.DSMT4" ShapeID="_x0000_i1091" DrawAspect="Content" ObjectID="_1468075791" r:id="rId167">
            <o:LockedField>false</o:LockedField>
          </o:OLEObject>
        </w:object>
      </w:r>
    </w:p>
    <w:p w14:paraId="59354A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</w:t>
      </w:r>
    </w:p>
    <w:p w14:paraId="7BA6B50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125.25pt;" o:ole="t" filled="f" o:preferrelative="t" stroked="f" coordsize="21600,21600">
            <v:path/>
            <v:fill on="f" focussize="0,0"/>
            <v:stroke on="f" joinstyle="miter"/>
            <v:imagedata r:id="rId170" o:title="eqId511f67e73f438121eeb83868ff90c29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69">
            <o:LockedField>false</o:LockedField>
          </o:OLEObject>
        </w:object>
      </w:r>
    </w:p>
    <w:p w14:paraId="2CD832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都闭合时，为加热档，此时仅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串联在电路中，则加热档的额定功率</w:t>
      </w:r>
    </w:p>
    <w:p w14:paraId="56B6805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9pt;width:153pt;" o:ole="t" filled="f" o:preferrelative="t" stroked="f" coordsize="21600,21600">
            <v:path/>
            <v:fill on="f" focussize="0,0"/>
            <v:stroke on="f" joinstyle="miter"/>
            <v:imagedata r:id="rId172" o:title="eqId5926a3cf85726ee04f67f854db80f63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71">
            <o:LockedField>false</o:LockedField>
          </o:OLEObject>
        </w:object>
      </w:r>
    </w:p>
    <w:p w14:paraId="086108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）由电能表可知，每消耗</w:t>
      </w:r>
      <w:r>
        <w:rPr>
          <w:rFonts w:ascii="Times New Roman" w:hAnsi="Times New Roman" w:eastAsia="Times New Roman" w:cs="Times New Roman"/>
          <w:color w:val="000000"/>
        </w:rPr>
        <w:t>1kW·h</w:t>
      </w:r>
      <w:r>
        <w:rPr>
          <w:rFonts w:ascii="宋体" w:hAnsi="宋体" w:eastAsia="宋体" w:cs="宋体"/>
          <w:color w:val="000000"/>
        </w:rPr>
        <w:t>的电能，转盘转动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转，则电能表的转盘转了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转消耗的电能</w:t>
      </w:r>
    </w:p>
    <w:p w14:paraId="651FB9D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67.25pt;" o:ole="t" filled="f" o:preferrelative="t" stroked="f" coordsize="21600,21600">
            <v:path/>
            <v:fill on="f" focussize="0,0"/>
            <v:stroke on="f" joinstyle="miter"/>
            <v:imagedata r:id="rId174" o:title="eqId0c5066738ad9290e02a26204d5347991"/>
            <o:lock v:ext="edit" aspectratio="t"/>
            <w10:wrap type="none"/>
            <w10:anchorlock/>
          </v:shape>
          <o:OLEObject Type="Embed" ProgID="Equation.DSMT4" ShapeID="_x0000_i1094" DrawAspect="Content" ObjectID="_1468075794" r:id="rId173">
            <o:LockedField>false</o:LockedField>
          </o:OLEObject>
        </w:object>
      </w:r>
    </w:p>
    <w:p w14:paraId="0D1F7E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由题意可知，消耗这些电能的时间</w:t>
      </w:r>
    </w:p>
    <w:p w14:paraId="17D37C1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75.75pt;" o:ole="t" filled="f" o:preferrelative="t" stroked="f" coordsize="21600,21600">
            <v:path/>
            <v:fill on="f" focussize="0,0"/>
            <v:stroke on="f" joinstyle="miter"/>
            <v:imagedata r:id="rId176" o:title="eqId3066af8574221a835c6a2f26c87b428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75">
            <o:LockedField>false</o:LockedField>
          </o:OLEObject>
        </w:object>
      </w:r>
    </w:p>
    <w:p w14:paraId="0F6725B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所以该电饭煲的实际功率</w:t>
      </w:r>
    </w:p>
    <w:p w14:paraId="10E49F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60pt;width:171.75pt;" o:ole="t" filled="f" o:preferrelative="t" stroked="f" coordsize="21600,21600">
            <v:path/>
            <v:fill on="f" focussize="0,0"/>
            <v:stroke on="f" joinstyle="miter"/>
            <v:imagedata r:id="rId178" o:title="eqIde8a7fd514aa0fab0cbd488527931726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77">
            <o:LockedField>false</o:LockedField>
          </o:OLEObject>
        </w:object>
      </w:r>
    </w:p>
    <w:p w14:paraId="699E75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该电饭煲加热档的额定功率为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，实际电功率比额定电功率低，所以悦悦同学猜想正确。</w:t>
      </w:r>
    </w:p>
    <w:p w14:paraId="03F5E0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）电饭煲处于保温档时的额定电流为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；</w:t>
      </w:r>
    </w:p>
    <w:p w14:paraId="3AD47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）电饭煲加热档的额定功率为</w:t>
      </w:r>
      <w:r>
        <w:rPr>
          <w:rFonts w:ascii="Times New Roman" w:hAnsi="Times New Roman" w:eastAsia="Times New Roman" w:cs="Times New Roman"/>
          <w:color w:val="000000"/>
        </w:rPr>
        <w:t>1210W</w:t>
      </w:r>
      <w:r>
        <w:rPr>
          <w:rFonts w:ascii="宋体" w:hAnsi="宋体" w:eastAsia="宋体" w:cs="宋体"/>
          <w:color w:val="000000"/>
        </w:rPr>
        <w:t>；</w:t>
      </w:r>
    </w:p>
    <w:p w14:paraId="4CFC5E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）电饭煲实际电功率比额定电功率低，悦悦同学猜想正确。</w:t>
      </w:r>
    </w:p>
    <w:p w14:paraId="5A5F35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某兴趣小组在做浮力相关实验时，将力传感器固定在铁架台上，底面积为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35.25pt;" o:ole="t" filled="f" o:preferrelative="t" stroked="f" coordsize="21600,21600">
            <v:path/>
            <v:fill on="f" focussize="0,0"/>
            <v:stroke on="f" joinstyle="miter"/>
            <v:imagedata r:id="rId180" o:title="eqId34eaa8b6f498b66cb0c39f3f9204a95e"/>
            <o:lock v:ext="edit" aspectratio="t"/>
            <w10:wrap type="none"/>
            <w10:anchorlock/>
          </v:shape>
          <o:OLEObject Type="Embed" ProgID="Equation.DSMT4" ShapeID="_x0000_i1097" DrawAspect="Content" ObjectID="_146807579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的实心均匀圆柱体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通过轻质细线与力传感器相连，力传感器的示数等于细线拉力的大小。底面积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182" o:title="eqIdb12d5b15f6979cd665d54fd17341fc2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的柱形容器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放在水平升降台上，装有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84" o:title="eqIdfbe9f7abf7bcf4e1aa2579cd191d776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深的水，如图甲所示。从某时刻开始让升降台上升使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逐渐浸入水中，力传感器的示数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与升降台上升高度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的关系如图乙所示。不计细线的伸缩，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始终保持竖直，且不吸水，整个过程无水溢出。请回答下列问题：</w:t>
      </w:r>
    </w:p>
    <w:p w14:paraId="1C58CB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的质量；</w:t>
      </w:r>
    </w:p>
    <w:p w14:paraId="7D0F4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）当升降台上升高度为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6" o:title="eqId80b1fe1b971b780e443a9b13621611c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浸入水中深度为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8" o:title="eqIdf3a9eed64d225267a58cd001db67e2a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受到的浮力；</w:t>
      </w:r>
    </w:p>
    <w:p w14:paraId="40FFBB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的密度。</w:t>
      </w:r>
    </w:p>
    <w:p w14:paraId="238E9D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57162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E42F6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07ADE2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B983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）当物体未浸入水中时传感器的示数即为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的重力，所以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</w:p>
    <w:p w14:paraId="6F6AEF9B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2.8pt;width:153.15pt;" o:ole="t" filled="f" o:preferrelative="t" stroked="f" coordsize="21600,21600">
            <v:path/>
            <v:fill on="f" focussize="0,0"/>
            <v:stroke on="f" joinstyle="miter"/>
            <v:imagedata r:id="rId191" o:title="eqIdf345c90452019adb004d7c94ece07f00"/>
            <o:lock v:ext="edit" aspectratio="t"/>
            <w10:wrap type="none"/>
            <w10:anchorlock/>
          </v:shape>
          <o:OLEObject Type="Embed" ProgID="Equation.DSMT4" ShapeID="_x0000_i1102" DrawAspect="Content" ObjectID="_1468075802" r:id="rId190">
            <o:LockedField>false</o:LockedField>
          </o:OLEObject>
        </w:object>
      </w:r>
    </w:p>
    <w:p w14:paraId="06F67D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93" o:title="eqIdd655910abedfb10d9abf4467c8b18ce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时，物体排开液体的体积为</w:t>
      </w:r>
    </w:p>
    <w:p w14:paraId="63B23C4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9.9pt;width:232.1pt;" o:ole="t" filled="f" o:preferrelative="t" stroked="f" coordsize="21600,21600">
            <v:path/>
            <v:fill on="f" focussize="0,0"/>
            <v:stroke on="f" joinstyle="miter"/>
            <v:imagedata r:id="rId195" o:title="eqIde4e76fb5d78258fa6c988cfb260b80d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94">
            <o:LockedField>false</o:LockedField>
          </o:OLEObject>
        </w:object>
      </w:r>
    </w:p>
    <w:p w14:paraId="30089B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受到的浮力为</w:t>
      </w:r>
    </w:p>
    <w:p w14:paraId="477E979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25pt;width:278.25pt;" o:ole="t" filled="f" o:preferrelative="t" stroked="f" coordsize="21600,21600">
            <v:path/>
            <v:fill on="f" focussize="0,0"/>
            <v:stroke on="f" joinstyle="miter"/>
            <v:imagedata r:id="rId197" o:title="eqId2f8479adc4799e28152388b7a0d6a5a4"/>
            <o:lock v:ext="edit" aspectratio="t"/>
            <w10:wrap type="none"/>
            <w10:anchorlock/>
          </v:shape>
          <o:OLEObject Type="Embed" ProgID="Equation.DSMT4" ShapeID="_x0000_i1105" DrawAspect="Content" ObjectID="_1468075805" r:id="rId196">
            <o:LockedField>false</o:LockedField>
          </o:OLEObject>
        </w:object>
      </w:r>
    </w:p>
    <w:p w14:paraId="73B0B8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99" o:title="eqId5963abe8f421bd99a2aaa94831a951e9"/>
            <o:lock v:ext="edit" aspectratio="t"/>
            <w10:wrap type="none"/>
            <w10:anchorlock/>
          </v:shape>
          <o:OLEObject Type="Embed" ProgID="Equation.DSMT4" ShapeID="_x0000_i1106" DrawAspect="Content" ObjectID="_146807580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浸没时，排开液体的体积为</w:t>
      </w:r>
    </w:p>
    <w:p w14:paraId="7F7712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9.9pt;width:241.8pt;" o:ole="t" filled="f" o:preferrelative="t" stroked="f" coordsize="21600,21600">
            <v:path/>
            <v:fill on="f" focussize="0,0"/>
            <v:stroke on="f" joinstyle="miter"/>
            <v:imagedata r:id="rId201" o:title="eqId59907d23ba96ff5476bd8f18e2b5c544"/>
            <o:lock v:ext="edit" aspectratio="t"/>
            <w10:wrap type="none"/>
            <w10:anchorlock/>
          </v:shape>
          <o:OLEObject Type="Embed" ProgID="Equation.DSMT4" ShapeID="_x0000_i1107" DrawAspect="Content" ObjectID="_1468075807" r:id="rId200">
            <o:LockedField>false</o:LockedField>
          </o:OLEObject>
        </w:object>
      </w:r>
    </w:p>
    <w:p w14:paraId="101D6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液体上升的高度为</w:t>
      </w:r>
    </w:p>
    <w:p w14:paraId="61CEAFB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8.15pt;width:156.9pt;" o:ole="t" filled="f" o:preferrelative="t" stroked="f" coordsize="21600,21600">
            <v:path/>
            <v:fill on="f" focussize="0,0"/>
            <v:stroke on="f" joinstyle="miter"/>
            <v:imagedata r:id="rId203" o:title="eqId33990912e2fe74769fbb0ec82aded744"/>
            <o:lock v:ext="edit" aspectratio="t"/>
            <w10:wrap type="none"/>
            <w10:anchorlock/>
          </v:shape>
          <o:OLEObject Type="Embed" ProgID="Equation.DSMT4" ShapeID="_x0000_i1108" DrawAspect="Content" ObjectID="_1468075808" r:id="rId202">
            <o:LockedField>false</o:LockedField>
          </o:OLEObject>
        </w:object>
      </w:r>
    </w:p>
    <w:p w14:paraId="21D3FA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物体的高度为</w:t>
      </w:r>
    </w:p>
    <w:p w14:paraId="660F7D9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.25pt;width:123.05pt;" o:ole="t" filled="f" o:preferrelative="t" stroked="f" coordsize="21600,21600">
            <v:path/>
            <v:fill on="f" focussize="0,0"/>
            <v:stroke on="f" joinstyle="miter"/>
            <v:imagedata r:id="rId205" o:title="eqId05e399a82398c7dde477979a74373da2"/>
            <o:lock v:ext="edit" aspectratio="t"/>
            <w10:wrap type="none"/>
            <w10:anchorlock/>
          </v:shape>
          <o:OLEObject Type="Embed" ProgID="Equation.DSMT4" ShapeID="_x0000_i1109" DrawAspect="Content" ObjectID="_1468075809" r:id="rId204">
            <o:LockedField>false</o:LockedField>
          </o:OLEObject>
        </w:object>
      </w:r>
    </w:p>
    <w:p w14:paraId="18F7D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物体的体积为</w:t>
      </w:r>
    </w:p>
    <w:p w14:paraId="00E1F9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8.8pt;width:240.7pt;" o:ole="t" filled="f" o:preferrelative="t" stroked="f" coordsize="21600,21600">
            <v:path/>
            <v:fill on="f" focussize="0,0"/>
            <v:stroke on="f" joinstyle="miter"/>
            <v:imagedata r:id="rId207" o:title="eqIdb7f142370dc298b0741524771a9ef70b"/>
            <o:lock v:ext="edit" aspectratio="t"/>
            <w10:wrap type="none"/>
            <w10:anchorlock/>
          </v:shape>
          <o:OLEObject Type="Embed" ProgID="Equation.DSMT4" ShapeID="_x0000_i1110" DrawAspect="Content" ObjectID="_1468075810" r:id="rId206">
            <o:LockedField>false</o:LockedField>
          </o:OLEObject>
        </w:object>
      </w:r>
    </w:p>
    <w:p w14:paraId="14842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</w:p>
    <w:p w14:paraId="4120AD3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33.85pt;width:188.05pt;" o:ole="t" filled="f" o:preferrelative="t" stroked="f" coordsize="21600,21600">
            <v:path/>
            <v:fill on="f" focussize="0,0"/>
            <v:stroke on="f" joinstyle="miter"/>
            <v:imagedata r:id="rId209" o:title="eqIde817d47a66ac11951956b9df227767dc"/>
            <o:lock v:ext="edit" aspectratio="t"/>
            <w10:wrap type="none"/>
            <w10:anchorlock/>
          </v:shape>
          <o:OLEObject Type="Embed" ProgID="Equation.DSMT4" ShapeID="_x0000_i1111" DrawAspect="Content" ObjectID="_1468075811" r:id="rId208">
            <o:LockedField>false</o:LockedField>
          </o:OLEObject>
        </w:object>
      </w:r>
    </w:p>
    <w:p w14:paraId="200ED3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的质量为</w:t>
      </w:r>
      <w:r>
        <w:rPr>
          <w:rFonts w:ascii="Times New Roman" w:hAnsi="Times New Roman" w:eastAsia="Times New Roman" w:cs="Times New Roman"/>
          <w:color w:val="000000"/>
        </w:rPr>
        <w:t>1.2kg</w:t>
      </w:r>
      <w:r>
        <w:rPr>
          <w:rFonts w:ascii="宋体" w:hAnsi="宋体" w:eastAsia="宋体" w:cs="宋体"/>
          <w:color w:val="000000"/>
        </w:rPr>
        <w:t>；</w:t>
      </w:r>
    </w:p>
    <w:p w14:paraId="2176CD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）当升降台上升高度为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6" o:title="eqId80b1fe1b971b780e443a9b13621611c5"/>
            <o:lock v:ext="edit" aspectratio="t"/>
            <w10:wrap type="none"/>
            <w10:anchorlock/>
          </v:shape>
          <o:OLEObject Type="Embed" ProgID="Equation.DSMT4" ShapeID="_x0000_i1112" DrawAspect="Content" ObjectID="_1468075812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浸入水中深度为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88" o:title="eqIdf3a9eed64d225267a58cd001db67e2a3"/>
            <o:lock v:ext="edit" aspectratio="t"/>
            <w10:wrap type="none"/>
            <w10:anchorlock/>
          </v:shape>
          <o:OLEObject Type="Embed" ProgID="Equation.DSMT4" ShapeID="_x0000_i1113" DrawAspect="Content" ObjectID="_146807581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，此时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受到的浮力为</w:t>
      </w:r>
      <w:r>
        <w:rPr>
          <w:rFonts w:ascii="Times New Roman" w:hAnsi="Times New Roman" w:eastAsia="Times New Roman" w:cs="Times New Roman"/>
          <w:color w:val="000000"/>
        </w:rPr>
        <w:t>2N</w:t>
      </w:r>
      <w:r>
        <w:rPr>
          <w:rFonts w:ascii="宋体" w:hAnsi="宋体" w:eastAsia="宋体" w:cs="宋体"/>
          <w:color w:val="000000"/>
        </w:rPr>
        <w:t>；</w:t>
      </w:r>
    </w:p>
    <w:p w14:paraId="45C71A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的密度为</w:t>
      </w:r>
      <w:r>
        <w:rPr>
          <w:rFonts w:ascii="Times New Roman" w:hAnsi="Times New Roman" w:eastAsia="Times New Roman" w:cs="Times New Roman"/>
          <w:color w:val="000000"/>
        </w:rPr>
        <w:t>1.5</w:t>
      </w:r>
      <w:r>
        <w:rPr>
          <w:rFonts w:ascii="Cambria Math" w:hAnsi="Cambria Math" w:eastAsia="Cambria Math" w:cs="Cambria Math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B04C9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379A8B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8DF08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1425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A1837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0B01B3"/>
    <w:rsid w:val="2D99528B"/>
    <w:rsid w:val="33F77130"/>
    <w:rsid w:val="38274566"/>
    <w:rsid w:val="6926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autoRedefine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1.wmf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wmf"/><Relationship Id="rId93" Type="http://schemas.openxmlformats.org/officeDocument/2006/relationships/oleObject" Target="embeddings/oleObject37.bin"/><Relationship Id="rId92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0" Type="http://schemas.openxmlformats.org/officeDocument/2006/relationships/image" Target="media/image46.wmf"/><Relationship Id="rId9" Type="http://schemas.openxmlformats.org/officeDocument/2006/relationships/theme" Target="theme/theme1.xml"/><Relationship Id="rId89" Type="http://schemas.openxmlformats.org/officeDocument/2006/relationships/oleObject" Target="embeddings/oleObject35.bin"/><Relationship Id="rId88" Type="http://schemas.openxmlformats.org/officeDocument/2006/relationships/image" Target="media/image45.wmf"/><Relationship Id="rId87" Type="http://schemas.openxmlformats.org/officeDocument/2006/relationships/oleObject" Target="embeddings/oleObject34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3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2.bin"/><Relationship Id="rId82" Type="http://schemas.openxmlformats.org/officeDocument/2006/relationships/image" Target="media/image42.wmf"/><Relationship Id="rId81" Type="http://schemas.openxmlformats.org/officeDocument/2006/relationships/oleObject" Target="embeddings/oleObject31.bin"/><Relationship Id="rId80" Type="http://schemas.openxmlformats.org/officeDocument/2006/relationships/image" Target="media/image41.wmf"/><Relationship Id="rId8" Type="http://schemas.openxmlformats.org/officeDocument/2006/relationships/footer" Target="footer3.xml"/><Relationship Id="rId79" Type="http://schemas.openxmlformats.org/officeDocument/2006/relationships/oleObject" Target="embeddings/oleObject30.bin"/><Relationship Id="rId78" Type="http://schemas.openxmlformats.org/officeDocument/2006/relationships/image" Target="media/image40.wmf"/><Relationship Id="rId77" Type="http://schemas.openxmlformats.org/officeDocument/2006/relationships/oleObject" Target="embeddings/oleObject29.bin"/><Relationship Id="rId76" Type="http://schemas.openxmlformats.org/officeDocument/2006/relationships/image" Target="media/image39.wmf"/><Relationship Id="rId75" Type="http://schemas.openxmlformats.org/officeDocument/2006/relationships/oleObject" Target="embeddings/oleObject28.bin"/><Relationship Id="rId74" Type="http://schemas.openxmlformats.org/officeDocument/2006/relationships/image" Target="media/image38.wmf"/><Relationship Id="rId73" Type="http://schemas.openxmlformats.org/officeDocument/2006/relationships/oleObject" Target="embeddings/oleObject27.bin"/><Relationship Id="rId72" Type="http://schemas.openxmlformats.org/officeDocument/2006/relationships/image" Target="media/image37.png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wmf"/><Relationship Id="rId50" Type="http://schemas.openxmlformats.org/officeDocument/2006/relationships/oleObject" Target="embeddings/oleObject16.bin"/><Relationship Id="rId5" Type="http://schemas.openxmlformats.org/officeDocument/2006/relationships/header" Target="header3.xml"/><Relationship Id="rId49" Type="http://schemas.openxmlformats.org/officeDocument/2006/relationships/image" Target="media/image25.wmf"/><Relationship Id="rId48" Type="http://schemas.openxmlformats.org/officeDocument/2006/relationships/oleObject" Target="embeddings/oleObject15.bin"/><Relationship Id="rId47" Type="http://schemas.openxmlformats.org/officeDocument/2006/relationships/image" Target="media/image24.png"/><Relationship Id="rId46" Type="http://schemas.openxmlformats.org/officeDocument/2006/relationships/oleObject" Target="embeddings/oleObject14.bin"/><Relationship Id="rId45" Type="http://schemas.openxmlformats.org/officeDocument/2006/relationships/oleObject" Target="embeddings/oleObject13.bin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png"/><Relationship Id="rId40" Type="http://schemas.openxmlformats.org/officeDocument/2006/relationships/image" Target="media/image21.png"/><Relationship Id="rId4" Type="http://schemas.openxmlformats.org/officeDocument/2006/relationships/header" Target="header2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9.wmf"/><Relationship Id="rId36" Type="http://schemas.openxmlformats.org/officeDocument/2006/relationships/oleObject" Target="embeddings/oleObject9.bin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wmf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image" Target="media/image15.wmf"/><Relationship Id="rId28" Type="http://schemas.openxmlformats.org/officeDocument/2006/relationships/oleObject" Target="embeddings/oleObject5.bin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wmf"/><Relationship Id="rId22" Type="http://schemas.openxmlformats.org/officeDocument/2006/relationships/image" Target="media/image10.wmf"/><Relationship Id="rId213" Type="http://schemas.openxmlformats.org/officeDocument/2006/relationships/fontTable" Target="fontTable.xml"/><Relationship Id="rId212" Type="http://schemas.openxmlformats.org/officeDocument/2006/relationships/customXml" Target="../customXml/item1.xml"/><Relationship Id="rId211" Type="http://schemas.openxmlformats.org/officeDocument/2006/relationships/oleObject" Target="embeddings/oleObject89.bin"/><Relationship Id="rId210" Type="http://schemas.openxmlformats.org/officeDocument/2006/relationships/oleObject" Target="embeddings/oleObject88.bin"/><Relationship Id="rId21" Type="http://schemas.openxmlformats.org/officeDocument/2006/relationships/oleObject" Target="embeddings/oleObject3.bin"/><Relationship Id="rId209" Type="http://schemas.openxmlformats.org/officeDocument/2006/relationships/image" Target="media/image113.wmf"/><Relationship Id="rId208" Type="http://schemas.openxmlformats.org/officeDocument/2006/relationships/oleObject" Target="embeddings/oleObject87.bin"/><Relationship Id="rId207" Type="http://schemas.openxmlformats.org/officeDocument/2006/relationships/image" Target="media/image112.wmf"/><Relationship Id="rId206" Type="http://schemas.openxmlformats.org/officeDocument/2006/relationships/oleObject" Target="embeddings/oleObject86.bin"/><Relationship Id="rId205" Type="http://schemas.openxmlformats.org/officeDocument/2006/relationships/image" Target="media/image111.wmf"/><Relationship Id="rId204" Type="http://schemas.openxmlformats.org/officeDocument/2006/relationships/oleObject" Target="embeddings/oleObject85.bin"/><Relationship Id="rId203" Type="http://schemas.openxmlformats.org/officeDocument/2006/relationships/image" Target="media/image110.wmf"/><Relationship Id="rId202" Type="http://schemas.openxmlformats.org/officeDocument/2006/relationships/oleObject" Target="embeddings/oleObject84.bin"/><Relationship Id="rId201" Type="http://schemas.openxmlformats.org/officeDocument/2006/relationships/image" Target="media/image109.wmf"/><Relationship Id="rId200" Type="http://schemas.openxmlformats.org/officeDocument/2006/relationships/oleObject" Target="embeddings/oleObject83.bin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9" Type="http://schemas.openxmlformats.org/officeDocument/2006/relationships/image" Target="media/image108.wmf"/><Relationship Id="rId198" Type="http://schemas.openxmlformats.org/officeDocument/2006/relationships/oleObject" Target="embeddings/oleObject82.bin"/><Relationship Id="rId197" Type="http://schemas.openxmlformats.org/officeDocument/2006/relationships/image" Target="media/image107.wmf"/><Relationship Id="rId196" Type="http://schemas.openxmlformats.org/officeDocument/2006/relationships/oleObject" Target="embeddings/oleObject81.bin"/><Relationship Id="rId195" Type="http://schemas.openxmlformats.org/officeDocument/2006/relationships/image" Target="media/image106.wmf"/><Relationship Id="rId194" Type="http://schemas.openxmlformats.org/officeDocument/2006/relationships/oleObject" Target="embeddings/oleObject80.bin"/><Relationship Id="rId193" Type="http://schemas.openxmlformats.org/officeDocument/2006/relationships/image" Target="media/image105.wmf"/><Relationship Id="rId192" Type="http://schemas.openxmlformats.org/officeDocument/2006/relationships/oleObject" Target="embeddings/oleObject79.bin"/><Relationship Id="rId191" Type="http://schemas.openxmlformats.org/officeDocument/2006/relationships/image" Target="media/image104.wmf"/><Relationship Id="rId190" Type="http://schemas.openxmlformats.org/officeDocument/2006/relationships/oleObject" Target="embeddings/oleObject78.bin"/><Relationship Id="rId19" Type="http://schemas.openxmlformats.org/officeDocument/2006/relationships/image" Target="media/image8.png"/><Relationship Id="rId189" Type="http://schemas.openxmlformats.org/officeDocument/2006/relationships/image" Target="media/image103.png"/><Relationship Id="rId188" Type="http://schemas.openxmlformats.org/officeDocument/2006/relationships/image" Target="media/image102.wmf"/><Relationship Id="rId187" Type="http://schemas.openxmlformats.org/officeDocument/2006/relationships/oleObject" Target="embeddings/oleObject77.bin"/><Relationship Id="rId186" Type="http://schemas.openxmlformats.org/officeDocument/2006/relationships/image" Target="media/image101.wmf"/><Relationship Id="rId185" Type="http://schemas.openxmlformats.org/officeDocument/2006/relationships/oleObject" Target="embeddings/oleObject76.bin"/><Relationship Id="rId184" Type="http://schemas.openxmlformats.org/officeDocument/2006/relationships/image" Target="media/image100.wmf"/><Relationship Id="rId183" Type="http://schemas.openxmlformats.org/officeDocument/2006/relationships/oleObject" Target="embeddings/oleObject75.bin"/><Relationship Id="rId182" Type="http://schemas.openxmlformats.org/officeDocument/2006/relationships/image" Target="media/image99.wmf"/><Relationship Id="rId181" Type="http://schemas.openxmlformats.org/officeDocument/2006/relationships/oleObject" Target="embeddings/oleObject74.bin"/><Relationship Id="rId180" Type="http://schemas.openxmlformats.org/officeDocument/2006/relationships/image" Target="media/image98.wmf"/><Relationship Id="rId18" Type="http://schemas.openxmlformats.org/officeDocument/2006/relationships/image" Target="media/image7.png"/><Relationship Id="rId179" Type="http://schemas.openxmlformats.org/officeDocument/2006/relationships/oleObject" Target="embeddings/oleObject73.bin"/><Relationship Id="rId178" Type="http://schemas.openxmlformats.org/officeDocument/2006/relationships/image" Target="media/image97.wmf"/><Relationship Id="rId177" Type="http://schemas.openxmlformats.org/officeDocument/2006/relationships/oleObject" Target="embeddings/oleObject72.bin"/><Relationship Id="rId176" Type="http://schemas.openxmlformats.org/officeDocument/2006/relationships/image" Target="media/image96.wmf"/><Relationship Id="rId175" Type="http://schemas.openxmlformats.org/officeDocument/2006/relationships/oleObject" Target="embeddings/oleObject71.bin"/><Relationship Id="rId174" Type="http://schemas.openxmlformats.org/officeDocument/2006/relationships/image" Target="media/image95.wmf"/><Relationship Id="rId173" Type="http://schemas.openxmlformats.org/officeDocument/2006/relationships/oleObject" Target="embeddings/oleObject70.bin"/><Relationship Id="rId172" Type="http://schemas.openxmlformats.org/officeDocument/2006/relationships/image" Target="media/image94.wmf"/><Relationship Id="rId171" Type="http://schemas.openxmlformats.org/officeDocument/2006/relationships/oleObject" Target="embeddings/oleObject69.bin"/><Relationship Id="rId170" Type="http://schemas.openxmlformats.org/officeDocument/2006/relationships/image" Target="media/image93.wmf"/><Relationship Id="rId17" Type="http://schemas.openxmlformats.org/officeDocument/2006/relationships/image" Target="media/image6.png"/><Relationship Id="rId169" Type="http://schemas.openxmlformats.org/officeDocument/2006/relationships/oleObject" Target="embeddings/oleObject68.bin"/><Relationship Id="rId168" Type="http://schemas.openxmlformats.org/officeDocument/2006/relationships/image" Target="media/image92.wmf"/><Relationship Id="rId167" Type="http://schemas.openxmlformats.org/officeDocument/2006/relationships/oleObject" Target="embeddings/oleObject67.bin"/><Relationship Id="rId166" Type="http://schemas.openxmlformats.org/officeDocument/2006/relationships/image" Target="media/image91.wmf"/><Relationship Id="rId165" Type="http://schemas.openxmlformats.org/officeDocument/2006/relationships/oleObject" Target="embeddings/oleObject66.bin"/><Relationship Id="rId164" Type="http://schemas.openxmlformats.org/officeDocument/2006/relationships/image" Target="media/image90.wmf"/><Relationship Id="rId163" Type="http://schemas.openxmlformats.org/officeDocument/2006/relationships/oleObject" Target="embeddings/oleObject65.bin"/><Relationship Id="rId162" Type="http://schemas.openxmlformats.org/officeDocument/2006/relationships/image" Target="media/image89.png"/><Relationship Id="rId161" Type="http://schemas.openxmlformats.org/officeDocument/2006/relationships/image" Target="media/image88.wmf"/><Relationship Id="rId160" Type="http://schemas.openxmlformats.org/officeDocument/2006/relationships/oleObject" Target="embeddings/oleObject64.bin"/><Relationship Id="rId16" Type="http://schemas.openxmlformats.org/officeDocument/2006/relationships/image" Target="media/image5.png"/><Relationship Id="rId159" Type="http://schemas.openxmlformats.org/officeDocument/2006/relationships/image" Target="media/image87.wmf"/><Relationship Id="rId158" Type="http://schemas.openxmlformats.org/officeDocument/2006/relationships/oleObject" Target="embeddings/oleObject63.bin"/><Relationship Id="rId157" Type="http://schemas.openxmlformats.org/officeDocument/2006/relationships/image" Target="media/image86.wmf"/><Relationship Id="rId156" Type="http://schemas.openxmlformats.org/officeDocument/2006/relationships/oleObject" Target="embeddings/oleObject62.bin"/><Relationship Id="rId155" Type="http://schemas.openxmlformats.org/officeDocument/2006/relationships/image" Target="media/image85.wmf"/><Relationship Id="rId154" Type="http://schemas.openxmlformats.org/officeDocument/2006/relationships/oleObject" Target="embeddings/oleObject61.bin"/><Relationship Id="rId153" Type="http://schemas.openxmlformats.org/officeDocument/2006/relationships/image" Target="media/image84.png"/><Relationship Id="rId152" Type="http://schemas.openxmlformats.org/officeDocument/2006/relationships/image" Target="media/image83.png"/><Relationship Id="rId151" Type="http://schemas.openxmlformats.org/officeDocument/2006/relationships/image" Target="media/image82.png"/><Relationship Id="rId150" Type="http://schemas.openxmlformats.org/officeDocument/2006/relationships/image" Target="media/image81.png"/><Relationship Id="rId15" Type="http://schemas.openxmlformats.org/officeDocument/2006/relationships/image" Target="media/image4.wmf"/><Relationship Id="rId149" Type="http://schemas.openxmlformats.org/officeDocument/2006/relationships/image" Target="media/image80.wmf"/><Relationship Id="rId148" Type="http://schemas.openxmlformats.org/officeDocument/2006/relationships/oleObject" Target="embeddings/oleObject60.bin"/><Relationship Id="rId147" Type="http://schemas.openxmlformats.org/officeDocument/2006/relationships/image" Target="media/image79.wmf"/><Relationship Id="rId146" Type="http://schemas.openxmlformats.org/officeDocument/2006/relationships/oleObject" Target="embeddings/oleObject59.bin"/><Relationship Id="rId145" Type="http://schemas.openxmlformats.org/officeDocument/2006/relationships/image" Target="media/image78.png"/><Relationship Id="rId144" Type="http://schemas.openxmlformats.org/officeDocument/2006/relationships/oleObject" Target="embeddings/oleObject58.bin"/><Relationship Id="rId143" Type="http://schemas.openxmlformats.org/officeDocument/2006/relationships/image" Target="media/image77.wmf"/><Relationship Id="rId142" Type="http://schemas.openxmlformats.org/officeDocument/2006/relationships/image" Target="media/image76.png"/><Relationship Id="rId141" Type="http://schemas.openxmlformats.org/officeDocument/2006/relationships/image" Target="media/image75.wmf"/><Relationship Id="rId140" Type="http://schemas.openxmlformats.org/officeDocument/2006/relationships/oleObject" Target="embeddings/oleObject57.bin"/><Relationship Id="rId14" Type="http://schemas.openxmlformats.org/officeDocument/2006/relationships/image" Target="media/image3.wmf"/><Relationship Id="rId139" Type="http://schemas.openxmlformats.org/officeDocument/2006/relationships/image" Target="media/image74.wmf"/><Relationship Id="rId138" Type="http://schemas.openxmlformats.org/officeDocument/2006/relationships/oleObject" Target="embeddings/oleObject56.bin"/><Relationship Id="rId137" Type="http://schemas.openxmlformats.org/officeDocument/2006/relationships/image" Target="media/image73.png"/><Relationship Id="rId136" Type="http://schemas.openxmlformats.org/officeDocument/2006/relationships/image" Target="media/image72.png"/><Relationship Id="rId135" Type="http://schemas.openxmlformats.org/officeDocument/2006/relationships/image" Target="media/image71.png"/><Relationship Id="rId134" Type="http://schemas.openxmlformats.org/officeDocument/2006/relationships/image" Target="media/image70.png"/><Relationship Id="rId133" Type="http://schemas.openxmlformats.org/officeDocument/2006/relationships/image" Target="media/image69.png"/><Relationship Id="rId132" Type="http://schemas.openxmlformats.org/officeDocument/2006/relationships/image" Target="media/image68.wmf"/><Relationship Id="rId131" Type="http://schemas.openxmlformats.org/officeDocument/2006/relationships/oleObject" Target="embeddings/oleObject55.bin"/><Relationship Id="rId130" Type="http://schemas.openxmlformats.org/officeDocument/2006/relationships/image" Target="media/image67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4.bin"/><Relationship Id="rId128" Type="http://schemas.openxmlformats.org/officeDocument/2006/relationships/image" Target="media/image66.wmf"/><Relationship Id="rId127" Type="http://schemas.openxmlformats.org/officeDocument/2006/relationships/oleObject" Target="embeddings/oleObject53.bin"/><Relationship Id="rId126" Type="http://schemas.openxmlformats.org/officeDocument/2006/relationships/image" Target="media/image65.wmf"/><Relationship Id="rId125" Type="http://schemas.openxmlformats.org/officeDocument/2006/relationships/oleObject" Target="embeddings/oleObject52.bin"/><Relationship Id="rId124" Type="http://schemas.openxmlformats.org/officeDocument/2006/relationships/image" Target="media/image64.wmf"/><Relationship Id="rId123" Type="http://schemas.openxmlformats.org/officeDocument/2006/relationships/oleObject" Target="embeddings/oleObject51.bin"/><Relationship Id="rId122" Type="http://schemas.openxmlformats.org/officeDocument/2006/relationships/image" Target="media/image63.png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image" Target="media/image61.wmf"/><Relationship Id="rId118" Type="http://schemas.openxmlformats.org/officeDocument/2006/relationships/oleObject" Target="embeddings/oleObject49.bin"/><Relationship Id="rId117" Type="http://schemas.openxmlformats.org/officeDocument/2006/relationships/image" Target="media/image60.wmf"/><Relationship Id="rId116" Type="http://schemas.openxmlformats.org/officeDocument/2006/relationships/oleObject" Target="embeddings/oleObject48.bin"/><Relationship Id="rId115" Type="http://schemas.openxmlformats.org/officeDocument/2006/relationships/image" Target="media/image59.wmf"/><Relationship Id="rId114" Type="http://schemas.openxmlformats.org/officeDocument/2006/relationships/oleObject" Target="embeddings/oleObject47.bin"/><Relationship Id="rId113" Type="http://schemas.openxmlformats.org/officeDocument/2006/relationships/image" Target="media/image58.png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oleObject" Target="embeddings/oleObject45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6.wmf"/><Relationship Id="rId108" Type="http://schemas.openxmlformats.org/officeDocument/2006/relationships/oleObject" Target="embeddings/oleObject44.bin"/><Relationship Id="rId107" Type="http://schemas.openxmlformats.org/officeDocument/2006/relationships/image" Target="media/image55.wmf"/><Relationship Id="rId106" Type="http://schemas.openxmlformats.org/officeDocument/2006/relationships/oleObject" Target="embeddings/oleObject43.bin"/><Relationship Id="rId105" Type="http://schemas.openxmlformats.org/officeDocument/2006/relationships/image" Target="media/image54.wmf"/><Relationship Id="rId104" Type="http://schemas.openxmlformats.org/officeDocument/2006/relationships/oleObject" Target="embeddings/oleObject42.bin"/><Relationship Id="rId103" Type="http://schemas.openxmlformats.org/officeDocument/2006/relationships/image" Target="media/image53.wmf"/><Relationship Id="rId102" Type="http://schemas.openxmlformats.org/officeDocument/2006/relationships/oleObject" Target="embeddings/oleObject41.bin"/><Relationship Id="rId101" Type="http://schemas.openxmlformats.org/officeDocument/2006/relationships/image" Target="media/image52.wmf"/><Relationship Id="rId100" Type="http://schemas.openxmlformats.org/officeDocument/2006/relationships/oleObject" Target="embeddings/oleObject40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22</Pages>
  <Words>10767</Words>
  <Characters>11687</Characters>
  <Lines>0</Lines>
  <Paragraphs>0</Paragraphs>
  <TotalTime>4</TotalTime>
  <ScaleCrop>false</ScaleCrop>
  <LinksUpToDate>false</LinksUpToDate>
  <CharactersWithSpaces>12116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2023-12-20T23:00:00Z</dcterms:created>
  <dc:creator>学科网试题生产平台</dc:creator>
  <dc:description>3317468682354688</dc:description>
  <cp:lastModifiedBy>上帝掷骰子吗</cp:lastModifiedBy>
  <dcterms:modified xsi:type="dcterms:W3CDTF">2024-07-19T16:52:54Z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3C8385DF1A8D4292AF1222CA12578D2A_12</vt:lpwstr>
  </property>
</Properties>
</file>