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908316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12115800</wp:posOffset>
            </wp:positionV>
            <wp:extent cx="355600" cy="495300"/>
            <wp:effectExtent l="0" t="0" r="6350" b="0"/>
            <wp:wrapNone/>
            <wp:docPr id="100102" name="图片 100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2" name="图片 1001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年天津市初中学业水平考试试卷物理</w:t>
      </w:r>
    </w:p>
    <w:p w14:paraId="7DCDF0B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化学和物理合场考试，合计用时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分钟。</w:t>
      </w:r>
    </w:p>
    <w:p w14:paraId="0AB3AD90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本试卷分为第Ⅰ卷（选择题）、第Ⅱ卷（非选择题）两部分。第Ⅰ卷为第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页，第Ⅱ卷为第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页至第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页。试卷满分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7400C14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答题时，务必将答案涂写在“答题卡”上，答案答在试卷上无效。考试结束后，将本试卷和“答题卡”一并交回。</w:t>
      </w:r>
    </w:p>
    <w:p w14:paraId="39D9198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</w:t>
      </w:r>
    </w:p>
    <w:p w14:paraId="70DD5D8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506A48A7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铅笔把“答题卡”上对应题目的答案标号的信息点涂黑。如需改动，用橡皮擦干净后，再选涂其他答案标号的信息点。</w:t>
      </w:r>
    </w:p>
    <w:p w14:paraId="38D0D429">
      <w:pPr>
        <w:spacing w:line="360" w:lineRule="auto"/>
        <w:jc w:val="both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本卷共两大题，其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39</w:t>
      </w:r>
      <w:r>
        <w:rPr>
          <w:rFonts w:ascii="宋体" w:hAnsi="宋体" w:eastAsia="宋体" w:cs="宋体"/>
          <w:b/>
          <w:color w:val="auto"/>
          <w:sz w:val="24"/>
        </w:rPr>
        <w:t>分。</w:t>
      </w:r>
    </w:p>
    <w:p w14:paraId="40E539A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一、单项选择题（本大题共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分。每小题给出的四个选项中，只有一项最符合题意）</w:t>
      </w:r>
    </w:p>
    <w:p w14:paraId="1B96251A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如图所示，将正在发声的音叉，轻触系在细绳上的乒乓球，乒乓球被弹开。弹开的幅度越大，音叉发出声音的（　　）</w:t>
      </w:r>
    </w:p>
    <w:p w14:paraId="353FF566">
      <w:pPr>
        <w:spacing w:line="360" w:lineRule="auto"/>
        <w:jc w:val="both"/>
      </w:pPr>
      <w:r>
        <w:drawing>
          <wp:inline distT="0" distB="0" distL="114300" distR="114300">
            <wp:extent cx="12763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</w:t>
      </w:r>
    </w:p>
    <w:p w14:paraId="6230E254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音调越高</w:t>
      </w:r>
    </w:p>
    <w:p w14:paraId="1AD0D97E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响度越大</w:t>
      </w:r>
    </w:p>
    <w:p w14:paraId="1CFD1079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音色越好</w:t>
      </w:r>
    </w:p>
    <w:p w14:paraId="42DECF68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速度越大</w:t>
      </w:r>
    </w:p>
    <w:p w14:paraId="6537260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77C73B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1C48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【详解】响度是指人耳感觉到的声音的大小，它跟发声体的振幅和距离有关，振幅越大，响度越大；振幅越小，响度越小。</w:t>
      </w:r>
    </w:p>
    <w:p w14:paraId="3EB718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7D4AEC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我国著名地质学家李四光，经年累月奋斗在地质勘探的一线，练就了快速、准确丈量的本领。他跨出每一步的步幅几乎是相同的，其步幅合理的是（　　）</w:t>
      </w:r>
    </w:p>
    <w:p w14:paraId="58AF155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85m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85dm</w:t>
      </w:r>
    </w:p>
    <w:p w14:paraId="4C9B6CB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85cm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85mm</w:t>
      </w:r>
    </w:p>
    <w:p w14:paraId="246F9A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E3069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F7855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【详解】成年男性一步的距离范围是50cm</w:t>
      </w:r>
      <w:r>
        <w:rPr>
          <w:rFonts w:ascii="Times New Roman" w:hAnsi="Times New Roman" w:eastAsia="Times New Roman" w:cs="Times New Roman"/>
          <w:color w:val="000000"/>
        </w:rPr>
        <w:t>～90cm</w:t>
      </w:r>
      <w:r>
        <w:rPr>
          <w:rFonts w:ascii="宋体" w:hAnsi="宋体" w:eastAsia="宋体" w:cs="宋体"/>
          <w:color w:val="000000"/>
        </w:rPr>
        <w:t>。</w:t>
      </w:r>
    </w:p>
    <w:p w14:paraId="386583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23BC35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如图所示，建筑工人在砌墙时常用铅垂线来检查墙壁是否竖直。这是利用了（　　）</w:t>
      </w:r>
    </w:p>
    <w:p w14:paraId="3F5E51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8763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20A694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重力的方向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重力的大小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重力的作用点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重力与质量的关系</w:t>
      </w:r>
    </w:p>
    <w:p w14:paraId="62F8041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4AF850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F870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【详解】重力是由于地球的吸引而使物体收到的力，重力的方向总是竖直向下的，故铅垂线的方向是竖直向下的，所以用重力的方向来检查墙壁是否竖直，故A符合题意，BCD不符合题意。</w:t>
      </w:r>
    </w:p>
    <w:p w14:paraId="1D5DE6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4BDA5A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电位器实质是一种变阻器，如图是电位器的结构和连入电路的示意图，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是接线柱。当滑片向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端旋转时，连入电路的电阻（　　）</w:t>
      </w:r>
    </w:p>
    <w:p w14:paraId="72AC91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9429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3251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变大</w:t>
      </w:r>
    </w:p>
    <w:p w14:paraId="43DD31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变小</w:t>
      </w:r>
    </w:p>
    <w:p w14:paraId="6470B4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不变</w:t>
      </w:r>
    </w:p>
    <w:p w14:paraId="5BB40A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先变大后变小</w:t>
      </w:r>
    </w:p>
    <w:p w14:paraId="0F2C2A0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2DD935D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DC08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【详解】由图可知，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接线柱接入电路中，则从滑片到A点这部分电阻片接入电路中，当滑片向</w:t>
      </w:r>
      <w:r>
        <w:rPr>
          <w:i/>
          <w:color w:val="000000"/>
        </w:rPr>
        <w:t>A</w:t>
      </w:r>
      <w:r>
        <w:rPr>
          <w:color w:val="000000"/>
        </w:rPr>
        <w:t>端旋转时，电阻片接入电路中的长度变短，则连入电路的电阻变小，故B符合题意，ACD不符合题意。</w:t>
      </w:r>
    </w:p>
    <w:p w14:paraId="33A85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4E5FEED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对下列安全教育内容进行分析，所用物理知识错误的是（　　）</w:t>
      </w:r>
    </w:p>
    <w:p w14:paraId="2B7500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交通安全：驾车要系好安全带——防范惯性危害</w:t>
      </w:r>
    </w:p>
    <w:p w14:paraId="6F41AB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遇险自救：用破窗锤破窗逃生——牛顿第一定律</w:t>
      </w:r>
    </w:p>
    <w:p w14:paraId="0A6AB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用电安全：更换灯泡断开电源——安全用电原则</w:t>
      </w:r>
    </w:p>
    <w:p w14:paraId="0E75B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出行安全：等候列车不越安全线——流体压强与流速的关系</w:t>
      </w:r>
    </w:p>
    <w:p w14:paraId="5E3AD8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4E76F37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003D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【详解】A．驾车要系好安全带是防止紧急刹车时，由于人具有惯性，继续向前运动，造成事故，所以是防止惯性带来的危害，故A正确，不符合题意；</w:t>
      </w:r>
    </w:p>
    <w:p w14:paraId="47FFA8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B．用破窗锤破窗逃生中，破窗锤的前端受力面积小，增大了压强，故B错误，符合题意；</w:t>
      </w:r>
    </w:p>
    <w:p w14:paraId="3ED2A3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C．更换灯泡时，为了防止发生触电事故，应先断开电源，故C正确，不符合题意；</w:t>
      </w:r>
    </w:p>
    <w:p w14:paraId="01EB68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D．由于流体流速大的位置，压强小，所以等候列车是，不越安全线，防止列车进站时，列车周围空气流速大，压强小，造成事故，故D正确，不符合题意。</w:t>
      </w:r>
    </w:p>
    <w:p w14:paraId="5A66E3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故选B。</w:t>
      </w:r>
    </w:p>
    <w:p w14:paraId="0896E6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小华利用饮料瓶完成了如图所示的实验，可以证明大气压存在的是（　　）</w:t>
      </w:r>
    </w:p>
    <w:p w14:paraId="022C04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38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瓶子悬空水不流出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781050" cy="762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水从侧孔喷出</w:t>
      </w:r>
    </w:p>
    <w:p w14:paraId="32CD8C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14400" cy="10763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用手弹开纸片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695325" cy="90487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将瓶按入水中感到费力</w:t>
      </w:r>
    </w:p>
    <w:p w14:paraId="7446BD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3BED58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3B16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【详解】A．由于大气压的作用，瓶子内的水不会流出，证明了大气压的存在，故A符合题意；</w:t>
      </w:r>
    </w:p>
    <w:p w14:paraId="1697E1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B．水从杯子侧面小孔中喷出，说明液体中左右方向也有压强，故B不符合题意；</w:t>
      </w:r>
    </w:p>
    <w:p w14:paraId="7A9BE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C．用手弹开纸片，钢球由于具有惯性，不与纸片一起飞出，故C不符合题意；</w:t>
      </w:r>
    </w:p>
    <w:p w14:paraId="657C38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D．将瓶按入水中感到费力，是瓶在水中受到浮力，故D不符合题意。</w:t>
      </w:r>
    </w:p>
    <w:p w14:paraId="760098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故选A。</w:t>
      </w:r>
    </w:p>
    <w:p w14:paraId="07EA612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关系图像如图所示，当该电阻两端电压为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时，通过它的电流为（　　）</w:t>
      </w:r>
    </w:p>
    <w:p w14:paraId="7AE2F9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95375" cy="10382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1127E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4A</w:t>
      </w:r>
    </w:p>
    <w:p w14:paraId="6247B10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D09CD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D562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关系图像可得当电压为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时，电流为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为</w:t>
      </w:r>
    </w:p>
    <w:p w14:paraId="1EC4707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90.75pt;" o:ole="t" filled="f" o:preferrelative="t" stroked="f" coordsize="21600,21600">
            <v:path/>
            <v:fill on="f" focussize="0,0"/>
            <v:stroke on="f" joinstyle="miter"/>
            <v:imagedata r:id="rId20" o:title="eqId40c9290cf4b168e63de7b85acb751c4e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</w:p>
    <w:p w14:paraId="01D14F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所以当该电阻两端电压为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时，通过它的电流为</w:t>
      </w:r>
    </w:p>
    <w:p w14:paraId="0D2B036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22" o:title="eqId3c162ec5436dfd647d58b554afc97496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</w:p>
    <w:p w14:paraId="58C099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7377F6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党的二十大报告指出“科技是第一生产力”。某学校为了培养学生的科学素养，组织科技创新大赛，小明在比赛中制作了水位自动报警器，原理图如图所示。当水位达到金属块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时（一般的水都能导电），则（　　）</w:t>
      </w:r>
    </w:p>
    <w:p w14:paraId="7B1DEBC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33650" cy="13430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5336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E081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两灯都亮</w:t>
      </w:r>
    </w:p>
    <w:p w14:paraId="169C22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两灯都不亮</w:t>
      </w:r>
    </w:p>
    <w:p w14:paraId="2DDAA5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只有绿灯亮</w:t>
      </w:r>
    </w:p>
    <w:p w14:paraId="6B7AB6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只有红灯亮</w:t>
      </w:r>
    </w:p>
    <w:p w14:paraId="3FD645D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DB951B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1396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【详解】图中所示的水位自动报警器工作原理：当水位到达A时，由于一般水具有导电性，那么电磁铁所在电路被接通，电磁铁有磁性，电磁铁向下吸引衔铁，从而接通红灯所在电路，此时红灯亮，而绿灯不亮。</w:t>
      </w:r>
    </w:p>
    <w:p w14:paraId="1A7AC2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1BF15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体育运动中蕴含着物理知识，下列运动现象所涉及的物理知识正确的是（　　）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85"/>
        <w:gridCol w:w="4964"/>
        <w:gridCol w:w="3737"/>
      </w:tblGrid>
      <w:tr w14:paraId="30657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D907F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序号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1F9A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9FAB6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物理知识</w:t>
            </w:r>
          </w:p>
        </w:tc>
      </w:tr>
      <w:tr w14:paraId="42754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D21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813E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跳远时助跑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0E615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增大惯力</w:t>
            </w:r>
          </w:p>
        </w:tc>
      </w:tr>
      <w:tr w14:paraId="0149B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30493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D6DC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穿滑雪板滑雪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30E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增大压强</w:t>
            </w:r>
          </w:p>
        </w:tc>
      </w:tr>
      <w:tr w14:paraId="38646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343B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6FC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向前游泳时向后划水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4A87A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力的作用是相互的</w:t>
            </w:r>
          </w:p>
        </w:tc>
      </w:tr>
      <w:tr w14:paraId="0E41A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5B7B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D71E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跳远运动员越过横杆下落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13C2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重力势能增大</w:t>
            </w:r>
          </w:p>
        </w:tc>
      </w:tr>
    </w:tbl>
    <w:p w14:paraId="6C0F9A95">
      <w:pPr>
        <w:spacing w:line="360" w:lineRule="auto"/>
        <w:jc w:val="left"/>
        <w:textAlignment w:val="center"/>
        <w:rPr>
          <w:color w:val="000000"/>
        </w:rPr>
      </w:pPr>
    </w:p>
    <w:p w14:paraId="216006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</w:t>
      </w:r>
    </w:p>
    <w:p w14:paraId="3488E88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ED475F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9E60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①由于惯性不是力，所以不存在惯力，故①错误；</w:t>
      </w:r>
    </w:p>
    <w:p w14:paraId="0C963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②穿滑雪板滑雪，是通过增大受力面积，来减小压强，故②错误；</w:t>
      </w:r>
    </w:p>
    <w:p w14:paraId="0B5E38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③游泳时，人向后划水，水对人有向前的作用力，人向前运动，是由于力的作用是相互的，故③正确；</w:t>
      </w:r>
    </w:p>
    <w:p w14:paraId="255B9A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④跳远运动员越过横杆下落，高度降低，质量不变，所以重力势能减小，故④错误；</w:t>
      </w:r>
    </w:p>
    <w:p w14:paraId="4FD10D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综上所述，正确的只有③，故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212AD6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0B99D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如图所示电路，开关闭合后，灯不发光。用试电笔接触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三处，氖管都发光；接触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处，氖管不发光。则故障可能是（　　）</w:t>
      </w:r>
    </w:p>
    <w:p w14:paraId="0503A4E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1811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F289C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灯丝断了</w:t>
      </w:r>
    </w:p>
    <w:p w14:paraId="654B88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灯短路了</w:t>
      </w:r>
    </w:p>
    <w:p w14:paraId="4647F0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开关处断路</w:t>
      </w:r>
    </w:p>
    <w:p w14:paraId="4061EB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间断路</w:t>
      </w:r>
    </w:p>
    <w:p w14:paraId="60A32A2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6B32BB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8A10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【详解】A．灯丝断了，则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处不能与火线相连接，用试电笔接触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处，氖管不发光，故A不符合题意；</w:t>
      </w:r>
    </w:p>
    <w:p w14:paraId="5A6370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B．灯短路了，则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处都与火线相连接，用试电笔接触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处，氖管都发光，故B不符合题意；</w:t>
      </w:r>
    </w:p>
    <w:p w14:paraId="4310A1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C．开关处断路，则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处不能与火线相连接，用试电笔接触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、</w:t>
      </w:r>
      <w:r>
        <w:rPr>
          <w:i/>
          <w:color w:val="000000"/>
        </w:rPr>
        <w:t>d</w:t>
      </w:r>
      <w:r>
        <w:rPr>
          <w:color w:val="000000"/>
        </w:rPr>
        <w:t>处，氖管不发光，故C不符合题意；</w:t>
      </w:r>
    </w:p>
    <w:p w14:paraId="7D0C68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</w:t>
      </w:r>
      <w:r>
        <w:rPr>
          <w:i/>
          <w:color w:val="000000"/>
        </w:rPr>
        <w:t>cd</w:t>
      </w:r>
      <w:r>
        <w:rPr>
          <w:color w:val="000000"/>
        </w:rPr>
        <w:t>间断路，则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处都与火线相连接，用试电笔接触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i/>
          <w:color w:val="000000"/>
        </w:rPr>
        <w:t>c</w:t>
      </w:r>
      <w:r>
        <w:rPr>
          <w:color w:val="000000"/>
        </w:rPr>
        <w:t>处，氖管都发光；</w:t>
      </w:r>
      <w:r>
        <w:rPr>
          <w:i/>
          <w:color w:val="000000"/>
        </w:rPr>
        <w:t>d</w:t>
      </w:r>
      <w:r>
        <w:rPr>
          <w:color w:val="000000"/>
        </w:rPr>
        <w:t>处不能与火线相连接，用试电笔接触</w:t>
      </w:r>
      <w:r>
        <w:rPr>
          <w:i/>
          <w:color w:val="000000"/>
        </w:rPr>
        <w:t>d</w:t>
      </w:r>
      <w:r>
        <w:rPr>
          <w:color w:val="000000"/>
        </w:rPr>
        <w:t>处，氖管不发光，故D符合题意。</w:t>
      </w:r>
    </w:p>
    <w:p w14:paraId="30411A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3361EB1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二、多项选择题（本大题共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分。每小题给出的四个选项中，均有多个选项符合题意，全部选对的得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分，选对但不全的得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分，不选或选错的得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27AB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在探究凸透镜成像规律时，蜡烛和凸透镜的位置如图所示，移动光屏可承接到烛焰清晰等大的像（图中未画出光屏）。若保持透镜位置不交，将蜡烛调至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刻度处时，下列判断正确的是（　　）</w:t>
      </w:r>
    </w:p>
    <w:p w14:paraId="4589717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1430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610F4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该透镜的焦距是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</w:p>
    <w:p w14:paraId="6940F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移动光屏可承接到烛焰清晰放大的像</w:t>
      </w:r>
    </w:p>
    <w:p w14:paraId="584FAF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像的位置在</w:t>
      </w:r>
      <w:r>
        <w:rPr>
          <w:rFonts w:ascii="Times New Roman" w:hAnsi="Times New Roman" w:eastAsia="Times New Roman" w:cs="Times New Roman"/>
          <w:color w:val="000000"/>
        </w:rPr>
        <w:t>60cm~70cm</w:t>
      </w:r>
      <w:r>
        <w:rPr>
          <w:rFonts w:ascii="宋体" w:hAnsi="宋体" w:eastAsia="宋体" w:cs="宋体"/>
          <w:color w:val="000000"/>
        </w:rPr>
        <w:t>刻度之间</w:t>
      </w:r>
    </w:p>
    <w:p w14:paraId="6C9BE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照相机应用了该次实验的成像规律</w:t>
      </w:r>
    </w:p>
    <w:p w14:paraId="127A9F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ACD</w:t>
      </w:r>
    </w:p>
    <w:p w14:paraId="6C13F5A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6B415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【详解】A．由图可知，移动光屏可承接到烛焰清晰等大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1" name="图片 200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1" name="图片 20044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像，此时的物距等于像距，物距为20.0cm，成的是倒立、等大的实像，则</w:t>
      </w:r>
      <w:r>
        <w:rPr>
          <w:i/>
          <w:color w:val="000000"/>
        </w:rPr>
        <w:t>u</w:t>
      </w:r>
      <w:r>
        <w:rPr>
          <w:color w:val="000000"/>
        </w:rPr>
        <w:t>=2</w:t>
      </w:r>
      <w:r>
        <w:rPr>
          <w:i/>
          <w:color w:val="000000"/>
        </w:rPr>
        <w:t>f</w:t>
      </w:r>
      <w:r>
        <w:rPr>
          <w:color w:val="000000"/>
        </w:rPr>
        <w:t>，故</w:t>
      </w:r>
      <w:r>
        <w:rPr>
          <w:i/>
          <w:color w:val="000000"/>
        </w:rPr>
        <w:t>f</w:t>
      </w:r>
      <w:r>
        <w:rPr>
          <w:color w:val="000000"/>
        </w:rPr>
        <w:t>=l0.0cm，故A正确；</w:t>
      </w:r>
    </w:p>
    <w:p w14:paraId="33D4A4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BCD．将蜡烛调至20cm刻度处时，物距</w:t>
      </w:r>
      <w:r>
        <w:rPr>
          <w:i/>
          <w:color w:val="000000"/>
        </w:rPr>
        <w:t>u</w:t>
      </w:r>
      <w:r>
        <w:rPr>
          <w:color w:val="000000"/>
        </w:rPr>
        <w:t>=50cm-20cm=30cm，</w:t>
      </w:r>
      <w:r>
        <w:rPr>
          <w:i/>
          <w:color w:val="000000"/>
        </w:rPr>
        <w:t>u</w:t>
      </w:r>
      <w:r>
        <w:rPr>
          <w:color w:val="000000"/>
        </w:rPr>
        <w:t>&gt;2f，光屏上可成倒立、缩小的实像，此时像距为</w:t>
      </w:r>
    </w:p>
    <w:p w14:paraId="11AB74B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＜2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</w:p>
    <w:p w14:paraId="489CD1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所以像的位置在</w:t>
      </w:r>
      <w:r>
        <w:rPr>
          <w:rFonts w:ascii="Times New Roman" w:hAnsi="Times New Roman" w:eastAsia="Times New Roman" w:cs="Times New Roman"/>
          <w:color w:val="000000"/>
        </w:rPr>
        <w:t>60cm～70cm</w:t>
      </w:r>
      <w:r>
        <w:rPr>
          <w:rFonts w:ascii="宋体" w:hAnsi="宋体" w:eastAsia="宋体" w:cs="宋体"/>
          <w:color w:val="000000"/>
        </w:rPr>
        <w:t>刻度之间，应用为照相机。</w:t>
      </w:r>
    </w:p>
    <w:p w14:paraId="52EB7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故B错误，CD正确。</w:t>
      </w:r>
    </w:p>
    <w:p w14:paraId="37186C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故选ACD。</w:t>
      </w:r>
    </w:p>
    <w:p w14:paraId="3ABAC7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在测量滑轮组机械效率的实验中，用如图所示的滑轮组先匀速提升重为是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的物体，额外功与有用功之比为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；再匀速提升重为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的物体。先后两次绳子自由端的拉力之比为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。若不计绳重和摩擦，则（　　）</w:t>
      </w:r>
    </w:p>
    <w:p w14:paraId="0E7C2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" cy="13811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73304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6pt;width:69.6pt;" o:ole="t" filled="f" o:preferrelative="t" stroked="f" coordsize="21600,21600">
            <v:path/>
            <v:fill on="f" focussize="0,0"/>
            <v:stroke on="f" joinstyle="miter"/>
            <v:imagedata r:id="rId29" o:title="eqId0cd92cfb206d8d4035aabbd620d2c889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6EC57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6pt;width:67.2pt;" o:ole="t" filled="f" o:preferrelative="t" stroked="f" coordsize="21600,21600">
            <v:path/>
            <v:fill on="f" focussize="0,0"/>
            <v:stroke on="f" joinstyle="miter"/>
            <v:imagedata r:id="rId31" o:title="eqId18c95a66bc19530c0f3ca2bfd4672f80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663CAC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53D72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先后两次滑轮组的机械效率之比为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6</w:t>
      </w:r>
    </w:p>
    <w:p w14:paraId="2C8C02C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746812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8B3D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．因为不计绳重和摩擦，则有用功为提升物体所做的功，额外功为提升动滑轮所做的功。由题意知，滑轮组先匀速提升重为是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的物体，额外功与有用功之比为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；即</w:t>
      </w:r>
    </w:p>
    <w:p w14:paraId="2E0043C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</w:p>
    <w:p w14:paraId="1728AEC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33" o:title="eqId4c015ad92bece4110c4e5f0b39a42f69"/>
            <o:lock v:ext="edit" aspectratio="t"/>
            <w10:wrap type="none"/>
            <w10:anchorlock/>
          </v:shape>
          <o:OLEObject Type="Embed" ProgID="Equation.DSMT4" ShapeID="_x0000_i1029" DrawAspect="Content" ObjectID="_1468075729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。再匀速提升重为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的物体。先后两次绳子自由端的拉力之比为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︰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，即</w:t>
      </w:r>
    </w:p>
    <w:p w14:paraId="71A2E8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60pt;width:225.75pt;" o:ole="t" filled="f" o:preferrelative="t" stroked="f" coordsize="21600,21600">
            <v:path/>
            <v:fill on="f" focussize="0,0"/>
            <v:stroke on="f" joinstyle="miter"/>
            <v:imagedata r:id="rId35" o:title="eqId86fe0b1f3cbf6921bfbfbb00a0b33196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33C7DB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3811B5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3.75pt;width:38.25pt;" o:ole="t" filled="f" o:preferrelative="t" stroked="f" coordsize="21600,21600">
            <v:path/>
            <v:fill on="f" focussize="0,0"/>
            <v:stroke on="f" joinstyle="miter"/>
            <v:imagedata r:id="rId37" o:title="eqId3071fa7c4285beaa8505e5c54cf9be7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3BAB651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E12A8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．根据</w:t>
      </w:r>
    </w:p>
    <w:p w14:paraId="456E98D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6.85pt;width:152.15pt;" o:ole="t" filled="f" o:preferrelative="t" stroked="f" coordsize="21600,21600">
            <v:path/>
            <v:fill on="f" focussize="0,0"/>
            <v:stroke on="f" joinstyle="miter"/>
            <v:imagedata r:id="rId39" o:title="eqIdf01b48f70737bfba3bfffff573e7e9a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8">
            <o:LockedField>false</o:LockedField>
          </o:OLEObject>
        </w:object>
      </w:r>
    </w:p>
    <w:p w14:paraId="7198DC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先后两次滑轮组的机械效率之比</w:t>
      </w:r>
    </w:p>
    <w:p w14:paraId="3DA456C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66pt;width:168.75pt;" o:ole="t" filled="f" o:preferrelative="t" stroked="f" coordsize="21600,21600">
            <v:path/>
            <v:fill on="f" focussize="0,0"/>
            <v:stroke on="f" joinstyle="miter"/>
            <v:imagedata r:id="rId41" o:title="eqId790a34c39b24fa9571589735993884ee"/>
            <o:lock v:ext="edit" aspectratio="t"/>
            <w10:wrap type="none"/>
            <w10:anchorlock/>
          </v:shape>
          <o:OLEObject Type="Embed" ProgID="Equation.DSMT4" ShapeID="_x0000_i1033" DrawAspect="Content" ObjectID="_1468075733" r:id="rId40">
            <o:LockedField>false</o:LockedField>
          </o:OLEObject>
        </w:object>
      </w:r>
    </w:p>
    <w:p w14:paraId="38A995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故C错误，D正确。</w:t>
      </w:r>
    </w:p>
    <w:p w14:paraId="40B819F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166C67E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如图所示的“电阻测量盒”，内有电源（电压不变且未知）、阻值已知的定值电阻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43" o:title="eqIdbe9b4a83b9aebebf29de0c4406ebf8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、开关和电流表，并引出两根导线到盒外。将盒外的两根导线分别与待测电阻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5" o:title="eqIdce2581ae160692cd7e2686226fe5e2c6"/>
            <o:lock v:ext="edit" aspectratio="t"/>
            <w10:wrap type="none"/>
            <w10:anchorlock/>
          </v:shape>
          <o:OLEObject Type="Embed" ProgID="Equation.DSMT4" ShapeID="_x0000_i1035" DrawAspect="Content" ObjectID="_146807573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的两端相连，根据开关闭合、断开时电流表的示数，可以算出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35pt;width:14.95pt;" o:ole="t" filled="f" o:preferrelative="t" stroked="f" coordsize="21600,21600">
            <v:path/>
            <v:fill on="f" focussize="0,0"/>
            <v:stroke on="f" joinstyle="miter"/>
            <v:imagedata r:id="rId45" o:title="eqIdce2581ae160692cd7e2686226fe5e2c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的阻值。设计的盒内电路图，其中符合要求的是（　　）</w:t>
      </w:r>
    </w:p>
    <w:p w14:paraId="41EB1F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95400" cy="4572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58238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CE3D6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000125" cy="9525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009650" cy="96202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9F33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ABD</w:t>
      </w:r>
    </w:p>
    <w:p w14:paraId="6764B0E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2FC8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【详解】A．闭合开关，通过电流表示数和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的阻值，可以计算出电源电压，再断开开关，将盒外的两根导线分别与待测电阻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的两端相连，根据电源电压和电流表示数，可以计算出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的阻值，故A符合题意；</w:t>
      </w:r>
    </w:p>
    <w:p w14:paraId="0A83F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B．将盒外的两根导线分别与待测电阻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的两端相连，断开开关，则电阻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串联，用两电阻的阻值和电流表示数表示出电源电压；再闭合开关，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 xml:space="preserve">被短路，用电阻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的阻值和电流表示数再次表示出电源电压，由于电源电压不变，联立等式，计算出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的阻值，故B符合题意；</w:t>
      </w:r>
    </w:p>
    <w:p w14:paraId="35103A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C．将盒外的两根导线分别与待测电阻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的两端相连，断开开关，则电阻 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串联，用两电阻的阻值和电流表示数表示出电源电压；再闭合开关，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和电流表被短路，电流表无示数，不能再次表示出电源电压，所以不能计算出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的阻值，故C不符合题意；</w:t>
      </w:r>
    </w:p>
    <w:p w14:paraId="087DD6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D．闭合开关，通过电流表示数和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的阻值，可以计算出电源电压，再断开开关，将盒外的两根导线分别与待测电阻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的两端相连，则电阻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和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0</w:t>
      </w:r>
      <w:r>
        <w:rPr>
          <w:color w:val="000000"/>
        </w:rPr>
        <w:t>串联，根据电源电压和电流表示数，可以计算出 电路的中阻值，进而可以计算出</w:t>
      </w:r>
      <w:r>
        <w:rPr>
          <w:i/>
          <w:color w:val="000000"/>
        </w:rPr>
        <w:t>R</w:t>
      </w:r>
      <w:r>
        <w:rPr>
          <w:color w:val="000000"/>
          <w:vertAlign w:val="subscript"/>
        </w:rPr>
        <w:t>x</w:t>
      </w:r>
      <w:r>
        <w:rPr>
          <w:color w:val="000000"/>
        </w:rPr>
        <w:t>的阻值，故D符合题意。</w:t>
      </w:r>
    </w:p>
    <w:p w14:paraId="6CF9F0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故选ABD。</w:t>
      </w:r>
    </w:p>
    <w:p w14:paraId="2B5440D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</w:t>
      </w:r>
    </w:p>
    <w:p w14:paraId="346A4D5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注意事项：</w:t>
      </w:r>
    </w:p>
    <w:p w14:paraId="6A5A886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1.</w:t>
      </w:r>
      <w:r>
        <w:rPr>
          <w:rFonts w:ascii="宋体" w:hAnsi="宋体" w:eastAsia="宋体" w:cs="宋体"/>
          <w:b/>
          <w:color w:val="000000"/>
          <w:sz w:val="24"/>
        </w:rPr>
        <w:t>用黑色字迹的签字笔将答案写在“答题卡”上（作图可用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2B</w:t>
      </w:r>
      <w:r>
        <w:rPr>
          <w:rFonts w:ascii="宋体" w:hAnsi="宋体" w:eastAsia="宋体" w:cs="宋体"/>
          <w:b/>
          <w:color w:val="000000"/>
          <w:sz w:val="24"/>
        </w:rPr>
        <w:t>铅笔）。</w:t>
      </w:r>
    </w:p>
    <w:p w14:paraId="457071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>2.</w:t>
      </w:r>
      <w:r>
        <w:rPr>
          <w:rFonts w:ascii="宋体" w:hAnsi="宋体" w:eastAsia="宋体" w:cs="宋体"/>
          <w:b/>
          <w:color w:val="000000"/>
          <w:sz w:val="24"/>
        </w:rPr>
        <w:t>本卷共两大题，共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61</w:t>
      </w:r>
      <w:r>
        <w:rPr>
          <w:rFonts w:ascii="宋体" w:hAnsi="宋体" w:eastAsia="宋体" w:cs="宋体"/>
          <w:b/>
          <w:color w:val="000000"/>
          <w:sz w:val="24"/>
        </w:rPr>
        <w:t>分。</w:t>
      </w:r>
    </w:p>
    <w:p w14:paraId="64D104B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13F7B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中华优秀传统文化蕴含着丰富的物理知识。《墨经》中记载了世界上最早的“小孔成像”实验（如图所示），小孔成像是由于光的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形成的；唐代诗句“潭清疑水浅”描绘了潭水清澈，让人感觉水变浅了，这是由于光的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造成的。</w:t>
      </w:r>
    </w:p>
    <w:p w14:paraId="578D8B4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000125"/>
            <wp:effectExtent l="0" t="0" r="0" b="9525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FE5D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直线传播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折射</w:t>
      </w:r>
    </w:p>
    <w:p w14:paraId="1C07363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61AB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color w:val="000000"/>
        </w:rPr>
        <w:t>由于光沿直线传播，光穿过小孔时，能在光屏上成倒立的实像，小孔成像是由于光的直线传播形成的。</w:t>
      </w:r>
    </w:p>
    <w:p w14:paraId="581470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color w:val="000000"/>
        </w:rPr>
        <w:t>由于水底反射的光从水中斜射入空气中，发生了折射现象，折射角大于入射角，人逆着折射光线看去会感觉水变浅了。</w:t>
      </w:r>
    </w:p>
    <w:p w14:paraId="163470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如图甲是我国古代汲水装置——桔槔，图乙是它水平静止时的简化模型，该装置是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（填简单机械名称）；此时配重物重力为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54" o:title="eqId011ae6cb0cf49f6d3d19b485dc1cfc22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，水桶重力为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pt;width:14.25pt;" o:ole="t" filled="f" o:preferrelative="t" stroked="f" coordsize="21600,21600">
            <v:path/>
            <v:fill on="f" focussize="0,0"/>
            <v:stroke on="f" joinstyle="miter"/>
            <v:imagedata r:id="rId56" o:title="eqId86fda993d38532293724009685288b7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58" o:title="eqId406396d0f71a8b5e3fe3163eb08527f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，若不计杆重，则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44.25pt;" o:ole="t" filled="f" o:preferrelative="t" stroked="f" coordsize="21600,21600">
            <v:path/>
            <v:fill on="f" focussize="0,0"/>
            <v:stroke on="f" joinstyle="miter"/>
            <v:imagedata r:id="rId60" o:title="eqId84048ddad0d6f1dcf8aa0be80eb7f7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29A1C68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19175" cy="143827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drawing>
          <wp:inline distT="0" distB="0" distL="114300" distR="114300">
            <wp:extent cx="1733550" cy="1219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9C7F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杠杆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3E29FF1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39F0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【详解】[1]由于该装置可以简化为绕支点转动的硬棒，所以该装置为杠杆。</w:t>
      </w:r>
    </w:p>
    <w:p w14:paraId="74FCB5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[2]由杠杆平衡条件可得</w:t>
      </w:r>
    </w:p>
    <w:p w14:paraId="11D51C97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G</w:t>
      </w:r>
      <w:r>
        <w:rPr>
          <w:color w:val="000000"/>
          <w:vertAlign w:val="subscript"/>
        </w:rPr>
        <w:t>1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G</w:t>
      </w:r>
      <w:r>
        <w:rPr>
          <w:color w:val="000000"/>
          <w:vertAlign w:val="subscript"/>
        </w:rPr>
        <w:t>2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</w:p>
    <w:p w14:paraId="7B7DF3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由于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1</w:t>
      </w:r>
      <w:r>
        <w:rPr>
          <w:color w:val="000000"/>
        </w:rPr>
        <w:t>︰</w:t>
      </w:r>
      <w:r>
        <w:rPr>
          <w:i/>
          <w:color w:val="000000"/>
        </w:rPr>
        <w:t>l</w:t>
      </w:r>
      <w:r>
        <w:rPr>
          <w:color w:val="000000"/>
          <w:vertAlign w:val="subscript"/>
        </w:rPr>
        <w:t>2</w:t>
      </w:r>
      <w:r>
        <w:rPr>
          <w:color w:val="000000"/>
        </w:rPr>
        <w:t>=2︰1 ，则</w:t>
      </w:r>
    </w:p>
    <w:p w14:paraId="2A78D22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.75pt;width:60pt;" o:ole="t" filled="f" o:preferrelative="t" stroked="f" coordsize="21600,21600">
            <v:path/>
            <v:fill on="f" focussize="0,0"/>
            <v:stroke on="f" joinstyle="miter"/>
            <v:imagedata r:id="rId64" o:title="eqId72a2444fc707be738b33e92520e1910e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  <w:r>
        <w:rPr>
          <w:color w:val="000000"/>
        </w:rPr>
        <w:br w:type="textWrapping"/>
      </w:r>
    </w:p>
    <w:p w14:paraId="201E9E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热爱劳动的津津学做天津特色菜“贴饽饽熬鱼”。烹饪时主要是通过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的方式来增大食材的内能（选填“做功”或“热传递”）；锅内冒出的大量“白气”是水蒸气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形成的小水滴（填物态变化名称）。</w:t>
      </w:r>
    </w:p>
    <w:p w14:paraId="6023C8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热传递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液化</w:t>
      </w:r>
    </w:p>
    <w:p w14:paraId="7D18DD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FB78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【详解】[1]烹饪时锅下有燃料燃烧释放热量，锅中食物吸收热量，所以主要是通过热传递的方式来增大食材的内能。</w:t>
      </w:r>
    </w:p>
    <w:p w14:paraId="2762E1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[2]锅内冒出的大</w:t>
      </w:r>
      <w:r>
        <w:rPr>
          <w:rFonts w:ascii="宋体" w:hAnsi="宋体" w:eastAsia="宋体" w:cs="宋体"/>
          <w:color w:val="000000"/>
        </w:rPr>
        <w:t>量“白气”是</w:t>
      </w:r>
      <w:r>
        <w:rPr>
          <w:color w:val="000000"/>
        </w:rPr>
        <w:t>水蒸气变成的小水滴，由气体变成液体，所以是液化现象。</w:t>
      </w:r>
    </w:p>
    <w:p w14:paraId="4FC135F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某节能灯标有“</w:t>
      </w:r>
      <w:r>
        <w:rPr>
          <w:rFonts w:ascii="Times New Roman" w:hAnsi="Times New Roman" w:eastAsia="Times New Roman" w:cs="Times New Roman"/>
          <w:color w:val="000000"/>
        </w:rPr>
        <w:t>220V  22W</w:t>
      </w:r>
      <w:r>
        <w:rPr>
          <w:rFonts w:ascii="宋体" w:hAnsi="宋体" w:eastAsia="宋体" w:cs="宋体"/>
          <w:color w:val="000000"/>
        </w:rPr>
        <w:t>”字样，当它正常工作时，电功率为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，通过它的电流为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7E030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0.1</w:t>
      </w:r>
    </w:p>
    <w:p w14:paraId="099954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2C357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由某节能灯标有“</w:t>
      </w:r>
      <w:r>
        <w:rPr>
          <w:rFonts w:ascii="Times New Roman" w:hAnsi="Times New Roman" w:eastAsia="Times New Roman" w:cs="Times New Roman"/>
          <w:color w:val="000000"/>
        </w:rPr>
        <w:t>220V  22W</w:t>
      </w:r>
      <w:r>
        <w:rPr>
          <w:rFonts w:ascii="宋体" w:hAnsi="宋体" w:eastAsia="宋体" w:cs="宋体"/>
          <w:color w:val="000000"/>
        </w:rPr>
        <w:t>”字样，可得节能灯正常工作时，额定电压为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，额定电功率为</w:t>
      </w:r>
      <w:r>
        <w:rPr>
          <w:rFonts w:ascii="Times New Roman" w:hAnsi="Times New Roman" w:eastAsia="Times New Roman" w:cs="Times New Roman"/>
          <w:color w:val="000000"/>
        </w:rPr>
        <w:t>22W</w:t>
      </w:r>
      <w:r>
        <w:rPr>
          <w:rFonts w:ascii="宋体" w:hAnsi="宋体" w:eastAsia="宋体" w:cs="宋体"/>
          <w:color w:val="000000"/>
        </w:rPr>
        <w:t>。</w:t>
      </w:r>
    </w:p>
    <w:p w14:paraId="14217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 xml:space="preserve"> 通过它的电流为</w:t>
      </w:r>
    </w:p>
    <w:p w14:paraId="197787D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75pt;width:108.75pt;" o:ole="t" filled="f" o:preferrelative="t" stroked="f" coordsize="21600,21600">
            <v:path/>
            <v:fill on="f" focussize="0,0"/>
            <v:stroke on="f" joinstyle="miter"/>
            <v:imagedata r:id="rId66" o:title="eqId9d8bb53736ee60efc944ce3dd33327e5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</w:p>
    <w:p w14:paraId="1DB0AB1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第七届世界智能大会于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日在天津开幕，大会上展示了可穿戴的“外骨骼”机器人。参观者戴上该设备，轻松地将</w:t>
      </w:r>
      <w:r>
        <w:rPr>
          <w:rFonts w:ascii="Times New Roman" w:hAnsi="Times New Roman" w:eastAsia="Times New Roman" w:cs="Times New Roman"/>
          <w:color w:val="000000"/>
        </w:rPr>
        <w:t>50kg</w:t>
      </w:r>
      <w:r>
        <w:rPr>
          <w:rFonts w:ascii="宋体" w:hAnsi="宋体" w:eastAsia="宋体" w:cs="宋体"/>
          <w:color w:val="000000"/>
        </w:rPr>
        <w:t>的物体匀速举高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，此过程中对物体做功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，功率为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10Nkg</w:t>
      </w:r>
      <w:r>
        <w:rPr>
          <w:rFonts w:ascii="宋体" w:hAnsi="宋体" w:eastAsia="宋体" w:cs="宋体"/>
          <w:color w:val="000000"/>
        </w:rPr>
        <w:t>）</w:t>
      </w:r>
    </w:p>
    <w:p w14:paraId="1C9801F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250</w:t>
      </w:r>
    </w:p>
    <w:p w14:paraId="3874CD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84C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【详解】[1]将50kg的物体匀速举高1m，此过程中对物体做功</w:t>
      </w:r>
    </w:p>
    <w:p w14:paraId="168A41B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216.75pt;" o:ole="t" filled="f" o:preferrelative="t" stroked="f" coordsize="21600,21600">
            <v:path/>
            <v:fill on="f" focussize="0,0"/>
            <v:stroke on="f" joinstyle="miter"/>
            <v:imagedata r:id="rId68" o:title="eqId72996b31aabd448c5082ffab3d99db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67">
            <o:LockedField>false</o:LockedField>
          </o:OLEObject>
        </w:object>
      </w:r>
      <w:r>
        <w:rPr>
          <w:color w:val="000000"/>
        </w:rPr>
        <w:br w:type="textWrapping"/>
      </w:r>
    </w:p>
    <w:p w14:paraId="6FA27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[2]对物体做功用时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color w:val="000000"/>
        </w:rPr>
        <w:t>，则功率</w:t>
      </w:r>
    </w:p>
    <w:p w14:paraId="4F4DE7A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75pt;width:116.25pt;" o:ole="t" filled="f" o:preferrelative="t" stroked="f" coordsize="21600,21600">
            <v:path/>
            <v:fill on="f" focussize="0,0"/>
            <v:stroke on="f" joinstyle="miter"/>
            <v:imagedata r:id="rId70" o:title="eqIde64ec6641dcc34db573e8e7d583bd1d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9">
            <o:LockedField>false</o:LockedField>
          </o:OLEObject>
        </w:object>
      </w:r>
      <w:r>
        <w:rPr>
          <w:color w:val="000000"/>
        </w:rPr>
        <w:br w:type="textWrapping"/>
      </w:r>
    </w:p>
    <w:p w14:paraId="2DAC94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在探究串、并联电路中电流的规律时，做了如图所示的实验。闭合开关后，电流表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的示数分别为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，则通过小灯泡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72" o:title="eqIdfa034fbf7d4898514688de704720aa97"/>
            <o:lock v:ext="edit" aspectratio="t"/>
            <w10:wrap type="none"/>
            <w10:anchorlock/>
          </v:shape>
          <o:OLEObject Type="Embed" ProgID="Equation.DSMT4" ShapeID="_x0000_i1045" DrawAspect="Content" ObjectID="_1468075745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，通过小灯泡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74" o:title="eqId52f58852e4b60c9039a8273fcee3f75d"/>
            <o:lock v:ext="edit" aspectratio="t"/>
            <w10:wrap type="none"/>
            <w10:anchorlock/>
          </v:shape>
          <o:OLEObject Type="Embed" ProgID="Equation.DSMT4" ShapeID="_x0000_i1046" DrawAspect="Content" ObjectID="_1468075746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的电流为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1A310A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38300" cy="133350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26E488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0.2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0.3</w:t>
      </w:r>
    </w:p>
    <w:p w14:paraId="4764F85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D3B4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【详解】[1][2]由图可知小灯泡 L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与小灯泡 L</w:t>
      </w:r>
      <w:r>
        <w:rPr>
          <w:color w:val="000000"/>
          <w:vertAlign w:val="subscript"/>
        </w:rPr>
        <w:t>2</w:t>
      </w:r>
      <w:r>
        <w:rPr>
          <w:color w:val="000000"/>
        </w:rPr>
        <w:t>并联，A</w:t>
      </w:r>
      <w:r>
        <w:rPr>
          <w:color w:val="000000"/>
          <w:vertAlign w:val="subscript"/>
        </w:rPr>
        <w:t>2</w:t>
      </w:r>
      <w:r>
        <w:rPr>
          <w:color w:val="000000"/>
        </w:rPr>
        <w:t>与 L</w:t>
      </w:r>
      <w:r>
        <w:rPr>
          <w:color w:val="000000"/>
          <w:vertAlign w:val="subscript"/>
        </w:rPr>
        <w:t>2</w:t>
      </w:r>
      <w:r>
        <w:rPr>
          <w:color w:val="000000"/>
        </w:rPr>
        <w:t>串联，测的是 L2的电流，A</w:t>
      </w:r>
      <w:r>
        <w:rPr>
          <w:color w:val="000000"/>
          <w:vertAlign w:val="subscript"/>
        </w:rPr>
        <w:t>1</w:t>
      </w:r>
      <w:r>
        <w:rPr>
          <w:color w:val="000000"/>
        </w:rPr>
        <w:t>在干路上，所以 L</w:t>
      </w:r>
      <w:r>
        <w:rPr>
          <w:color w:val="000000"/>
          <w:vertAlign w:val="subscript"/>
        </w:rPr>
        <w:t>2</w:t>
      </w:r>
      <w:r>
        <w:rPr>
          <w:color w:val="000000"/>
        </w:rPr>
        <w:t>的电流为0.3A， L</w:t>
      </w:r>
      <w:r>
        <w:rPr>
          <w:color w:val="000000"/>
          <w:vertAlign w:val="subscript"/>
        </w:rPr>
        <w:t>1</w:t>
      </w:r>
      <w:r>
        <w:rPr>
          <w:color w:val="000000"/>
        </w:rPr>
        <w:t xml:space="preserve"> 的电流为</w:t>
      </w:r>
    </w:p>
    <w:p w14:paraId="585BA279">
      <w:pPr>
        <w:spacing w:line="360" w:lineRule="auto"/>
        <w:jc w:val="center"/>
        <w:textAlignment w:val="center"/>
        <w:rPr>
          <w:color w:val="000000"/>
        </w:rPr>
      </w:pPr>
      <w:r>
        <w:rPr>
          <w:i/>
          <w:color w:val="000000"/>
        </w:rPr>
        <w:t>I</w:t>
      </w:r>
      <w:r>
        <w:rPr>
          <w:color w:val="000000"/>
          <w:vertAlign w:val="subscript"/>
        </w:rPr>
        <w:t>1</w:t>
      </w:r>
      <w:r>
        <w:rPr>
          <w:color w:val="000000"/>
        </w:rPr>
        <w:t>=</w:t>
      </w:r>
      <w:r>
        <w:rPr>
          <w:i/>
          <w:color w:val="000000"/>
        </w:rPr>
        <w:t>I</w:t>
      </w:r>
      <w:r>
        <w:rPr>
          <w:color w:val="000000"/>
        </w:rPr>
        <w:t>-</w:t>
      </w:r>
      <w:r>
        <w:rPr>
          <w:i/>
          <w:color w:val="000000"/>
        </w:rPr>
        <w:t>I</w:t>
      </w:r>
      <w:r>
        <w:rPr>
          <w:color w:val="000000"/>
          <w:vertAlign w:val="subscript"/>
        </w:rPr>
        <w:t>2</w:t>
      </w:r>
      <w:r>
        <w:rPr>
          <w:color w:val="000000"/>
        </w:rPr>
        <w:t>=0.5A-0.3A=0.2A</w:t>
      </w:r>
    </w:p>
    <w:p w14:paraId="5C4958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四、综合题（本大题共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分。解题中要求有必要的分析和说明，计算题还要有公式及数据代入过程，结果要有数值和单位）</w:t>
      </w:r>
    </w:p>
    <w:p w14:paraId="7A9D357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的电热水壶正常工作时，把质量为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0.4pt;width:120pt;" o:ole="t" filled="f" o:preferrelative="t" stroked="f" coordsize="21600,21600">
            <v:path/>
            <v:fill on="f" focussize="0,0"/>
            <v:stroke on="f" joinstyle="miter"/>
            <v:imagedata r:id="rId77" o:title="eqId045d85d4284354b927b4a88c5d87ebb5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，求：</w:t>
      </w:r>
    </w:p>
    <w:p w14:paraId="3D5B864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）水吸收的热量；</w:t>
      </w:r>
    </w:p>
    <w:p w14:paraId="1FD5C6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）电热水壶的效率。</w:t>
      </w:r>
    </w:p>
    <w:p w14:paraId="54707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79" o:title="eqId59d813d723fbec1703bb4f4cc73bac8c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90%</w:t>
      </w:r>
    </w:p>
    <w:p w14:paraId="49EA8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BC35E4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）质量为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10℃</w:t>
      </w:r>
      <w:r>
        <w:rPr>
          <w:rFonts w:ascii="宋体" w:hAnsi="宋体" w:eastAsia="宋体" w:cs="宋体"/>
          <w:color w:val="000000"/>
        </w:rPr>
        <w:t>加热到</w:t>
      </w:r>
      <w:r>
        <w:rPr>
          <w:rFonts w:ascii="Times New Roman" w:hAnsi="Times New Roman" w:eastAsia="Times New Roman" w:cs="Times New Roman"/>
          <w:color w:val="000000"/>
        </w:rPr>
        <w:t>100℃</w:t>
      </w:r>
      <w:r>
        <w:rPr>
          <w:rFonts w:ascii="宋体" w:hAnsi="宋体" w:eastAsia="宋体" w:cs="宋体"/>
          <w:color w:val="000000"/>
        </w:rPr>
        <w:t>，水吸收的热量</w:t>
      </w:r>
    </w:p>
    <w:p w14:paraId="35B5A4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348pt;" o:ole="t" filled="f" o:preferrelative="t" stroked="f" coordsize="21600,21600">
            <v:path/>
            <v:fill on="f" focussize="0,0"/>
            <v:stroke on="f" joinstyle="miter"/>
            <v:imagedata r:id="rId81" o:title="eqId9333e66216af02aec49fe852a5bc33a9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color w:val="000000"/>
        </w:rPr>
        <w:br w:type="textWrapping"/>
      </w:r>
    </w:p>
    <w:p w14:paraId="1B6B44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）额定功率为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的电热水壶正常工作</w:t>
      </w:r>
      <w:r>
        <w:rPr>
          <w:rFonts w:ascii="Times New Roman" w:hAnsi="Times New Roman" w:eastAsia="Times New Roman" w:cs="Times New Roman"/>
          <w:color w:val="000000"/>
        </w:rPr>
        <w:t>420s</w:t>
      </w:r>
      <w:r>
        <w:rPr>
          <w:rFonts w:ascii="宋体" w:hAnsi="宋体" w:eastAsia="宋体" w:cs="宋体"/>
          <w:color w:val="000000"/>
        </w:rPr>
        <w:t>，则电热水壶的效率</w:t>
      </w:r>
    </w:p>
    <w:p w14:paraId="038BBF6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3pt;width:185.25pt;" o:ole="t" filled="f" o:preferrelative="t" stroked="f" coordsize="21600,21600">
            <v:path/>
            <v:fill on="f" focussize="0,0"/>
            <v:stroke on="f" joinstyle="miter"/>
            <v:imagedata r:id="rId83" o:title="eqId4c85e5a3d53c3573c01644090c5b13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82">
            <o:LockedField>false</o:LockedField>
          </o:OLEObject>
        </w:object>
      </w:r>
      <w:r>
        <w:rPr>
          <w:color w:val="000000"/>
        </w:rPr>
        <w:br w:type="textWrapping"/>
      </w:r>
    </w:p>
    <w:p w14:paraId="688284A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答：（1）水吸收的热量为3.78×10</w:t>
      </w:r>
      <w:r>
        <w:rPr>
          <w:color w:val="000000"/>
          <w:vertAlign w:val="superscript"/>
        </w:rPr>
        <w:t>5</w:t>
      </w:r>
      <w:r>
        <w:rPr>
          <w:color w:val="000000"/>
        </w:rPr>
        <w:t>J；</w:t>
      </w:r>
    </w:p>
    <w:p w14:paraId="41133B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（2）电热水壶的效率为90%。</w:t>
      </w:r>
    </w:p>
    <w:p w14:paraId="011BEA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为了测量一个金属零件的密度，小明进行了以下实验：</w:t>
      </w:r>
    </w:p>
    <w:p w14:paraId="69EA9D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43325" cy="169545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DD7F2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）实验步骤：</w:t>
      </w:r>
    </w:p>
    <w:p w14:paraId="481EFA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①把天平放在水平桌面上，将游码移至标尺左端零刻线处，发现指针在分度盘上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7" name="图片 200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7" name="图片 20044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位置如图甲所示，为使横梁平衡应将平衡螺母向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调节（选填“左”或“右”）；</w:t>
      </w:r>
    </w:p>
    <w:p w14:paraId="65C9B2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②用天平测出零件的质量，如图乙所示；</w:t>
      </w:r>
    </w:p>
    <w:p w14:paraId="0AC62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③用量筒测出零件的体积，如图丙所示；</w:t>
      </w:r>
    </w:p>
    <w:p w14:paraId="377416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）实验数据处理：</w:t>
      </w:r>
    </w:p>
    <w:p w14:paraId="0B8EF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请将实验数据及计算结果填入下表。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1"/>
        <w:gridCol w:w="2219"/>
        <w:gridCol w:w="3037"/>
        <w:gridCol w:w="1402"/>
        <w:gridCol w:w="1927"/>
      </w:tblGrid>
      <w:tr w14:paraId="2210F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EE2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零件质量</w:t>
            </w:r>
          </w:p>
          <w:p w14:paraId="7995D0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5.75pt;width:27pt;" o:ole="t" filled="f" o:preferrelative="t" stroked="f" coordsize="21600,21600">
                  <v:path/>
                  <v:fill on="f" focussize="0,0"/>
                  <v:stroke on="f" joinstyle="miter"/>
                  <v:imagedata r:id="rId86" o:title="eqId45ab93257d4b4cefd2eab94c064149fa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8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B864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量筒中水的体积</w:t>
            </w:r>
          </w:p>
          <w:p w14:paraId="2C636B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7pt;width:36pt;" o:ole="t" filled="f" o:preferrelative="t" stroked="f" coordsize="21600,21600">
                  <v:path/>
                  <v:fill on="f" focussize="0,0"/>
                  <v:stroke on="f" joinstyle="miter"/>
                  <v:imagedata r:id="rId88" o:title="eqId4ba8b98adb8e51ddc048891eacbbb59d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87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F8F5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量筒中水和零件总体积</w:t>
            </w:r>
          </w:p>
          <w:p w14:paraId="798887B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9.2pt;width:40.8pt;" o:ole="t" filled="f" o:preferrelative="t" stroked="f" coordsize="21600,21600">
                  <v:path/>
                  <v:fill on="f" focussize="0,0"/>
                  <v:stroke on="f" joinstyle="miter"/>
                  <v:imagedata r:id="rId90" o:title="eqId2e73f47e09ec8ab5963482a9ac2bc965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89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63141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零件体积</w:t>
            </w:r>
          </w:p>
          <w:p w14:paraId="40BE2CF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5pt;width:34pt;" o:ole="t" filled="f" o:preferrelative="t" stroked="f" coordsize="21600,21600">
                  <v:path/>
                  <v:fill on="f" focussize="0,0"/>
                  <v:stroke on="f" joinstyle="miter"/>
                  <v:imagedata r:id="rId92" o:title="eqId3dba6b3ccf19ee7b13fb3917812347c8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9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A2B1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零件密度</w:t>
            </w:r>
          </w:p>
          <w:p w14:paraId="4D84DE2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" type="#_x0000_t75" style="height:21.75pt;width:62.25pt;" o:ole="t" filled="f" o:preferrelative="t" stroked="f" coordsize="21600,21600">
                  <v:path/>
                  <v:fill on="f" focussize="0,0"/>
                  <v:stroke on="f" joinstyle="miter"/>
                  <v:imagedata r:id="rId94" o:title="eqIdd27913737065cda3dada4e08082dd4f0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93">
                  <o:LockedField>false</o:LockedField>
                </o:OLEObject>
              </w:object>
            </w:r>
          </w:p>
        </w:tc>
      </w:tr>
      <w:tr w14:paraId="2829F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6F647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FE2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621DB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E8E3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C5F3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t>____</w:t>
            </w:r>
          </w:p>
        </w:tc>
      </w:tr>
    </w:tbl>
    <w:p w14:paraId="459364F0">
      <w:pPr>
        <w:spacing w:line="360" w:lineRule="auto"/>
        <w:jc w:val="left"/>
        <w:textAlignment w:val="center"/>
        <w:rPr>
          <w:color w:val="000000"/>
        </w:rPr>
      </w:pPr>
    </w:p>
    <w:p w14:paraId="24071E5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27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2.7</w:t>
      </w:r>
    </w:p>
    <w:p w14:paraId="2C81D7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6237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指针指在分度盘左侧，由左偏右调可知，应将平衡螺母向右调节，使天平横梁平衡。</w:t>
      </w:r>
    </w:p>
    <w:p w14:paraId="4D16D8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观察乙图可知，游码对应刻度为</w:t>
      </w:r>
      <w:r>
        <w:rPr>
          <w:rFonts w:ascii="Times New Roman" w:hAnsi="Times New Roman" w:eastAsia="Times New Roman" w:cs="Times New Roman"/>
          <w:color w:val="000000"/>
        </w:rPr>
        <w:t>2g</w:t>
      </w:r>
      <w:r>
        <w:rPr>
          <w:rFonts w:ascii="宋体" w:hAnsi="宋体" w:eastAsia="宋体" w:cs="宋体"/>
          <w:color w:val="000000"/>
        </w:rPr>
        <w:t>，零件质量等于砝码质量与游码对应刻度值之和，所以零件质量</w:t>
      </w:r>
    </w:p>
    <w:p w14:paraId="11957A7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=20g+5g+2g=27g</w:t>
      </w:r>
    </w:p>
    <w:p w14:paraId="007965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观察丙图可知，左边量筒中只有水，量筒的分度值为</w:t>
      </w:r>
      <w:r>
        <w:rPr>
          <w:rFonts w:ascii="Times New Roman" w:hAnsi="Times New Roman" w:eastAsia="Times New Roman" w:cs="Times New Roman"/>
          <w:color w:val="000000"/>
        </w:rPr>
        <w:t>2mL</w:t>
      </w:r>
      <w:r>
        <w:rPr>
          <w:rFonts w:ascii="宋体" w:hAnsi="宋体" w:eastAsia="宋体" w:cs="宋体"/>
          <w:color w:val="000000"/>
        </w:rPr>
        <w:t>，量筒中水的体积为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177CF3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观察丙图可知，右边量筒中有水和零件，量筒中水和零件的体积为</w:t>
      </w:r>
      <w:r>
        <w:rPr>
          <w:rFonts w:ascii="Times New Roman" w:hAnsi="Times New Roman" w:eastAsia="Times New Roman" w:cs="Times New Roman"/>
          <w:color w:val="000000"/>
        </w:rPr>
        <w:t>40mL</w:t>
      </w:r>
      <w:r>
        <w:rPr>
          <w:rFonts w:ascii="宋体" w:hAnsi="宋体" w:eastAsia="宋体" w:cs="宋体"/>
          <w:color w:val="000000"/>
        </w:rPr>
        <w:t>，即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。</w:t>
      </w:r>
    </w:p>
    <w:p w14:paraId="407346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零件的体积</w:t>
      </w:r>
    </w:p>
    <w:p w14:paraId="4DF3A1CB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-30cm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=10cm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038136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零件密度</w:t>
      </w:r>
    </w:p>
    <w:p w14:paraId="64A14F8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1pt;width:133.05pt;" o:ole="t" filled="f" o:preferrelative="t" stroked="f" coordsize="21600,21600">
            <v:path/>
            <v:fill on="f" focussize="0,0"/>
            <v:stroke on="f" joinstyle="miter"/>
            <v:imagedata r:id="rId96" o:title="eqIde08266a057577cda090547ae6c93c733"/>
            <o:lock v:ext="edit" aspectratio="t"/>
            <w10:wrap type="none"/>
            <w10:anchorlock/>
          </v:shape>
          <o:OLEObject Type="Embed" ProgID="Equation.DSMT4" ShapeID="_x0000_i1056" DrawAspect="Content" ObjectID="_1468075756" r:id="rId95">
            <o:LockedField>false</o:LockedField>
          </o:OLEObject>
        </w:object>
      </w:r>
    </w:p>
    <w:p w14:paraId="5C5A5AD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39" name="图片 200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39" name="图片 200439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电路，电源电压为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，四个定值电阻的阻值均为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。请完成下列任务：</w:t>
      </w:r>
    </w:p>
    <w:p w14:paraId="1A68AAE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）画出开关均断开时的等效电路图（只画出电路中工作电阻的连接方式）；</w:t>
      </w:r>
    </w:p>
    <w:p w14:paraId="459E656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）当开关均闭合时，求电流表的示数。</w:t>
      </w:r>
    </w:p>
    <w:p w14:paraId="5E66BF3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66825" cy="1381125"/>
            <wp:effectExtent l="0" t="0" r="9525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09655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color w:val="000000"/>
        </w:rPr>
        <w:drawing>
          <wp:inline distT="0" distB="0" distL="114300" distR="114300">
            <wp:extent cx="1123950" cy="5905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2A</w:t>
      </w:r>
    </w:p>
    <w:p w14:paraId="315B15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A5F99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）由图可知，开关均断开时，电阻只有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串联接入电路中，电流表也接入串联电路，所以此时等效电路图为：</w:t>
      </w:r>
    </w:p>
    <w:p w14:paraId="57010E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219200" cy="638175"/>
            <wp:effectExtent l="0" t="0" r="0" b="9525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097A89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当开关均闭合时，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被短路了，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并联接入电路中，电流表在干路上，所以经过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的电流为</w:t>
      </w:r>
    </w:p>
    <w:p w14:paraId="2BF6391C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3.75pt;width:90.75pt;" o:ole="t" filled="f" o:preferrelative="t" stroked="f" coordsize="21600,21600">
            <v:path/>
            <v:fill on="f" focussize="0,0"/>
            <v:stroke on="f" joinstyle="miter"/>
            <v:imagedata r:id="rId100" o:title="eqId46268b3971eac8586414d2fee803f9f7"/>
            <o:lock v:ext="edit" aspectratio="t"/>
            <w10:wrap type="none"/>
            <w10:anchorlock/>
          </v:shape>
          <o:OLEObject Type="Embed" ProgID="Equation.DSMT4" ShapeID="_x0000_i1057" DrawAspect="Content" ObjectID="_1468075757" r:id="rId99">
            <o:LockedField>false</o:LockedField>
          </o:OLEObject>
        </w:object>
      </w:r>
    </w:p>
    <w:p w14:paraId="22D2BA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经过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的电流为</w:t>
      </w:r>
    </w:p>
    <w:p w14:paraId="5046B0A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102" o:title="eqId3bb34db3503f5ad2df64fcc54735a1fd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1">
            <o:LockedField>false</o:LockedField>
          </o:OLEObject>
        </w:object>
      </w:r>
    </w:p>
    <w:p w14:paraId="3FEDF58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所以电流表的示数为</w:t>
      </w:r>
    </w:p>
    <w:p w14:paraId="20C513D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pt;width:126pt;" o:ole="t" filled="f" o:preferrelative="t" stroked="f" coordsize="21600,21600">
            <v:path/>
            <v:fill on="f" focussize="0,0"/>
            <v:stroke on="f" joinstyle="miter"/>
            <v:imagedata r:id="rId104" o:title="eqId536eddea665cb13acea036f89b31f6bb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3">
            <o:LockedField>false</o:LockedField>
          </o:OLEObject>
        </w:object>
      </w:r>
    </w:p>
    <w:p w14:paraId="13C7A0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）等效电路图为：</w:t>
      </w:r>
    </w:p>
    <w:p w14:paraId="03A9111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6286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9418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）电流表的示数为</w:t>
      </w:r>
      <w:r>
        <w:rPr>
          <w:rFonts w:ascii="Times New Roman" w:hAnsi="Times New Roman" w:eastAsia="Times New Roman" w:cs="Times New Roman"/>
          <w:color w:val="000000"/>
        </w:rPr>
        <w:t>2A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textWrapping"/>
      </w:r>
    </w:p>
    <w:p w14:paraId="60E0D1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同学们在观看冰壶比赛时，发现了如下两个现象：</w:t>
      </w:r>
    </w:p>
    <w:p w14:paraId="57F896D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现象一：运动员蹬冰脚的鞋底为橡胶制成，滑行脚的鞋底为塑料制成；</w:t>
      </w:r>
    </w:p>
    <w:p w14:paraId="72E1C2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现象二：运动员蹬冰时要用力；</w:t>
      </w:r>
    </w:p>
    <w:p w14:paraId="37A699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他们认为上述现象与摩擦力的知识有关，于是提出了“滑动摩擦力的大小与什么因素有关”的问题，并进行了如下探究。</w:t>
      </w:r>
    </w:p>
    <w:p w14:paraId="240B23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【猜想与假设】根据同学们的发现，猜想滑动摩擦力的大小可能与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有关；</w:t>
      </w:r>
    </w:p>
    <w:p w14:paraId="424B7D1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【设计并进行实验】</w:t>
      </w:r>
    </w:p>
    <w:p w14:paraId="7679773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用弹簧测力计水平拉动木块，使它沿水平长木板匀速滑动，测出木块受到的滑动摩擦力；进行了三次实验，如图所示：</w:t>
      </w:r>
    </w:p>
    <w:p w14:paraId="293117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62350" cy="129540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40F119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【分析与论证】</w:t>
      </w:r>
    </w:p>
    <w:p w14:paraId="6B947B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）甲图中，木块受到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5" name="图片 200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5" name="图片 20044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滑动摩擦力为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</w:p>
    <w:p w14:paraId="6A2616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）对比乙、丙两图，可得结论：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013DB9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）许多情况下摩擦是有用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43" name="图片 200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43" name="图片 20044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，人们常常设法增大它；请列举在冰壶运动中增大摩擦的措施，并利用实验结论进行解释。（至少写出一例）</w:t>
      </w:r>
      <w:r>
        <w:rPr>
          <w:color w:val="000000"/>
        </w:rPr>
        <w:t>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516435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接触面粗糙程度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压力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压力相同时，接触面越粗糙，滑动摩擦力越大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蹬冰脚鞋底用橡胶制成，增大接触面粗糙程度</w:t>
      </w:r>
    </w:p>
    <w:p w14:paraId="29BB44A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C66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由于运动员蹬冰脚的鞋底和滑行脚的鞋底的材料不同，所以猜想摩擦力可能与接触面粗糙程度有关；由于运动员蹬冰时要用力，所以猜想摩擦力可能与压力有关，所以猜想滑动摩擦力的大小可能与接触面粗糙程度和压力有关。</w:t>
      </w:r>
    </w:p>
    <w:p w14:paraId="42CC1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图甲中弹簧测力计的分度值为</w:t>
      </w:r>
      <w:r>
        <w:rPr>
          <w:rFonts w:ascii="Times New Roman" w:hAnsi="Times New Roman" w:eastAsia="Times New Roman" w:cs="Times New Roman"/>
          <w:color w:val="000000"/>
        </w:rPr>
        <w:t>0.2N</w:t>
      </w:r>
      <w:r>
        <w:rPr>
          <w:rFonts w:ascii="宋体" w:hAnsi="宋体" w:eastAsia="宋体" w:cs="宋体"/>
          <w:color w:val="000000"/>
        </w:rPr>
        <w:t>，则弹簧测力计示数为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，由于用弹簧测力计水平拉动木块，使它沿水平长木板匀速滑动，则木块处于平衡状态，由二力平衡条件可知，木块受到的摩擦力等于拉力，故木块受到的摩擦力等于</w:t>
      </w:r>
      <w:r>
        <w:rPr>
          <w:rFonts w:ascii="Times New Roman" w:hAnsi="Times New Roman" w:eastAsia="Times New Roman" w:cs="Times New Roman"/>
          <w:color w:val="000000"/>
        </w:rPr>
        <w:t>0.6N</w:t>
      </w:r>
      <w:r>
        <w:rPr>
          <w:rFonts w:ascii="宋体" w:hAnsi="宋体" w:eastAsia="宋体" w:cs="宋体"/>
          <w:color w:val="000000"/>
        </w:rPr>
        <w:t>。</w:t>
      </w:r>
    </w:p>
    <w:p w14:paraId="5B1C69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观察乙、丙两图发现，压力大小相同，毛巾面更粗糙，弹簧测力计示数也更大，所以可得结论：压力相同时，接触面越粗糙，滑动摩擦力越大。</w:t>
      </w:r>
    </w:p>
    <w:p w14:paraId="67ADCF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由于蹬冰鞋不能打滑，所以需要增大摩擦力，故蹬冰脚鞋底用橡胶制成，通过增大接触面粗糙程度，来增大摩擦力。</w:t>
      </w:r>
    </w:p>
    <w:p w14:paraId="175866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小明要测出一个电压约为</w:t>
      </w:r>
      <w:r>
        <w:rPr>
          <w:rFonts w:ascii="Times New Roman" w:hAnsi="Times New Roman" w:eastAsia="Times New Roman" w:cs="Times New Roman"/>
          <w:color w:val="000000"/>
        </w:rPr>
        <w:t>30V</w:t>
      </w:r>
      <w:r>
        <w:rPr>
          <w:rFonts w:ascii="宋体" w:hAnsi="宋体" w:eastAsia="宋体" w:cs="宋体"/>
          <w:color w:val="000000"/>
        </w:rPr>
        <w:t>的电源电压（电压保持不变），手边可供选用的器材如下：待测电源；一块电压表（量程</w:t>
      </w:r>
      <w:r>
        <w:rPr>
          <w:rFonts w:ascii="Times New Roman" w:hAnsi="Times New Roman" w:eastAsia="Times New Roman" w:cs="Times New Roman"/>
          <w:color w:val="000000"/>
        </w:rPr>
        <w:t>0~15V</w:t>
      </w:r>
      <w:r>
        <w:rPr>
          <w:rFonts w:ascii="宋体" w:hAnsi="宋体" w:eastAsia="宋体" w:cs="宋体"/>
          <w:color w:val="000000"/>
        </w:rPr>
        <w:t>）；一块电流表（量程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）；两个阻值已知的电阻，分别为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）和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40Ω</w:t>
      </w:r>
      <w:r>
        <w:rPr>
          <w:rFonts w:ascii="宋体" w:hAnsi="宋体" w:eastAsia="宋体" w:cs="宋体"/>
          <w:color w:val="000000"/>
        </w:rPr>
        <w:t>）；一个开关及若干导线。请你合理选择器材，设计实验测出该电源的电压。要求：</w:t>
      </w:r>
    </w:p>
    <w:p w14:paraId="4720D0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）画出实验电路图；</w:t>
      </w:r>
    </w:p>
    <w:p w14:paraId="65AA4ED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）写出主要的实验步骤和需要测量的物理量；</w:t>
      </w:r>
    </w:p>
    <w:p w14:paraId="2B2EC24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）写出电源电压的表达式（用已知量和测量量表示）。</w:t>
      </w:r>
    </w:p>
    <w:p w14:paraId="6D6AFDB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000125"/>
            <wp:effectExtent l="0" t="0" r="0" b="9525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 xml:space="preserve">    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）①按照电路图连接电路②闭合开关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，读出电压表的示数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9fd5f9ecb870fedb5b9a608d9ca2f9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34.2pt;width:75.6pt;" o:ole="t" filled="f" o:preferrelative="t" stroked="f" coordsize="21600,21600">
            <v:path/>
            <v:fill on="f" focussize="0,0"/>
            <v:stroke on="f" joinstyle="miter"/>
            <v:imagedata r:id="rId110" o:title="eqId9ab0fcc4954a42cd7ff246dd02fcd1cd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</w:p>
    <w:p w14:paraId="4DC55D5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7A93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方法一：</w:t>
      </w:r>
    </w:p>
    <w:p w14:paraId="419F9E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）利用串联电路电压特点和欧姆定律，设计如下图</w:t>
      </w:r>
      <w:r>
        <w:rPr>
          <w:rFonts w:ascii="Times New Roman" w:hAnsi="Times New Roman" w:eastAsia="Times New Roman" w:cs="Times New Roman"/>
          <w:color w:val="000000"/>
        </w:rPr>
        <w:t>2</w:t>
      </w:r>
    </w:p>
    <w:p w14:paraId="5A66992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120015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BA12D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）①按照电路图连接电路；</w:t>
      </w:r>
    </w:p>
    <w:p w14:paraId="0434B1C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，读出电压表的示数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08" o:title="eqId9fd5f9ecb870fedb5b9a608d9ca2f911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09191D3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）根据串联电路电压特点知，电源电压</w:t>
      </w:r>
    </w:p>
    <w:p w14:paraId="59A974D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62.25pt;" o:ole="t" filled="f" o:preferrelative="t" stroked="f" coordsize="21600,21600">
            <v:path/>
            <v:fill on="f" focussize="0,0"/>
            <v:stroke on="f" joinstyle="miter"/>
            <v:imagedata r:id="rId114" o:title="eqIdb3e10fc5e0ccb2be4949fc3a257ef228"/>
            <o:lock v:ext="edit" aspectratio="t"/>
            <w10:wrap type="none"/>
            <w10:anchorlock/>
          </v:shape>
          <o:OLEObject Type="Embed" ProgID="Equation.DSMT4" ShapeID="_x0000_i1063" DrawAspect="Content" ObjectID="_1468075763" r:id="rId113">
            <o:LockedField>false</o:LockedField>
          </o:OLEObject>
        </w:object>
      </w:r>
    </w:p>
    <w:p w14:paraId="3D7C8A2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再根据欧姆定律和串联电路电流特点知</w:t>
      </w:r>
    </w:p>
    <w:p w14:paraId="38615A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3.75pt;width:65.25pt;" o:ole="t" filled="f" o:preferrelative="t" stroked="f" coordsize="21600,21600">
            <v:path/>
            <v:fill on="f" focussize="0,0"/>
            <v:stroke on="f" joinstyle="miter"/>
            <v:imagedata r:id="rId116" o:title="eqId1599ced2dd4bb2f2cfd0904d08532ffd"/>
            <o:lock v:ext="edit" aspectratio="t"/>
            <w10:wrap type="none"/>
            <w10:anchorlock/>
          </v:shape>
          <o:OLEObject Type="Embed" ProgID="Equation.DSMT4" ShapeID="_x0000_i1064" DrawAspect="Content" ObjectID="_1468075764" r:id="rId115">
            <o:LockedField>false</o:LockedField>
          </o:OLEObject>
        </w:object>
      </w:r>
    </w:p>
    <w:p w14:paraId="3299D8E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</w:p>
    <w:p w14:paraId="1BE57A6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4.2pt;width:75.6pt;" o:ole="t" filled="f" o:preferrelative="t" stroked="f" coordsize="21600,21600">
            <v:path/>
            <v:fill on="f" focussize="0,0"/>
            <v:stroke on="f" joinstyle="miter"/>
            <v:imagedata r:id="rId110" o:title="eqId9ab0fcc4954a42cd7ff246dd02fcd1cd"/>
            <o:lock v:ext="edit" aspectratio="t"/>
            <w10:wrap type="none"/>
            <w10:anchorlock/>
          </v:shape>
          <o:OLEObject Type="Embed" ProgID="Equation.DSMT4" ShapeID="_x0000_i1065" DrawAspect="Content" ObjectID="_1468075765" r:id="rId117">
            <o:LockedField>false</o:LockedField>
          </o:OLEObject>
        </w:object>
      </w:r>
    </w:p>
    <w:p w14:paraId="56B86E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方法二：</w:t>
      </w:r>
    </w:p>
    <w:p w14:paraId="75C837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）利用串联电路电流特点和欧姆定律，设计如下图</w:t>
      </w:r>
      <w:r>
        <w:rPr>
          <w:rFonts w:ascii="Times New Roman" w:hAnsi="Times New Roman" w:eastAsia="Times New Roman" w:cs="Times New Roman"/>
          <w:color w:val="000000"/>
        </w:rPr>
        <w:t>3</w:t>
      </w:r>
    </w:p>
    <w:p w14:paraId="03C20A8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00150" cy="895350"/>
            <wp:effectExtent l="0" t="0" r="0" b="0"/>
            <wp:docPr id="100061" name="图片 10006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0EA1F7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）利用串联电路电流特点和欧姆定律，设计①按照电路图连接电路；</w:t>
      </w:r>
    </w:p>
    <w:p w14:paraId="52BAA9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，读出电流表的示数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。</w:t>
      </w:r>
    </w:p>
    <w:p w14:paraId="25C15BA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）利用串联电路电压特点和欧姆定律</w:t>
      </w:r>
    </w:p>
    <w:p w14:paraId="2871617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156pt;" o:ole="t" filled="f" o:preferrelative="t" stroked="f" coordsize="21600,21600">
            <v:path/>
            <v:fill on="f" focussize="0,0"/>
            <v:stroke on="f" joinstyle="miter"/>
            <v:imagedata r:id="rId120" o:title="eqId6f2ff59a44b8401b494c7973dcf18270"/>
            <o:lock v:ext="edit" aspectratio="t"/>
            <w10:wrap type="none"/>
            <w10:anchorlock/>
          </v:shape>
          <o:OLEObject Type="Embed" ProgID="Equation.DSMT4" ShapeID="_x0000_i1066" DrawAspect="Content" ObjectID="_1468075766" r:id="rId119">
            <o:LockedField>false</o:LockedField>
          </o:OLEObject>
        </w:object>
      </w:r>
    </w:p>
    <w:p w14:paraId="41D624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在学习“阿基米德原理”时，可用“实验探究”与“理论探究”两种方式进行研究；请你完成下列任务：</w:t>
      </w:r>
    </w:p>
    <w:p w14:paraId="773A20D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【实验探究】</w:t>
      </w:r>
    </w:p>
    <w:p w14:paraId="7C9F5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通过下图所示的实验，探究浮力的大小跟排开液体所受重力的关系，由实验可得结论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，这就是阿基米德原理；</w:t>
      </w:r>
    </w:p>
    <w:p w14:paraId="0FB7F5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95525" cy="1638300"/>
            <wp:effectExtent l="0" t="0" r="9525" b="0"/>
            <wp:docPr id="100063" name="图片 10006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3" name="图片 10006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E0AA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【理论探究】</w:t>
      </w:r>
    </w:p>
    <w:p w14:paraId="454F59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第一步：建立模型——选取浸没在液体中的长方体进行研究，如下图所示；</w:t>
      </w:r>
    </w:p>
    <w:p w14:paraId="7A09A0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第二步：理论推导——利用浮力产生的原因推导阿基米德原理；</w:t>
      </w:r>
    </w:p>
    <w:p w14:paraId="6A370B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请你写出推导过程，提示：推导过程中所用物理量需要设定（可在下图中标出）；</w:t>
      </w:r>
      <w:r>
        <w:rPr>
          <w:color w:val="000000"/>
        </w:rPr>
        <w:t>____</w:t>
      </w:r>
    </w:p>
    <w:p w14:paraId="6DE56E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76275" cy="1257300"/>
            <wp:effectExtent l="0" t="0" r="9525" b="0"/>
            <wp:docPr id="100065" name="图片 10006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图片 10006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3737F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【原理应用】</w:t>
      </w:r>
    </w:p>
    <w:p w14:paraId="4FE266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水平桌面上有一底面积为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24" o:title="eqIde097c8d4c948de063796bd19f85b3a9a"/>
            <o:lock v:ext="edit" aspectratio="t"/>
            <w10:wrap type="none"/>
            <w10:anchorlock/>
          </v:shape>
          <o:OLEObject Type="Embed" ProgID="Equation.DSMT4" ShapeID="_x0000_i1067" DrawAspect="Content" ObjectID="_1468075767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的柱形平底薄壁容器，内装质量为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的液体；现将一个底面积为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126" o:title="eqId1e0bd63f55069a3bc870915010b39225"/>
            <o:lock v:ext="edit" aspectratio="t"/>
            <w10:wrap type="none"/>
            <w10:anchorlock/>
          </v:shape>
          <o:OLEObject Type="Embed" ProgID="Equation.DSMT4" ShapeID="_x0000_i1068" DrawAspect="Content" ObjectID="_1468075768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的金属圆柱体放入液体中，圆柱体静止后直立在容器底且未完全浸没（与容器底接触但不密合），整个过程液体未溢出；金属圆柱体静止时所受浮力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.5pt;width:28pt;" o:ole="t" filled="f" o:preferrelative="t" stroked="f" coordsize="21600,21600">
            <v:path/>
            <v:fill on="f" focussize="0,0"/>
            <v:stroke on="f" joinstyle="miter"/>
            <v:imagedata r:id="rId128" o:title="eqIdd80bc9374d1f09333a74b163ecc5359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2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7F27585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130" o:title="eqIddf3665c549f790120d908a907c217501"/>
            <o:lock v:ext="edit" aspectratio="t"/>
            <w10:wrap type="none"/>
            <w10:anchorlock/>
          </v:shape>
          <o:OLEObject Type="Embed" ProgID="Equation.DSMT4" ShapeID="_x0000_i1070" DrawAspect="Content" ObjectID="_1468075770" r:id="rId129">
            <o:LockedField>false</o:LockedField>
          </o:OLEObject>
        </w:objec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见解析</w:t>
      </w:r>
      <w:r>
        <w:rPr>
          <w:color w:val="000000"/>
        </w:rPr>
        <w:t xml:space="preserve">    ③.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3.95pt;width:55pt;" o:ole="t" filled="f" o:preferrelative="t" stroked="f" coordsize="21600,21600">
            <v:path/>
            <v:fill on="f" focussize="0,0"/>
            <v:stroke on="f" joinstyle="miter"/>
            <v:imagedata r:id="rId132" o:title="eqId49b2ae41cf77551c121af14262305882"/>
            <o:lock v:ext="edit" aspectratio="t"/>
            <w10:wrap type="none"/>
            <w10:anchorlock/>
          </v:shape>
          <o:OLEObject Type="Embed" ProgID="Equation.DSMT4" ShapeID="_x0000_i1071" DrawAspect="Content" ObjectID="_1468075771" r:id="rId131">
            <o:LockedField>false</o:LockedField>
          </o:OLEObject>
        </w:object>
      </w:r>
    </w:p>
    <w:p w14:paraId="2E99493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97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由图中实验数据可得，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甲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乙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丙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  <w:vertAlign w:val="subscript"/>
        </w:rPr>
        <w:t>丁</w:t>
      </w:r>
      <w:r>
        <w:rPr>
          <w:rFonts w:ascii="宋体" w:hAnsi="宋体" w:eastAsia="宋体" w:cs="宋体"/>
          <w:color w:val="000000"/>
        </w:rPr>
        <w:t>，即物体受到的浮力等于排开液体的重力，即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.75pt;width:45.75pt;" o:ole="t" filled="f" o:preferrelative="t" stroked="f" coordsize="21600,21600">
            <v:path/>
            <v:fill on="f" focussize="0,0"/>
            <v:stroke on="f" joinstyle="miter"/>
            <v:imagedata r:id="rId130" o:title="eqIddf3665c549f790120d908a907c21750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ECE621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设长方体的底面积为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、高为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，液体密度为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9.2pt;width:18.6pt;" o:ole="t" filled="f" o:preferrelative="t" stroked="f" coordsize="21600,21600">
            <v:path/>
            <v:fill on="f" focussize="0,0"/>
            <v:stroke on="f" joinstyle="miter"/>
            <v:imagedata r:id="rId135" o:title="eqIdabae99165cf933f23a31cfb7ff0347a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，长方体上、下表面所处的深度及受力情况，如下图所示：</w:t>
      </w:r>
    </w:p>
    <w:p w14:paraId="09224D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800225"/>
            <wp:effectExtent l="0" t="0" r="9525" b="9525"/>
            <wp:docPr id="100067" name="图片 10006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7" name="图片 10006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961F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由于同种液体中，深度越深，液体的压强越大，长方体的上下面表面积相同，由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38" o:title="eqId0853d4915bdac57673369980bdc2ac8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可得，液体对长方体向上的压力大于液体对它向下的压力，两者之差即为浮力</w:t>
      </w:r>
    </w:p>
    <w:p w14:paraId="06F9FB7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25pt;width:366pt;" o:ole="t" filled="f" o:preferrelative="t" stroked="f" coordsize="21600,21600">
            <v:path/>
            <v:fill on="f" focussize="0,0"/>
            <v:stroke on="f" joinstyle="miter"/>
            <v:imagedata r:id="rId140" o:title="eqIdf86cd0da3d5db5fa77a31c98d58d94fa"/>
            <o:lock v:ext="edit" aspectratio="t"/>
            <w10:wrap type="none"/>
            <w10:anchorlock/>
          </v:shape>
          <o:OLEObject Type="Embed" ProgID="Equation.DSMT4" ShapeID="_x0000_i1075" DrawAspect="Content" ObjectID="_1468075775" r:id="rId139">
            <o:LockedField>false</o:LockedField>
          </o:OLEObject>
        </w:object>
      </w:r>
    </w:p>
    <w:p w14:paraId="63C5AE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由阿基米德原理可得，金属圆柱体静止时所受浮力</w:t>
      </w:r>
    </w:p>
    <w:p w14:paraId="28A0795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51.75pt;width:288pt;" o:ole="t" filled="f" o:preferrelative="t" stroked="f" coordsize="21600,21600">
            <v:path/>
            <v:fill on="f" focussize="0,0"/>
            <v:stroke on="f" joinstyle="miter"/>
            <v:imagedata r:id="rId142" o:title="eqIdb775ffcf53931b8c6aa478f05d59955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41">
            <o:LockedField>false</o:LockedField>
          </o:OLEObject>
        </w:objec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6FF27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0102C2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823B9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3D579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8C240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91C7F79"/>
    <w:rsid w:val="1AB57DC5"/>
    <w:rsid w:val="1F0725EF"/>
    <w:rsid w:val="38274566"/>
    <w:rsid w:val="5BB8428A"/>
    <w:rsid w:val="69C3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3.bin"/><Relationship Id="rId98" Type="http://schemas.openxmlformats.org/officeDocument/2006/relationships/image" Target="media/image57.png"/><Relationship Id="rId97" Type="http://schemas.openxmlformats.org/officeDocument/2006/relationships/image" Target="media/image56.png"/><Relationship Id="rId96" Type="http://schemas.openxmlformats.org/officeDocument/2006/relationships/image" Target="media/image55.wmf"/><Relationship Id="rId95" Type="http://schemas.openxmlformats.org/officeDocument/2006/relationships/oleObject" Target="embeddings/oleObject32.bin"/><Relationship Id="rId94" Type="http://schemas.openxmlformats.org/officeDocument/2006/relationships/image" Target="media/image54.wmf"/><Relationship Id="rId93" Type="http://schemas.openxmlformats.org/officeDocument/2006/relationships/oleObject" Target="embeddings/oleObject31.bin"/><Relationship Id="rId92" Type="http://schemas.openxmlformats.org/officeDocument/2006/relationships/image" Target="media/image53.wmf"/><Relationship Id="rId91" Type="http://schemas.openxmlformats.org/officeDocument/2006/relationships/oleObject" Target="embeddings/oleObject30.bin"/><Relationship Id="rId90" Type="http://schemas.openxmlformats.org/officeDocument/2006/relationships/image" Target="media/image52.wmf"/><Relationship Id="rId9" Type="http://schemas.openxmlformats.org/officeDocument/2006/relationships/theme" Target="theme/theme1.xml"/><Relationship Id="rId89" Type="http://schemas.openxmlformats.org/officeDocument/2006/relationships/oleObject" Target="embeddings/oleObject29.bin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png"/><Relationship Id="rId83" Type="http://schemas.openxmlformats.org/officeDocument/2006/relationships/image" Target="media/image48.wmf"/><Relationship Id="rId82" Type="http://schemas.openxmlformats.org/officeDocument/2006/relationships/oleObject" Target="embeddings/oleObject26.bin"/><Relationship Id="rId81" Type="http://schemas.openxmlformats.org/officeDocument/2006/relationships/image" Target="media/image47.wmf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png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png"/><Relationship Id="rId61" Type="http://schemas.openxmlformats.org/officeDocument/2006/relationships/image" Target="media/image36.png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png"/><Relationship Id="rId51" Type="http://schemas.openxmlformats.org/officeDocument/2006/relationships/image" Target="media/image30.png"/><Relationship Id="rId50" Type="http://schemas.openxmlformats.org/officeDocument/2006/relationships/image" Target="media/image29.png"/><Relationship Id="rId5" Type="http://schemas.openxmlformats.org/officeDocument/2006/relationships/header" Target="header3.xml"/><Relationship Id="rId49" Type="http://schemas.openxmlformats.org/officeDocument/2006/relationships/image" Target="media/image28.png"/><Relationship Id="rId48" Type="http://schemas.openxmlformats.org/officeDocument/2006/relationships/image" Target="media/image27.png"/><Relationship Id="rId47" Type="http://schemas.openxmlformats.org/officeDocument/2006/relationships/image" Target="media/image26.png"/><Relationship Id="rId46" Type="http://schemas.openxmlformats.org/officeDocument/2006/relationships/oleObject" Target="embeddings/oleObject12.bin"/><Relationship Id="rId45" Type="http://schemas.openxmlformats.org/officeDocument/2006/relationships/image" Target="media/image25.wmf"/><Relationship Id="rId44" Type="http://schemas.openxmlformats.org/officeDocument/2006/relationships/oleObject" Target="embeddings/oleObject11.bin"/><Relationship Id="rId43" Type="http://schemas.openxmlformats.org/officeDocument/2006/relationships/image" Target="media/image24.wmf"/><Relationship Id="rId42" Type="http://schemas.openxmlformats.org/officeDocument/2006/relationships/oleObject" Target="embeddings/oleObject10.bin"/><Relationship Id="rId41" Type="http://schemas.openxmlformats.org/officeDocument/2006/relationships/image" Target="media/image23.wmf"/><Relationship Id="rId40" Type="http://schemas.openxmlformats.org/officeDocument/2006/relationships/oleObject" Target="embeddings/oleObject9.bin"/><Relationship Id="rId4" Type="http://schemas.openxmlformats.org/officeDocument/2006/relationships/header" Target="header2.xml"/><Relationship Id="rId39" Type="http://schemas.openxmlformats.org/officeDocument/2006/relationships/image" Target="media/image22.wmf"/><Relationship Id="rId38" Type="http://schemas.openxmlformats.org/officeDocument/2006/relationships/oleObject" Target="embeddings/oleObject8.bin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wmf"/><Relationship Id="rId32" Type="http://schemas.openxmlformats.org/officeDocument/2006/relationships/oleObject" Target="embeddings/oleObject5.bin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png"/><Relationship Id="rId26" Type="http://schemas.openxmlformats.org/officeDocument/2006/relationships/image" Target="media/image15.wmf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4" Type="http://schemas.openxmlformats.org/officeDocument/2006/relationships/fontTable" Target="fontTable.xml"/><Relationship Id="rId143" Type="http://schemas.openxmlformats.org/officeDocument/2006/relationships/customXml" Target="../customXml/item1.xml"/><Relationship Id="rId142" Type="http://schemas.openxmlformats.org/officeDocument/2006/relationships/image" Target="media/image81.wmf"/><Relationship Id="rId141" Type="http://schemas.openxmlformats.org/officeDocument/2006/relationships/oleObject" Target="embeddings/oleObject52.bin"/><Relationship Id="rId140" Type="http://schemas.openxmlformats.org/officeDocument/2006/relationships/image" Target="media/image80.wmf"/><Relationship Id="rId14" Type="http://schemas.openxmlformats.org/officeDocument/2006/relationships/image" Target="media/image5.png"/><Relationship Id="rId139" Type="http://schemas.openxmlformats.org/officeDocument/2006/relationships/oleObject" Target="embeddings/oleObject51.bin"/><Relationship Id="rId138" Type="http://schemas.openxmlformats.org/officeDocument/2006/relationships/image" Target="media/image79.wmf"/><Relationship Id="rId137" Type="http://schemas.openxmlformats.org/officeDocument/2006/relationships/oleObject" Target="embeddings/oleObject50.bin"/><Relationship Id="rId136" Type="http://schemas.openxmlformats.org/officeDocument/2006/relationships/image" Target="media/image78.png"/><Relationship Id="rId135" Type="http://schemas.openxmlformats.org/officeDocument/2006/relationships/image" Target="media/image77.wmf"/><Relationship Id="rId134" Type="http://schemas.openxmlformats.org/officeDocument/2006/relationships/oleObject" Target="embeddings/oleObject49.bin"/><Relationship Id="rId133" Type="http://schemas.openxmlformats.org/officeDocument/2006/relationships/oleObject" Target="embeddings/oleObject48.bin"/><Relationship Id="rId132" Type="http://schemas.openxmlformats.org/officeDocument/2006/relationships/image" Target="media/image76.wmf"/><Relationship Id="rId131" Type="http://schemas.openxmlformats.org/officeDocument/2006/relationships/oleObject" Target="embeddings/oleObject47.bin"/><Relationship Id="rId130" Type="http://schemas.openxmlformats.org/officeDocument/2006/relationships/image" Target="media/image75.wmf"/><Relationship Id="rId13" Type="http://schemas.openxmlformats.org/officeDocument/2006/relationships/image" Target="media/image4.png"/><Relationship Id="rId129" Type="http://schemas.openxmlformats.org/officeDocument/2006/relationships/oleObject" Target="embeddings/oleObject46.bin"/><Relationship Id="rId128" Type="http://schemas.openxmlformats.org/officeDocument/2006/relationships/image" Target="media/image74.wmf"/><Relationship Id="rId127" Type="http://schemas.openxmlformats.org/officeDocument/2006/relationships/oleObject" Target="embeddings/oleObject45.bin"/><Relationship Id="rId126" Type="http://schemas.openxmlformats.org/officeDocument/2006/relationships/image" Target="media/image73.wmf"/><Relationship Id="rId125" Type="http://schemas.openxmlformats.org/officeDocument/2006/relationships/oleObject" Target="embeddings/oleObject44.bin"/><Relationship Id="rId124" Type="http://schemas.openxmlformats.org/officeDocument/2006/relationships/image" Target="media/image72.wmf"/><Relationship Id="rId123" Type="http://schemas.openxmlformats.org/officeDocument/2006/relationships/oleObject" Target="embeddings/oleObject43.bin"/><Relationship Id="rId122" Type="http://schemas.openxmlformats.org/officeDocument/2006/relationships/image" Target="media/image71.png"/><Relationship Id="rId121" Type="http://schemas.openxmlformats.org/officeDocument/2006/relationships/image" Target="media/image70.png"/><Relationship Id="rId120" Type="http://schemas.openxmlformats.org/officeDocument/2006/relationships/image" Target="media/image69.wmf"/><Relationship Id="rId12" Type="http://schemas.openxmlformats.org/officeDocument/2006/relationships/image" Target="media/image3.png"/><Relationship Id="rId119" Type="http://schemas.openxmlformats.org/officeDocument/2006/relationships/oleObject" Target="embeddings/oleObject42.bin"/><Relationship Id="rId118" Type="http://schemas.openxmlformats.org/officeDocument/2006/relationships/image" Target="media/image68.png"/><Relationship Id="rId117" Type="http://schemas.openxmlformats.org/officeDocument/2006/relationships/oleObject" Target="embeddings/oleObject41.bin"/><Relationship Id="rId116" Type="http://schemas.openxmlformats.org/officeDocument/2006/relationships/image" Target="media/image67.wmf"/><Relationship Id="rId115" Type="http://schemas.openxmlformats.org/officeDocument/2006/relationships/oleObject" Target="embeddings/oleObject40.bin"/><Relationship Id="rId114" Type="http://schemas.openxmlformats.org/officeDocument/2006/relationships/image" Target="media/image66.wmf"/><Relationship Id="rId113" Type="http://schemas.openxmlformats.org/officeDocument/2006/relationships/oleObject" Target="embeddings/oleObject39.bin"/><Relationship Id="rId112" Type="http://schemas.openxmlformats.org/officeDocument/2006/relationships/oleObject" Target="embeddings/oleObject38.bin"/><Relationship Id="rId111" Type="http://schemas.openxmlformats.org/officeDocument/2006/relationships/image" Target="media/image65.png"/><Relationship Id="rId110" Type="http://schemas.openxmlformats.org/officeDocument/2006/relationships/image" Target="media/image6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png"/><Relationship Id="rId105" Type="http://schemas.openxmlformats.org/officeDocument/2006/relationships/image" Target="media/image61.png"/><Relationship Id="rId104" Type="http://schemas.openxmlformats.org/officeDocument/2006/relationships/image" Target="media/image60.wmf"/><Relationship Id="rId103" Type="http://schemas.openxmlformats.org/officeDocument/2006/relationships/oleObject" Target="embeddings/oleObject35.bin"/><Relationship Id="rId102" Type="http://schemas.openxmlformats.org/officeDocument/2006/relationships/image" Target="media/image59.wmf"/><Relationship Id="rId101" Type="http://schemas.openxmlformats.org/officeDocument/2006/relationships/oleObject" Target="embeddings/oleObject34.bin"/><Relationship Id="rId100" Type="http://schemas.openxmlformats.org/officeDocument/2006/relationships/image" Target="media/image58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18</Pages>
  <Words>7180</Words>
  <Characters>7883</Characters>
  <Lines>0</Lines>
  <Paragraphs>0</Paragraphs>
  <TotalTime>4</TotalTime>
  <ScaleCrop>false</ScaleCrop>
  <LinksUpToDate>false</LinksUpToDate>
  <CharactersWithSpaces>8227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2023-06-21T10:10:00Z</dcterms:created>
  <dc:creator>学科网试题生产平台</dc:creator>
  <dc:description>3263234331353088</dc:description>
  <cp:lastModifiedBy>上帝掷骰子吗</cp:lastModifiedBy>
  <dcterms:modified xsi:type="dcterms:W3CDTF">2024-07-19T16:53:12Z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EE75B0A739F9426EBA8E0835C542882D_12</vt:lpwstr>
  </property>
</Properties>
</file>