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97CFB7">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11633200</wp:posOffset>
            </wp:positionH>
            <wp:positionV relativeFrom="topMargin">
              <wp:posOffset>10426700</wp:posOffset>
            </wp:positionV>
            <wp:extent cx="317500" cy="393700"/>
            <wp:effectExtent l="0" t="0" r="6350" b="6350"/>
            <wp:wrapNone/>
            <wp:docPr id="100110" name="图片 10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0" name="图片 100110"/>
                    <pic:cNvPicPr>
                      <a:picLocks noChangeAspect="1"/>
                    </pic:cNvPicPr>
                  </pic:nvPicPr>
                  <pic:blipFill>
                    <a:blip r:embed="rId10"/>
                    <a:stretch>
                      <a:fillRect/>
                    </a:stretch>
                  </pic:blipFill>
                  <pic:spPr>
                    <a:xfrm>
                      <a:off x="0" y="0"/>
                      <a:ext cx="317500" cy="393700"/>
                    </a:xfrm>
                    <a:prstGeom prst="rect">
                      <a:avLst/>
                    </a:prstGeom>
                  </pic:spPr>
                </pic:pic>
              </a:graphicData>
            </a:graphic>
          </wp:anchor>
        </w:drawing>
      </w:r>
      <w:r>
        <w:rPr>
          <w:rFonts w:ascii="宋体" w:hAnsi="宋体" w:eastAsia="宋体" w:cs="宋体"/>
          <w:b/>
          <w:color w:val="auto"/>
          <w:sz w:val="32"/>
        </w:rPr>
        <w:t>理科综合（物理部分）</w:t>
      </w:r>
    </w:p>
    <w:p w14:paraId="296B77ED">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5969AFDC">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分。在每小题给出的四个选项中，只有一项符合题目要求，请选出并在答题卡上将该项涂黑）</w:t>
      </w:r>
    </w:p>
    <w:p w14:paraId="0E36B731">
      <w:pPr>
        <w:spacing w:line="360" w:lineRule="auto"/>
        <w:jc w:val="left"/>
      </w:pPr>
      <w:r>
        <w:rPr>
          <w:color w:val="auto"/>
        </w:rPr>
        <w:t xml:space="preserve">1. </w:t>
      </w:r>
      <w:r>
        <w:rPr>
          <w:rFonts w:ascii="宋体" w:hAnsi="宋体" w:eastAsia="宋体" w:cs="宋体"/>
          <w:color w:val="auto"/>
        </w:rPr>
        <w:t>在</w:t>
      </w:r>
      <w:r>
        <w:rPr>
          <w:rFonts w:ascii="Times New Roman" w:hAnsi="Times New Roman" w:eastAsia="Times New Roman" w:cs="Times New Roman"/>
          <w:color w:val="auto"/>
        </w:rPr>
        <w:t>2023</w:t>
      </w:r>
      <w:r>
        <w:rPr>
          <w:rFonts w:ascii="宋体" w:hAnsi="宋体" w:eastAsia="宋体" w:cs="宋体"/>
          <w:color w:val="auto"/>
        </w:rPr>
        <w:t>年春节联欢晚会上，“一带一路”沿线国家的艺术家与中国音乐家一起相聚云端，共同演唱《一带繁花一路歌》，唱出了“一带一路”的团结与繁荣。下列说法正确的是（　　）</w:t>
      </w:r>
    </w:p>
    <w:p w14:paraId="6B856A40">
      <w:pPr>
        <w:spacing w:line="360" w:lineRule="auto"/>
        <w:jc w:val="left"/>
        <w:textAlignment w:val="center"/>
        <w:rPr>
          <w:color w:val="auto"/>
        </w:rPr>
      </w:pPr>
      <w:r>
        <w:t xml:space="preserve">A. </w:t>
      </w:r>
      <w:r>
        <w:rPr>
          <w:rFonts w:ascii="宋体" w:hAnsi="宋体" w:eastAsia="宋体" w:cs="宋体"/>
          <w:color w:val="auto"/>
        </w:rPr>
        <w:t>歌声是由声带振动产生的</w:t>
      </w:r>
    </w:p>
    <w:p w14:paraId="599E6053">
      <w:pPr>
        <w:spacing w:line="360" w:lineRule="auto"/>
        <w:jc w:val="left"/>
        <w:textAlignment w:val="center"/>
        <w:rPr>
          <w:color w:val="auto"/>
        </w:rPr>
      </w:pPr>
      <w:r>
        <w:t xml:space="preserve">B. </w:t>
      </w:r>
      <w:r>
        <w:rPr>
          <w:rFonts w:ascii="宋体" w:hAnsi="宋体" w:eastAsia="宋体" w:cs="宋体"/>
          <w:color w:val="auto"/>
        </w:rPr>
        <w:t>不同艺术家发出声音的音色相同</w:t>
      </w:r>
    </w:p>
    <w:p w14:paraId="573D75AF">
      <w:pPr>
        <w:spacing w:line="360" w:lineRule="auto"/>
        <w:jc w:val="left"/>
        <w:textAlignment w:val="center"/>
        <w:rPr>
          <w:color w:val="auto"/>
        </w:rPr>
      </w:pPr>
      <w:r>
        <w:t xml:space="preserve">C. </w:t>
      </w:r>
      <w:r>
        <w:rPr>
          <w:rFonts w:ascii="宋体" w:hAnsi="宋体" w:eastAsia="宋体" w:cs="宋体"/>
          <w:color w:val="auto"/>
        </w:rPr>
        <w:t>歌声可以在真空中传播</w:t>
      </w:r>
    </w:p>
    <w:p w14:paraId="40BEF8D1">
      <w:pPr>
        <w:spacing w:line="360" w:lineRule="auto"/>
        <w:jc w:val="left"/>
        <w:textAlignment w:val="center"/>
        <w:rPr>
          <w:color w:val="000000"/>
        </w:rPr>
      </w:pPr>
      <w:r>
        <w:t xml:space="preserve">D. </w:t>
      </w:r>
      <w:r>
        <w:rPr>
          <w:rFonts w:ascii="宋体" w:hAnsi="宋体" w:eastAsia="宋体" w:cs="宋体"/>
          <w:color w:val="auto"/>
        </w:rPr>
        <w:t>歌声在空气中的传播速度是</w:t>
      </w:r>
      <w:r>
        <w:object>
          <v:shape id="_x0000_i102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2" o:title="eqIdff680021b8074345939aa080162b071e"/>
            <o:lock v:ext="edit" aspectratio="t"/>
            <w10:wrap type="none"/>
            <w10:anchorlock/>
          </v:shape>
          <o:OLEObject Type="Embed" ProgID="Equation.DSMT4" ShapeID="_x0000_i1025" DrawAspect="Content" ObjectID="_1468075725" r:id="rId11">
            <o:LockedField>false</o:LockedField>
          </o:OLEObject>
        </w:object>
      </w:r>
    </w:p>
    <w:p w14:paraId="7659FB76">
      <w:pPr>
        <w:spacing w:line="360" w:lineRule="auto"/>
        <w:textAlignment w:val="center"/>
        <w:rPr>
          <w:color w:val="000000"/>
        </w:rPr>
      </w:pPr>
      <w:r>
        <w:rPr>
          <w:color w:val="2E75B6"/>
        </w:rPr>
        <w:t>【答案】</w:t>
      </w:r>
      <w:r>
        <w:rPr>
          <w:color w:val="000000"/>
        </w:rPr>
        <w:t>A</w:t>
      </w:r>
    </w:p>
    <w:p w14:paraId="71942F78">
      <w:pPr>
        <w:spacing w:line="360" w:lineRule="auto"/>
        <w:textAlignment w:val="center"/>
        <w:rPr>
          <w:color w:val="000000"/>
        </w:rPr>
      </w:pPr>
      <w:r>
        <w:rPr>
          <w:color w:val="2E75B6"/>
        </w:rPr>
        <w:t>【解析】</w:t>
      </w:r>
    </w:p>
    <w:p w14:paraId="08D2692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．声音由物体的振动产生，歌声是由声带振动产生的，故</w:t>
      </w:r>
      <w:r>
        <w:rPr>
          <w:rFonts w:ascii="Times New Roman" w:hAnsi="Times New Roman" w:eastAsia="Times New Roman" w:cs="Times New Roman"/>
          <w:color w:val="000000"/>
        </w:rPr>
        <w:t>A</w:t>
      </w:r>
      <w:r>
        <w:rPr>
          <w:rFonts w:ascii="宋体" w:hAnsi="宋体" w:eastAsia="宋体" w:cs="宋体"/>
          <w:color w:val="000000"/>
        </w:rPr>
        <w:t>正确；</w:t>
      </w:r>
    </w:p>
    <w:p w14:paraId="6FAD246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．不同人发声的音色一般不同，可据音色区别不同艺术家的发声，故</w:t>
      </w:r>
      <w:r>
        <w:rPr>
          <w:rFonts w:ascii="Times New Roman" w:hAnsi="Times New Roman" w:eastAsia="Times New Roman" w:cs="Times New Roman"/>
          <w:color w:val="000000"/>
        </w:rPr>
        <w:t>B</w:t>
      </w:r>
      <w:r>
        <w:rPr>
          <w:rFonts w:ascii="宋体" w:hAnsi="宋体" w:eastAsia="宋体" w:cs="宋体"/>
          <w:color w:val="000000"/>
        </w:rPr>
        <w:t>错误；</w:t>
      </w:r>
    </w:p>
    <w:p w14:paraId="0AAD683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．声音的传播需要介质，歌声不能在真空中传播，故</w:t>
      </w:r>
      <w:r>
        <w:rPr>
          <w:rFonts w:ascii="Times New Roman" w:hAnsi="Times New Roman" w:eastAsia="Times New Roman" w:cs="Times New Roman"/>
          <w:color w:val="000000"/>
        </w:rPr>
        <w:t>C</w:t>
      </w:r>
      <w:r>
        <w:rPr>
          <w:rFonts w:ascii="宋体" w:hAnsi="宋体" w:eastAsia="宋体" w:cs="宋体"/>
          <w:color w:val="000000"/>
        </w:rPr>
        <w:t>错误；</w:t>
      </w:r>
    </w:p>
    <w:p w14:paraId="258AB54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．歌声在空气中的传播速度约为</w:t>
      </w:r>
      <w:r>
        <w:rPr>
          <w:rFonts w:ascii="Times New Roman" w:hAnsi="Times New Roman" w:eastAsia="Times New Roman" w:cs="Times New Roman"/>
          <w:color w:val="000000"/>
        </w:rPr>
        <w:t>340m/s</w:t>
      </w:r>
      <w:r>
        <w:rPr>
          <w:rFonts w:ascii="宋体" w:hAnsi="宋体" w:eastAsia="宋体" w:cs="宋体"/>
          <w:color w:val="000000"/>
        </w:rPr>
        <w:t>，光在真空中的传播速度为</w:t>
      </w:r>
      <w:r>
        <w:object>
          <v:shape id="_x0000_i1026"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2" o:title="eqIdff680021b8074345939aa080162b071e"/>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3A9128A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102BCD4">
      <w:pPr>
        <w:spacing w:line="360" w:lineRule="auto"/>
        <w:jc w:val="left"/>
        <w:textAlignment w:val="center"/>
        <w:rPr>
          <w:color w:val="000000"/>
        </w:rPr>
      </w:pPr>
      <w:r>
        <w:rPr>
          <w:color w:val="000000"/>
        </w:rPr>
        <w:t xml:space="preserve">2. </w:t>
      </w:r>
      <w:r>
        <w:rPr>
          <w:rFonts w:ascii="宋体" w:hAnsi="宋体" w:eastAsia="宋体" w:cs="宋体"/>
          <w:color w:val="000000"/>
        </w:rPr>
        <w:t>熊猫是中国的国宝，作为国际友好使者，在对外友好关系中做出了突出贡献。熊猫宝宝刚出生时体重仅有</w:t>
      </w:r>
      <w:r>
        <w:rPr>
          <w:rFonts w:ascii="Times New Roman" w:hAnsi="Times New Roman" w:eastAsia="Times New Roman" w:cs="Times New Roman"/>
          <w:color w:val="000000"/>
        </w:rPr>
        <w:t>100g</w:t>
      </w:r>
      <w:r>
        <w:rPr>
          <w:rFonts w:ascii="宋体" w:hAnsi="宋体" w:eastAsia="宋体" w:cs="宋体"/>
          <w:color w:val="000000"/>
        </w:rPr>
        <w:t>左右。请你根据图片信息，估测刚出生的熊猫的头部直径约为（　　）</w:t>
      </w:r>
    </w:p>
    <w:p w14:paraId="409C5504">
      <w:pPr>
        <w:spacing w:line="360" w:lineRule="auto"/>
        <w:jc w:val="left"/>
        <w:textAlignment w:val="center"/>
        <w:rPr>
          <w:color w:val="000000"/>
        </w:rPr>
      </w:pPr>
      <w:r>
        <w:rPr>
          <w:color w:val="000000"/>
        </w:rPr>
        <w:drawing>
          <wp:inline distT="0" distB="0" distL="114300" distR="114300">
            <wp:extent cx="1209675" cy="904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09675" cy="904875"/>
                    </a:xfrm>
                    <a:prstGeom prst="rect">
                      <a:avLst/>
                    </a:prstGeom>
                  </pic:spPr>
                </pic:pic>
              </a:graphicData>
            </a:graphic>
          </wp:inline>
        </w:drawing>
      </w:r>
      <w:r>
        <w:rPr>
          <w:color w:val="000000"/>
        </w:rPr>
        <w:t xml:space="preserve">  </w:t>
      </w:r>
    </w:p>
    <w:p w14:paraId="42CD426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2.5mm</w:t>
      </w:r>
      <w:r>
        <w:rPr>
          <w:color w:val="000000"/>
        </w:rPr>
        <w:tab/>
      </w:r>
      <w:r>
        <w:rPr>
          <w:color w:val="000000"/>
        </w:rPr>
        <w:t xml:space="preserve">B. </w:t>
      </w:r>
      <w:r>
        <w:rPr>
          <w:rFonts w:ascii="Times New Roman" w:hAnsi="Times New Roman" w:eastAsia="Times New Roman" w:cs="Times New Roman"/>
          <w:color w:val="000000"/>
        </w:rPr>
        <w:t>2.5cm</w:t>
      </w:r>
      <w:r>
        <w:rPr>
          <w:color w:val="000000"/>
        </w:rPr>
        <w:tab/>
      </w:r>
      <w:r>
        <w:rPr>
          <w:color w:val="000000"/>
        </w:rPr>
        <w:t xml:space="preserve">C. </w:t>
      </w:r>
      <w:r>
        <w:rPr>
          <w:rFonts w:ascii="Times New Roman" w:hAnsi="Times New Roman" w:eastAsia="Times New Roman" w:cs="Times New Roman"/>
          <w:color w:val="000000"/>
        </w:rPr>
        <w:t>5cm</w:t>
      </w:r>
      <w:r>
        <w:rPr>
          <w:color w:val="000000"/>
        </w:rPr>
        <w:tab/>
      </w:r>
      <w:r>
        <w:rPr>
          <w:color w:val="000000"/>
        </w:rPr>
        <w:t xml:space="preserve">D. </w:t>
      </w:r>
      <w:r>
        <w:rPr>
          <w:rFonts w:ascii="Times New Roman" w:hAnsi="Times New Roman" w:eastAsia="Times New Roman" w:cs="Times New Roman"/>
          <w:color w:val="000000"/>
        </w:rPr>
        <w:t>10cm</w:t>
      </w:r>
    </w:p>
    <w:p w14:paraId="5818C495">
      <w:pPr>
        <w:spacing w:line="360" w:lineRule="auto"/>
        <w:textAlignment w:val="center"/>
        <w:rPr>
          <w:color w:val="000000"/>
        </w:rPr>
      </w:pPr>
      <w:r>
        <w:rPr>
          <w:color w:val="2E75B6"/>
        </w:rPr>
        <w:t>【答案】</w:t>
      </w:r>
      <w:r>
        <w:rPr>
          <w:color w:val="000000"/>
        </w:rPr>
        <w:t>B</w:t>
      </w:r>
    </w:p>
    <w:p w14:paraId="79778768">
      <w:pPr>
        <w:spacing w:line="360" w:lineRule="auto"/>
        <w:textAlignment w:val="center"/>
        <w:rPr>
          <w:color w:val="000000"/>
        </w:rPr>
      </w:pPr>
      <w:r>
        <w:rPr>
          <w:color w:val="2E75B6"/>
        </w:rPr>
        <w:t>【解析】</w:t>
      </w:r>
    </w:p>
    <w:p w14:paraId="0FF0C284">
      <w:pPr>
        <w:spacing w:line="360" w:lineRule="auto"/>
        <w:jc w:val="left"/>
        <w:textAlignment w:val="center"/>
        <w:rPr>
          <w:color w:val="000000"/>
        </w:rPr>
      </w:pPr>
      <w:r>
        <w:rPr>
          <w:color w:val="000000"/>
        </w:rPr>
        <w:t>【详解】</w:t>
      </w:r>
      <w:r>
        <w:rPr>
          <w:rFonts w:ascii="宋体" w:hAnsi="宋体" w:eastAsia="宋体" w:cs="宋体"/>
          <w:color w:val="000000"/>
        </w:rPr>
        <w:t>由图示，熊猫的头部直径与人的食指中间一节的长度相近，约为</w:t>
      </w:r>
      <w:r>
        <w:rPr>
          <w:rFonts w:ascii="Times New Roman" w:hAnsi="Times New Roman" w:eastAsia="Times New Roman" w:cs="Times New Roman"/>
          <w:color w:val="000000"/>
        </w:rPr>
        <w:t>2.5cm</w:t>
      </w:r>
      <w:r>
        <w:rPr>
          <w:rFonts w:ascii="宋体" w:hAnsi="宋体" w:eastAsia="宋体" w:cs="宋体"/>
          <w:color w:val="000000"/>
        </w:rPr>
        <w:t>，故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2AB0E08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EED5E07">
      <w:pPr>
        <w:spacing w:line="360" w:lineRule="auto"/>
        <w:jc w:val="left"/>
        <w:textAlignment w:val="center"/>
        <w:rPr>
          <w:color w:val="000000"/>
        </w:rPr>
      </w:pPr>
      <w:r>
        <w:rPr>
          <w:color w:val="000000"/>
        </w:rPr>
        <w:t xml:space="preserve">3. </w:t>
      </w:r>
      <w:r>
        <w:rPr>
          <w:rFonts w:ascii="宋体" w:hAnsi="宋体" w:eastAsia="宋体" w:cs="宋体"/>
          <w:color w:val="000000"/>
        </w:rPr>
        <w:t>西周晋侯鸟尊是中国青铜器中罕见的珍品，是山西博物院的“镇院之宝”（如图所示）。制作鸟尊等青铜器时，先用泥土制成“内范”，在其外部涂适当厚度的蜡，将蜡雕刻成所需形状，称之为“模”，然后在“模”的外面用泥土制成“外范”。通过加热使蜡液流出形成空腔（模具），在空腔中倒入青铜液，待青铜液冷却后，打碎“外范”和“内范”，就得到与“模”一样的青铜器。下列分析正确的是（　　）</w:t>
      </w:r>
    </w:p>
    <w:p w14:paraId="1E2237A6">
      <w:pPr>
        <w:spacing w:line="360" w:lineRule="auto"/>
        <w:jc w:val="left"/>
        <w:textAlignment w:val="center"/>
        <w:rPr>
          <w:color w:val="000000"/>
        </w:rPr>
      </w:pPr>
      <w:r>
        <w:rPr>
          <w:color w:val="000000"/>
        </w:rPr>
        <w:drawing>
          <wp:inline distT="0" distB="0" distL="114300" distR="114300">
            <wp:extent cx="1533525" cy="1228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533525" cy="1228725"/>
                    </a:xfrm>
                    <a:prstGeom prst="rect">
                      <a:avLst/>
                    </a:prstGeom>
                  </pic:spPr>
                </pic:pic>
              </a:graphicData>
            </a:graphic>
          </wp:inline>
        </w:drawing>
      </w:r>
      <w:r>
        <w:rPr>
          <w:color w:val="000000"/>
        </w:rPr>
        <w:t xml:space="preserve">  </w:t>
      </w:r>
    </w:p>
    <w:p w14:paraId="76981FE2">
      <w:pPr>
        <w:spacing w:line="360" w:lineRule="auto"/>
        <w:jc w:val="left"/>
        <w:textAlignment w:val="center"/>
        <w:rPr>
          <w:color w:val="000000"/>
        </w:rPr>
      </w:pPr>
      <w:r>
        <w:rPr>
          <w:color w:val="000000"/>
        </w:rPr>
        <w:t xml:space="preserve">A. </w:t>
      </w:r>
      <w:r>
        <w:rPr>
          <w:rFonts w:ascii="宋体" w:hAnsi="宋体" w:eastAsia="宋体" w:cs="宋体"/>
          <w:color w:val="000000"/>
        </w:rPr>
        <w:t>将蜡加热到液态是熔化过程，会放出热量</w:t>
      </w:r>
    </w:p>
    <w:p w14:paraId="60971D7F">
      <w:pPr>
        <w:spacing w:line="360" w:lineRule="auto"/>
        <w:jc w:val="left"/>
        <w:textAlignment w:val="center"/>
        <w:rPr>
          <w:color w:val="000000"/>
        </w:rPr>
      </w:pPr>
      <w:r>
        <w:rPr>
          <w:color w:val="000000"/>
        </w:rPr>
        <w:t xml:space="preserve">B. </w:t>
      </w:r>
      <w:r>
        <w:rPr>
          <w:rFonts w:ascii="宋体" w:hAnsi="宋体" w:eastAsia="宋体" w:cs="宋体"/>
          <w:color w:val="000000"/>
        </w:rPr>
        <w:t>青铜液冷却到固态是凝固过程，会放出热量</w:t>
      </w:r>
    </w:p>
    <w:p w14:paraId="150D66D0">
      <w:pPr>
        <w:spacing w:line="360" w:lineRule="auto"/>
        <w:jc w:val="left"/>
        <w:textAlignment w:val="center"/>
        <w:rPr>
          <w:color w:val="000000"/>
        </w:rPr>
      </w:pPr>
      <w:r>
        <w:rPr>
          <w:color w:val="000000"/>
        </w:rPr>
        <w:t xml:space="preserve">C. </w:t>
      </w:r>
      <w:r>
        <w:rPr>
          <w:rFonts w:ascii="宋体" w:hAnsi="宋体" w:eastAsia="宋体" w:cs="宋体"/>
          <w:color w:val="000000"/>
        </w:rPr>
        <w:t>青铜液冷却到固态是凝华过程，需吸收热量</w:t>
      </w:r>
    </w:p>
    <w:p w14:paraId="0D23CFD9">
      <w:pPr>
        <w:spacing w:line="360" w:lineRule="auto"/>
        <w:jc w:val="left"/>
        <w:textAlignment w:val="center"/>
        <w:rPr>
          <w:color w:val="000000"/>
        </w:rPr>
      </w:pPr>
      <w:r>
        <w:rPr>
          <w:color w:val="000000"/>
        </w:rPr>
        <w:t xml:space="preserve">D. </w:t>
      </w:r>
      <w:r>
        <w:rPr>
          <w:rFonts w:ascii="宋体" w:hAnsi="宋体" w:eastAsia="宋体" w:cs="宋体"/>
          <w:color w:val="000000"/>
        </w:rPr>
        <w:t>青铜和蜡熔化过程中，温度均保持不变</w:t>
      </w:r>
    </w:p>
    <w:p w14:paraId="72FD5732">
      <w:pPr>
        <w:spacing w:line="360" w:lineRule="auto"/>
        <w:textAlignment w:val="center"/>
        <w:rPr>
          <w:color w:val="000000"/>
        </w:rPr>
      </w:pPr>
      <w:r>
        <w:rPr>
          <w:color w:val="2E75B6"/>
        </w:rPr>
        <w:t>【答案】</w:t>
      </w:r>
      <w:r>
        <w:rPr>
          <w:color w:val="000000"/>
        </w:rPr>
        <w:t>B</w:t>
      </w:r>
    </w:p>
    <w:p w14:paraId="68269B54">
      <w:pPr>
        <w:spacing w:line="360" w:lineRule="auto"/>
        <w:textAlignment w:val="center"/>
        <w:rPr>
          <w:color w:val="000000"/>
        </w:rPr>
      </w:pPr>
      <w:r>
        <w:rPr>
          <w:color w:val="2E75B6"/>
        </w:rPr>
        <w:t>【解析】</w:t>
      </w:r>
    </w:p>
    <w:p w14:paraId="0245C30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．蜡从固态到液态是熔化过程，此过程吸热，故</w:t>
      </w:r>
      <w:r>
        <w:rPr>
          <w:rFonts w:ascii="Times New Roman" w:hAnsi="Times New Roman" w:eastAsia="Times New Roman" w:cs="Times New Roman"/>
          <w:color w:val="000000"/>
        </w:rPr>
        <w:t>A</w:t>
      </w:r>
      <w:r>
        <w:rPr>
          <w:rFonts w:ascii="宋体" w:hAnsi="宋体" w:eastAsia="宋体" w:cs="宋体"/>
          <w:color w:val="000000"/>
        </w:rPr>
        <w:t>错误；</w:t>
      </w:r>
    </w:p>
    <w:p w14:paraId="6E973424">
      <w:pPr>
        <w:spacing w:line="360" w:lineRule="auto"/>
        <w:jc w:val="left"/>
        <w:textAlignment w:val="center"/>
        <w:rPr>
          <w:color w:val="000000"/>
        </w:rPr>
      </w:pPr>
      <w:r>
        <w:rPr>
          <w:rFonts w:ascii="Times New Roman" w:hAnsi="Times New Roman" w:eastAsia="Times New Roman" w:cs="Times New Roman"/>
          <w:color w:val="000000"/>
        </w:rPr>
        <w:t>BC</w:t>
      </w:r>
      <w:r>
        <w:rPr>
          <w:rFonts w:ascii="宋体" w:hAnsi="宋体" w:eastAsia="宋体" w:cs="宋体"/>
          <w:color w:val="000000"/>
        </w:rPr>
        <w:t>．青铜液体变成固体的过程是凝固，此过程放热，故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错误；</w:t>
      </w:r>
    </w:p>
    <w:p w14:paraId="1A1E619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．青铜是晶体，熔化过程温度保持不变，蜡是非晶体，熔化过程温度升高，故</w:t>
      </w:r>
      <w:r>
        <w:rPr>
          <w:rFonts w:ascii="Times New Roman" w:hAnsi="Times New Roman" w:eastAsia="Times New Roman" w:cs="Times New Roman"/>
          <w:color w:val="000000"/>
        </w:rPr>
        <w:t>D</w:t>
      </w:r>
      <w:r>
        <w:rPr>
          <w:rFonts w:ascii="宋体" w:hAnsi="宋体" w:eastAsia="宋体" w:cs="宋体"/>
          <w:color w:val="000000"/>
        </w:rPr>
        <w:t>错误。</w:t>
      </w:r>
    </w:p>
    <w:p w14:paraId="7C69022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E1D7894">
      <w:pPr>
        <w:spacing w:line="360" w:lineRule="auto"/>
        <w:jc w:val="left"/>
        <w:textAlignment w:val="center"/>
        <w:rPr>
          <w:color w:val="000000"/>
        </w:rPr>
      </w:pPr>
      <w:r>
        <w:rPr>
          <w:color w:val="000000"/>
        </w:rPr>
        <w:t xml:space="preserve">4. </w:t>
      </w:r>
      <w:r>
        <w:rPr>
          <w:rFonts w:ascii="宋体" w:hAnsi="宋体" w:eastAsia="宋体" w:cs="宋体"/>
          <w:color w:val="000000"/>
        </w:rPr>
        <w:t>电给我们的生活带来了极大便利，但不正确的用电方式也会造成很大危害。关于安全用电，下图所示的做法中正确的是（　　）</w:t>
      </w:r>
    </w:p>
    <w:p w14:paraId="109A1A97">
      <w:pPr>
        <w:spacing w:line="360" w:lineRule="auto"/>
        <w:jc w:val="left"/>
        <w:textAlignment w:val="center"/>
        <w:rPr>
          <w:color w:val="000000"/>
        </w:rPr>
      </w:pPr>
      <w:r>
        <w:rPr>
          <w:color w:val="000000"/>
        </w:rPr>
        <w:t xml:space="preserve">A. </w:t>
      </w:r>
      <w:r>
        <w:rPr>
          <w:color w:val="000000"/>
        </w:rPr>
        <w:drawing>
          <wp:inline distT="0" distB="0" distL="114300" distR="114300">
            <wp:extent cx="1143000" cy="800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43000" cy="800100"/>
                    </a:xfrm>
                    <a:prstGeom prst="rect">
                      <a:avLst/>
                    </a:prstGeom>
                  </pic:spPr>
                </pic:pic>
              </a:graphicData>
            </a:graphic>
          </wp:inline>
        </w:drawing>
      </w:r>
      <w:r>
        <w:rPr>
          <w:color w:val="000000"/>
        </w:rPr>
        <w:t xml:space="preserve">  </w:t>
      </w:r>
      <w:r>
        <w:rPr>
          <w:rFonts w:ascii="宋体" w:hAnsi="宋体" w:eastAsia="宋体" w:cs="宋体"/>
          <w:color w:val="000000"/>
        </w:rPr>
        <w:t>用湿布擦正在发光的灯泡</w:t>
      </w:r>
    </w:p>
    <w:p w14:paraId="4F6678A3">
      <w:pPr>
        <w:spacing w:line="360" w:lineRule="auto"/>
        <w:jc w:val="left"/>
        <w:textAlignment w:val="center"/>
        <w:rPr>
          <w:color w:val="000000"/>
        </w:rPr>
      </w:pPr>
      <w:r>
        <w:rPr>
          <w:color w:val="000000"/>
        </w:rPr>
        <w:t xml:space="preserve">B. </w:t>
      </w:r>
      <w:r>
        <w:rPr>
          <w:color w:val="000000"/>
        </w:rPr>
        <w:drawing>
          <wp:inline distT="0" distB="0" distL="114300" distR="114300">
            <wp:extent cx="895350" cy="838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95350" cy="838200"/>
                    </a:xfrm>
                    <a:prstGeom prst="rect">
                      <a:avLst/>
                    </a:prstGeom>
                  </pic:spPr>
                </pic:pic>
              </a:graphicData>
            </a:graphic>
          </wp:inline>
        </w:drawing>
      </w:r>
      <w:r>
        <w:rPr>
          <w:color w:val="000000"/>
        </w:rPr>
        <w:t xml:space="preserve">  </w:t>
      </w:r>
      <w:r>
        <w:rPr>
          <w:rFonts w:ascii="宋体" w:hAnsi="宋体" w:eastAsia="宋体" w:cs="宋体"/>
          <w:color w:val="000000"/>
        </w:rPr>
        <w:t>使用试电笔时手指接触笔尖金属体</w:t>
      </w:r>
    </w:p>
    <w:p w14:paraId="5226A3B5">
      <w:pPr>
        <w:spacing w:line="360" w:lineRule="auto"/>
        <w:jc w:val="left"/>
        <w:textAlignment w:val="center"/>
        <w:rPr>
          <w:color w:val="000000"/>
        </w:rPr>
      </w:pPr>
      <w:r>
        <w:rPr>
          <w:color w:val="000000"/>
        </w:rPr>
        <w:t xml:space="preserve">C. </w:t>
      </w:r>
      <w:r>
        <w:rPr>
          <w:color w:val="000000"/>
        </w:rPr>
        <w:drawing>
          <wp:inline distT="0" distB="0" distL="114300" distR="114300">
            <wp:extent cx="1352550" cy="9810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52550" cy="981075"/>
                    </a:xfrm>
                    <a:prstGeom prst="rect">
                      <a:avLst/>
                    </a:prstGeom>
                  </pic:spPr>
                </pic:pic>
              </a:graphicData>
            </a:graphic>
          </wp:inline>
        </w:drawing>
      </w:r>
      <w:r>
        <w:rPr>
          <w:color w:val="000000"/>
        </w:rPr>
        <w:t xml:space="preserve">  </w:t>
      </w:r>
      <w:r>
        <w:rPr>
          <w:rFonts w:ascii="宋体" w:hAnsi="宋体" w:eastAsia="宋体" w:cs="宋体"/>
          <w:color w:val="000000"/>
        </w:rPr>
        <w:t>发现有人触电时先切断电源</w:t>
      </w:r>
    </w:p>
    <w:p w14:paraId="078700B5">
      <w:pPr>
        <w:spacing w:line="360" w:lineRule="auto"/>
        <w:jc w:val="left"/>
        <w:textAlignment w:val="center"/>
        <w:rPr>
          <w:color w:val="000000"/>
        </w:rPr>
      </w:pPr>
      <w:r>
        <w:rPr>
          <w:color w:val="000000"/>
        </w:rPr>
        <w:t xml:space="preserve">D. </w:t>
      </w:r>
      <w:r>
        <w:rPr>
          <w:color w:val="000000"/>
        </w:rPr>
        <w:drawing>
          <wp:inline distT="0" distB="0" distL="114300" distR="114300">
            <wp:extent cx="1352550" cy="11906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52550" cy="1190625"/>
                    </a:xfrm>
                    <a:prstGeom prst="rect">
                      <a:avLst/>
                    </a:prstGeom>
                  </pic:spPr>
                </pic:pic>
              </a:graphicData>
            </a:graphic>
          </wp:inline>
        </w:drawing>
      </w:r>
      <w:r>
        <w:rPr>
          <w:color w:val="000000"/>
        </w:rPr>
        <w:t xml:space="preserve">  </w:t>
      </w:r>
      <w:r>
        <w:rPr>
          <w:rFonts w:ascii="宋体" w:hAnsi="宋体" w:eastAsia="宋体" w:cs="宋体"/>
          <w:color w:val="000000"/>
        </w:rPr>
        <w:t>使用电冰箱时金属外壳不需要接地</w:t>
      </w:r>
    </w:p>
    <w:p w14:paraId="35FCE586">
      <w:pPr>
        <w:spacing w:line="360" w:lineRule="auto"/>
        <w:textAlignment w:val="center"/>
        <w:rPr>
          <w:color w:val="000000"/>
        </w:rPr>
      </w:pPr>
      <w:r>
        <w:rPr>
          <w:color w:val="2E75B6"/>
        </w:rPr>
        <w:t>【答案】</w:t>
      </w:r>
      <w:r>
        <w:rPr>
          <w:color w:val="000000"/>
        </w:rPr>
        <w:t>C</w:t>
      </w:r>
    </w:p>
    <w:p w14:paraId="0026AE8C">
      <w:pPr>
        <w:spacing w:line="360" w:lineRule="auto"/>
        <w:textAlignment w:val="center"/>
        <w:rPr>
          <w:color w:val="000000"/>
        </w:rPr>
      </w:pPr>
      <w:r>
        <w:rPr>
          <w:color w:val="2E75B6"/>
        </w:rPr>
        <w:t>【解析】</w:t>
      </w:r>
    </w:p>
    <w:p w14:paraId="3F1ADDD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．生活用水是导体，用湿布擦正在发光的灯泡，湿布与火线接触时会造成触电事故，故</w:t>
      </w:r>
      <w:r>
        <w:rPr>
          <w:rFonts w:ascii="Times New Roman" w:hAnsi="Times New Roman" w:eastAsia="Times New Roman" w:cs="Times New Roman"/>
          <w:color w:val="000000"/>
        </w:rPr>
        <w:t>A</w:t>
      </w:r>
      <w:r>
        <w:rPr>
          <w:rFonts w:ascii="宋体" w:hAnsi="宋体" w:eastAsia="宋体" w:cs="宋体"/>
          <w:color w:val="000000"/>
        </w:rPr>
        <w:t>错误；</w:t>
      </w:r>
    </w:p>
    <w:p w14:paraId="40531A0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．使用试电笔时，手指与笔尾金属体接触，不能与笔尖金属体接触，否则会造成触电事故，故</w:t>
      </w:r>
      <w:r>
        <w:rPr>
          <w:rFonts w:ascii="Times New Roman" w:hAnsi="Times New Roman" w:eastAsia="Times New Roman" w:cs="Times New Roman"/>
          <w:color w:val="000000"/>
        </w:rPr>
        <w:t>B</w:t>
      </w:r>
      <w:r>
        <w:rPr>
          <w:rFonts w:ascii="宋体" w:hAnsi="宋体" w:eastAsia="宋体" w:cs="宋体"/>
          <w:color w:val="000000"/>
        </w:rPr>
        <w:t>错误；</w:t>
      </w:r>
    </w:p>
    <w:p w14:paraId="509A927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．发现触电时，应先切断电源，避免施救人员再次触电，故</w:t>
      </w:r>
      <w:r>
        <w:rPr>
          <w:rFonts w:ascii="Times New Roman" w:hAnsi="Times New Roman" w:eastAsia="Times New Roman" w:cs="Times New Roman"/>
          <w:color w:val="000000"/>
        </w:rPr>
        <w:t>C</w:t>
      </w:r>
      <w:r>
        <w:rPr>
          <w:rFonts w:ascii="宋体" w:hAnsi="宋体" w:eastAsia="宋体" w:cs="宋体"/>
          <w:color w:val="000000"/>
        </w:rPr>
        <w:t>正确；</w:t>
      </w:r>
    </w:p>
    <w:p w14:paraId="2D7DDEF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．使用电冰箱时，金属外壳要与地线相连，避免外壳带电时，造成触电事故，故</w:t>
      </w:r>
      <w:r>
        <w:rPr>
          <w:rFonts w:ascii="Times New Roman" w:hAnsi="Times New Roman" w:eastAsia="Times New Roman" w:cs="Times New Roman"/>
          <w:color w:val="000000"/>
        </w:rPr>
        <w:t>D</w:t>
      </w:r>
      <w:r>
        <w:rPr>
          <w:rFonts w:ascii="宋体" w:hAnsi="宋体" w:eastAsia="宋体" w:cs="宋体"/>
          <w:color w:val="000000"/>
        </w:rPr>
        <w:t>错误。</w:t>
      </w:r>
    </w:p>
    <w:p w14:paraId="76AC16A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2F16776">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w:t>
      </w:r>
      <w:r>
        <w:rPr>
          <w:rFonts w:ascii="Times New Roman" w:hAnsi="Times New Roman" w:eastAsia="Times New Roman" w:cs="Times New Roman"/>
          <w:color w:val="000000"/>
        </w:rPr>
        <w:t>12</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分，我国自行研制、具有自主知识产权的</w:t>
      </w:r>
      <w:r>
        <w:rPr>
          <w:rFonts w:ascii="Times New Roman" w:hAnsi="Times New Roman" w:eastAsia="Times New Roman" w:cs="Times New Roman"/>
          <w:color w:val="000000"/>
        </w:rPr>
        <w:t>C919</w:t>
      </w:r>
      <w:r>
        <w:rPr>
          <w:rFonts w:ascii="宋体" w:hAnsi="宋体" w:eastAsia="宋体" w:cs="宋体"/>
          <w:color w:val="000000"/>
        </w:rPr>
        <w:t>大型客机圆满完成首个商业航班飞行，正式进入民航市场。下列关于</w:t>
      </w:r>
      <w:r>
        <w:rPr>
          <w:rFonts w:ascii="Times New Roman" w:hAnsi="Times New Roman" w:eastAsia="Times New Roman" w:cs="Times New Roman"/>
          <w:color w:val="000000"/>
        </w:rPr>
        <w:t>C919</w:t>
      </w:r>
      <w:r>
        <w:rPr>
          <w:rFonts w:ascii="宋体" w:hAnsi="宋体" w:eastAsia="宋体" w:cs="宋体"/>
          <w:color w:val="000000"/>
        </w:rPr>
        <w:t>飞机说法正确的是（　　）</w:t>
      </w:r>
    </w:p>
    <w:p w14:paraId="0B4BA1CF">
      <w:pPr>
        <w:spacing w:line="360" w:lineRule="auto"/>
        <w:jc w:val="left"/>
        <w:textAlignment w:val="center"/>
        <w:rPr>
          <w:color w:val="000000"/>
        </w:rPr>
      </w:pPr>
      <w:r>
        <w:rPr>
          <w:color w:val="000000"/>
        </w:rPr>
        <w:drawing>
          <wp:inline distT="0" distB="0" distL="114300" distR="114300">
            <wp:extent cx="1981200" cy="1028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981200" cy="1028700"/>
                    </a:xfrm>
                    <a:prstGeom prst="rect">
                      <a:avLst/>
                    </a:prstGeom>
                  </pic:spPr>
                </pic:pic>
              </a:graphicData>
            </a:graphic>
          </wp:inline>
        </w:drawing>
      </w:r>
      <w:r>
        <w:rPr>
          <w:color w:val="000000"/>
        </w:rPr>
        <w:t xml:space="preserve">  </w:t>
      </w:r>
    </w:p>
    <w:p w14:paraId="0285B760">
      <w:pPr>
        <w:spacing w:line="360" w:lineRule="auto"/>
        <w:jc w:val="left"/>
        <w:textAlignment w:val="center"/>
        <w:rPr>
          <w:color w:val="000000"/>
        </w:rPr>
      </w:pPr>
      <w:r>
        <w:rPr>
          <w:color w:val="000000"/>
        </w:rPr>
        <w:t xml:space="preserve">A. </w:t>
      </w:r>
      <w:r>
        <w:rPr>
          <w:rFonts w:ascii="宋体" w:hAnsi="宋体" w:eastAsia="宋体" w:cs="宋体"/>
          <w:color w:val="000000"/>
        </w:rPr>
        <w:t>飞机机翼外形做成上凸下平</w:t>
      </w:r>
      <w:r>
        <w:rPr>
          <w:rFonts w:ascii="宋体" w:hAnsi="宋体" w:eastAsia="宋体" w:cs="宋体"/>
          <w:color w:val="000000"/>
          <w:position w:val="0"/>
        </w:rPr>
        <w:drawing>
          <wp:inline distT="0" distB="0" distL="114300" distR="114300">
            <wp:extent cx="132080" cy="167640"/>
            <wp:effectExtent l="0" t="0" r="1270" b="3175"/>
            <wp:docPr id="756997026" name="图片 756997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97026" name="图片 756997026"/>
                    <pic:cNvPicPr>
                      <a:picLocks noChangeAspect="1"/>
                    </pic:cNvPicPr>
                  </pic:nvPicPr>
                  <pic:blipFill>
                    <a:blip r:embed="rId21"/>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为了获得升力</w:t>
      </w:r>
    </w:p>
    <w:p w14:paraId="6E18673F">
      <w:pPr>
        <w:spacing w:line="360" w:lineRule="auto"/>
        <w:jc w:val="left"/>
        <w:textAlignment w:val="center"/>
        <w:rPr>
          <w:color w:val="000000"/>
        </w:rPr>
      </w:pPr>
      <w:r>
        <w:rPr>
          <w:color w:val="000000"/>
        </w:rPr>
        <w:t xml:space="preserve">B. </w:t>
      </w:r>
      <w:r>
        <w:rPr>
          <w:rFonts w:ascii="宋体" w:hAnsi="宋体" w:eastAsia="宋体" w:cs="宋体"/>
          <w:color w:val="000000"/>
        </w:rPr>
        <w:t>飞机在上升过程中，舱外的大气压会变大</w:t>
      </w:r>
    </w:p>
    <w:p w14:paraId="4524A2C2">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756997028" name="图片 756997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97028" name="图片 756997028"/>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飞机驾驶员通过超声波和塔台工作人员联络</w:t>
      </w:r>
    </w:p>
    <w:p w14:paraId="46E7C22E">
      <w:pPr>
        <w:spacing w:line="360" w:lineRule="auto"/>
        <w:jc w:val="left"/>
        <w:textAlignment w:val="center"/>
        <w:rPr>
          <w:color w:val="000000"/>
        </w:rPr>
      </w:pPr>
      <w:r>
        <w:rPr>
          <w:color w:val="000000"/>
        </w:rPr>
        <w:t xml:space="preserve">D. </w:t>
      </w:r>
      <w:r>
        <w:rPr>
          <w:rFonts w:ascii="宋体" w:hAnsi="宋体" w:eastAsia="宋体" w:cs="宋体"/>
          <w:color w:val="000000"/>
        </w:rPr>
        <w:t>飞机采用碳纤维材料来减轻机身质量是利用该材料比热容小的特性</w:t>
      </w:r>
    </w:p>
    <w:p w14:paraId="49623440">
      <w:pPr>
        <w:spacing w:line="360" w:lineRule="auto"/>
        <w:textAlignment w:val="center"/>
        <w:rPr>
          <w:color w:val="000000"/>
        </w:rPr>
      </w:pPr>
      <w:r>
        <w:rPr>
          <w:color w:val="2E75B6"/>
        </w:rPr>
        <w:t>【答案】</w:t>
      </w:r>
      <w:r>
        <w:rPr>
          <w:color w:val="000000"/>
        </w:rPr>
        <w:t>A</w:t>
      </w:r>
    </w:p>
    <w:p w14:paraId="3911500A">
      <w:pPr>
        <w:spacing w:line="360" w:lineRule="auto"/>
        <w:textAlignment w:val="center"/>
        <w:rPr>
          <w:color w:val="000000"/>
        </w:rPr>
      </w:pPr>
      <w:r>
        <w:rPr>
          <w:color w:val="2E75B6"/>
        </w:rPr>
        <w:t>【解析】</w:t>
      </w:r>
    </w:p>
    <w:p w14:paraId="484EB816">
      <w:pPr>
        <w:spacing w:line="360" w:lineRule="auto"/>
        <w:jc w:val="left"/>
        <w:textAlignment w:val="center"/>
        <w:rPr>
          <w:color w:val="000000"/>
        </w:rPr>
      </w:pPr>
      <w:r>
        <w:rPr>
          <w:color w:val="000000"/>
        </w:rPr>
        <w:t>【详解】A．飞机机翼外形做成上凸下平是利用机翼上方空气流速大，压强小，形成上下表面的压力差，从而获得升力，故A正确；</w:t>
      </w:r>
    </w:p>
    <w:p w14:paraId="24FA33E2">
      <w:pPr>
        <w:spacing w:line="360" w:lineRule="auto"/>
        <w:jc w:val="left"/>
        <w:textAlignment w:val="center"/>
        <w:rPr>
          <w:color w:val="000000"/>
        </w:rPr>
      </w:pPr>
      <w:r>
        <w:rPr>
          <w:color w:val="000000"/>
        </w:rPr>
        <w:t>B．飞机在上升过程中，高度增大，大气压变小，即舱外大气压会变小，故B错误；</w:t>
      </w:r>
    </w:p>
    <w:p w14:paraId="1838257D">
      <w:pPr>
        <w:spacing w:line="360" w:lineRule="auto"/>
        <w:jc w:val="left"/>
        <w:textAlignment w:val="center"/>
        <w:rPr>
          <w:color w:val="000000"/>
        </w:rPr>
      </w:pPr>
      <w:r>
        <w:rPr>
          <w:color w:val="000000"/>
        </w:rPr>
        <w:t>C．真空不能传声，所以飞机驾驶员是通过电磁波和塔台工作人员联络，故C错误；</w:t>
      </w:r>
    </w:p>
    <w:p w14:paraId="2582FBF9">
      <w:pPr>
        <w:spacing w:line="360" w:lineRule="auto"/>
        <w:jc w:val="left"/>
        <w:textAlignment w:val="center"/>
        <w:rPr>
          <w:color w:val="000000"/>
        </w:rPr>
      </w:pPr>
      <w:r>
        <w:rPr>
          <w:color w:val="000000"/>
        </w:rPr>
        <w:t>D．飞机采用碳纤维材料是利用体积相同，密度越小，质量越小来减轻机身质量，故D错误。</w:t>
      </w:r>
    </w:p>
    <w:p w14:paraId="276FF1CD">
      <w:pPr>
        <w:spacing w:line="360" w:lineRule="auto"/>
        <w:jc w:val="left"/>
        <w:textAlignment w:val="center"/>
        <w:rPr>
          <w:color w:val="000000"/>
        </w:rPr>
      </w:pPr>
      <w:r>
        <w:rPr>
          <w:color w:val="000000"/>
        </w:rPr>
        <w:t>故选A</w:t>
      </w:r>
      <w:r>
        <w:rPr>
          <w:color w:val="000000"/>
          <w:position w:val="-12"/>
        </w:rPr>
        <w:drawing>
          <wp:inline distT="0" distB="0" distL="114300" distR="114300">
            <wp:extent cx="127000" cy="76200"/>
            <wp:effectExtent l="0" t="0" r="0" b="0"/>
            <wp:docPr id="756997030" name="图片 756997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97030" name="图片 756997030"/>
                    <pic:cNvPicPr>
                      <a:picLocks noChangeAspect="1"/>
                    </pic:cNvPicPr>
                  </pic:nvPicPr>
                  <pic:blipFill>
                    <a:blip r:embed="rId23"/>
                    <a:stretch>
                      <a:fillRect/>
                    </a:stretch>
                  </pic:blipFill>
                  <pic:spPr>
                    <a:xfrm>
                      <a:off x="0" y="0"/>
                      <a:ext cx="127000" cy="76200"/>
                    </a:xfrm>
                    <a:prstGeom prst="rect">
                      <a:avLst/>
                    </a:prstGeom>
                  </pic:spPr>
                </pic:pic>
              </a:graphicData>
            </a:graphic>
          </wp:inline>
        </w:drawing>
      </w:r>
    </w:p>
    <w:p w14:paraId="40A7F3D5">
      <w:pPr>
        <w:spacing w:line="360" w:lineRule="auto"/>
        <w:jc w:val="left"/>
        <w:textAlignment w:val="center"/>
        <w:rPr>
          <w:color w:val="000000"/>
        </w:rPr>
      </w:pPr>
      <w:r>
        <w:rPr>
          <w:color w:val="000000"/>
        </w:rPr>
        <w:t xml:space="preserve">6. </w:t>
      </w:r>
      <w:r>
        <w:rPr>
          <w:rFonts w:ascii="宋体" w:hAnsi="宋体" w:eastAsia="宋体" w:cs="宋体"/>
          <w:color w:val="000000"/>
        </w:rPr>
        <w:t>一只白鹤静立在平静的水中，在岸边可以看到白鹤的两个“影”</w:t>
      </w:r>
      <w:r>
        <w:rPr>
          <w:rFonts w:ascii="Times New Roman" w:hAnsi="Times New Roman" w:eastAsia="Times New Roman" w:cs="Times New Roman"/>
          <w:color w:val="000000"/>
        </w:rPr>
        <w:t>——</w:t>
      </w:r>
      <w:r>
        <w:rPr>
          <w:rFonts w:ascii="宋体" w:hAnsi="宋体" w:eastAsia="宋体" w:cs="宋体"/>
          <w:color w:val="000000"/>
        </w:rPr>
        <w:t>影子和倒影，如图所示。下列分析正确的是（　　）</w:t>
      </w:r>
    </w:p>
    <w:p w14:paraId="35B505DB">
      <w:pPr>
        <w:spacing w:line="360" w:lineRule="auto"/>
        <w:jc w:val="left"/>
        <w:textAlignment w:val="center"/>
        <w:rPr>
          <w:color w:val="000000"/>
        </w:rPr>
      </w:pPr>
      <w:r>
        <w:rPr>
          <w:color w:val="000000"/>
        </w:rPr>
        <w:drawing>
          <wp:inline distT="0" distB="0" distL="114300" distR="114300">
            <wp:extent cx="857250" cy="10382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57250" cy="1038225"/>
                    </a:xfrm>
                    <a:prstGeom prst="rect">
                      <a:avLst/>
                    </a:prstGeom>
                  </pic:spPr>
                </pic:pic>
              </a:graphicData>
            </a:graphic>
          </wp:inline>
        </w:drawing>
      </w:r>
      <w:r>
        <w:rPr>
          <w:color w:val="000000"/>
        </w:rPr>
        <w:t xml:space="preserve">  </w:t>
      </w:r>
    </w:p>
    <w:p w14:paraId="4D05A2C1">
      <w:pPr>
        <w:spacing w:line="360" w:lineRule="auto"/>
        <w:jc w:val="left"/>
        <w:textAlignment w:val="center"/>
        <w:rPr>
          <w:color w:val="000000"/>
        </w:rPr>
      </w:pPr>
      <w:r>
        <w:rPr>
          <w:color w:val="000000"/>
        </w:rPr>
        <w:t xml:space="preserve">A. </w:t>
      </w:r>
      <w:r>
        <w:rPr>
          <w:rFonts w:ascii="宋体" w:hAnsi="宋体" w:eastAsia="宋体" w:cs="宋体"/>
          <w:color w:val="000000"/>
        </w:rPr>
        <w:t>白鹤的影子是由于光的直线传播形成的</w:t>
      </w:r>
    </w:p>
    <w:p w14:paraId="3E6A55BC">
      <w:pPr>
        <w:spacing w:line="360" w:lineRule="auto"/>
        <w:jc w:val="left"/>
        <w:textAlignment w:val="center"/>
        <w:rPr>
          <w:color w:val="000000"/>
        </w:rPr>
      </w:pPr>
      <w:r>
        <w:rPr>
          <w:color w:val="000000"/>
        </w:rPr>
        <w:t xml:space="preserve">B. </w:t>
      </w:r>
      <w:r>
        <w:rPr>
          <w:rFonts w:ascii="宋体" w:hAnsi="宋体" w:eastAsia="宋体" w:cs="宋体"/>
          <w:color w:val="000000"/>
        </w:rPr>
        <w:t>白鹤的倒影是由于光的折射形成的</w:t>
      </w:r>
    </w:p>
    <w:p w14:paraId="629217B7">
      <w:pPr>
        <w:spacing w:line="360" w:lineRule="auto"/>
        <w:jc w:val="left"/>
        <w:textAlignment w:val="center"/>
        <w:rPr>
          <w:color w:val="000000"/>
        </w:rPr>
      </w:pPr>
      <w:r>
        <w:rPr>
          <w:color w:val="000000"/>
        </w:rPr>
        <w:t xml:space="preserve">C. </w:t>
      </w:r>
      <w:r>
        <w:rPr>
          <w:rFonts w:ascii="宋体" w:hAnsi="宋体" w:eastAsia="宋体" w:cs="宋体"/>
          <w:color w:val="000000"/>
        </w:rPr>
        <w:t>白鹤飞离水面时，它的倒影会变小</w:t>
      </w:r>
    </w:p>
    <w:p w14:paraId="47E23988">
      <w:pPr>
        <w:spacing w:line="360" w:lineRule="auto"/>
        <w:jc w:val="left"/>
        <w:textAlignment w:val="center"/>
        <w:rPr>
          <w:color w:val="000000"/>
        </w:rPr>
      </w:pPr>
      <w:r>
        <w:rPr>
          <w:color w:val="000000"/>
        </w:rPr>
        <w:t xml:space="preserve">D. </w:t>
      </w:r>
      <w:r>
        <w:rPr>
          <w:rFonts w:ascii="宋体" w:hAnsi="宋体" w:eastAsia="宋体" w:cs="宋体"/>
          <w:color w:val="000000"/>
        </w:rPr>
        <w:t>白鹤在水中的倒影是实像</w:t>
      </w:r>
    </w:p>
    <w:p w14:paraId="3CD59FF9">
      <w:pPr>
        <w:spacing w:line="360" w:lineRule="auto"/>
        <w:textAlignment w:val="center"/>
        <w:rPr>
          <w:color w:val="000000"/>
        </w:rPr>
      </w:pPr>
      <w:r>
        <w:rPr>
          <w:color w:val="2E75B6"/>
        </w:rPr>
        <w:t>【答案】</w:t>
      </w:r>
      <w:r>
        <w:rPr>
          <w:color w:val="000000"/>
        </w:rPr>
        <w:t>A</w:t>
      </w:r>
    </w:p>
    <w:p w14:paraId="4CEB8C28">
      <w:pPr>
        <w:spacing w:line="360" w:lineRule="auto"/>
        <w:textAlignment w:val="center"/>
        <w:rPr>
          <w:color w:val="000000"/>
        </w:rPr>
      </w:pPr>
      <w:r>
        <w:rPr>
          <w:color w:val="2E75B6"/>
        </w:rPr>
        <w:t>【解析】</w:t>
      </w:r>
    </w:p>
    <w:p w14:paraId="7A1EACC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．影子的形成是光的直线传播现象，故</w:t>
      </w:r>
      <w:r>
        <w:rPr>
          <w:rFonts w:ascii="Times New Roman" w:hAnsi="Times New Roman" w:eastAsia="Times New Roman" w:cs="Times New Roman"/>
          <w:color w:val="000000"/>
        </w:rPr>
        <w:t>A</w:t>
      </w:r>
      <w:r>
        <w:rPr>
          <w:rFonts w:ascii="宋体" w:hAnsi="宋体" w:eastAsia="宋体" w:cs="宋体"/>
          <w:color w:val="000000"/>
        </w:rPr>
        <w:t>正确；</w:t>
      </w:r>
    </w:p>
    <w:p w14:paraId="0BC0EB9D">
      <w:pPr>
        <w:spacing w:line="360" w:lineRule="auto"/>
        <w:jc w:val="left"/>
        <w:textAlignment w:val="center"/>
        <w:rPr>
          <w:color w:val="000000"/>
        </w:rPr>
      </w:pPr>
      <w:r>
        <w:rPr>
          <w:rFonts w:ascii="Times New Roman" w:hAnsi="Times New Roman" w:eastAsia="Times New Roman" w:cs="Times New Roman"/>
          <w:color w:val="000000"/>
        </w:rPr>
        <w:t>BD</w:t>
      </w:r>
      <w:r>
        <w:rPr>
          <w:rFonts w:ascii="宋体" w:hAnsi="宋体" w:eastAsia="宋体" w:cs="宋体"/>
          <w:color w:val="000000"/>
        </w:rPr>
        <w:t>．白鹤在水中的倒影是由光的反射形成的虚像，故</w:t>
      </w:r>
      <w:r>
        <w:rPr>
          <w:rFonts w:ascii="Times New Roman" w:hAnsi="Times New Roman" w:eastAsia="Times New Roman" w:cs="Times New Roman"/>
          <w:color w:val="000000"/>
        </w:rPr>
        <w:t>BD</w:t>
      </w:r>
      <w:r>
        <w:rPr>
          <w:rFonts w:ascii="宋体" w:hAnsi="宋体" w:eastAsia="宋体" w:cs="宋体"/>
          <w:color w:val="000000"/>
        </w:rPr>
        <w:t>错误；</w:t>
      </w:r>
    </w:p>
    <w:p w14:paraId="7DBA30B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．白鹤在水中的倒影属于平面镜成像，像和物体大小相等，白鹤的大小不变，像的大小不变，即它的倒影不变，故</w:t>
      </w:r>
      <w:r>
        <w:rPr>
          <w:rFonts w:ascii="Times New Roman" w:hAnsi="Times New Roman" w:eastAsia="Times New Roman" w:cs="Times New Roman"/>
          <w:color w:val="000000"/>
        </w:rPr>
        <w:t>C</w:t>
      </w:r>
      <w:r>
        <w:rPr>
          <w:rFonts w:ascii="宋体" w:hAnsi="宋体" w:eastAsia="宋体" w:cs="宋体"/>
          <w:color w:val="000000"/>
        </w:rPr>
        <w:t>错误。</w:t>
      </w:r>
    </w:p>
    <w:p w14:paraId="6FB7E82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9B32DCA">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分，搭载“神舟十六号”载人飞船的“长征二号</w:t>
      </w:r>
      <w:r>
        <w:rPr>
          <w:rFonts w:ascii="Times New Roman" w:hAnsi="Times New Roman" w:eastAsia="Times New Roman" w:cs="Times New Roman"/>
          <w:color w:val="000000"/>
        </w:rPr>
        <w:t>F</w:t>
      </w:r>
      <w:r>
        <w:rPr>
          <w:rFonts w:ascii="宋体" w:hAnsi="宋体" w:eastAsia="宋体" w:cs="宋体"/>
          <w:color w:val="000000"/>
        </w:rPr>
        <w:t>遥十六”运载火箭在酒泉卫星发射中心成功发射，如图所示。由景海鹏、朱杨柱、桂海潮三名航天员组成的全新飞行乘组，将与“神舟十五号”乘组在空间站胜利会师。火箭发射过程中，下列说法正确的是（　　）</w:t>
      </w:r>
    </w:p>
    <w:p w14:paraId="6837DE16">
      <w:pPr>
        <w:spacing w:line="360" w:lineRule="auto"/>
        <w:jc w:val="left"/>
        <w:textAlignment w:val="center"/>
        <w:rPr>
          <w:color w:val="000000"/>
        </w:rPr>
      </w:pPr>
      <w:r>
        <w:rPr>
          <w:color w:val="000000"/>
        </w:rPr>
        <w:drawing>
          <wp:inline distT="0" distB="0" distL="114300" distR="114300">
            <wp:extent cx="1933575" cy="12858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933575" cy="1285875"/>
                    </a:xfrm>
                    <a:prstGeom prst="rect">
                      <a:avLst/>
                    </a:prstGeom>
                  </pic:spPr>
                </pic:pic>
              </a:graphicData>
            </a:graphic>
          </wp:inline>
        </w:drawing>
      </w:r>
      <w:r>
        <w:rPr>
          <w:color w:val="000000"/>
        </w:rPr>
        <w:t xml:space="preserve">  </w:t>
      </w:r>
    </w:p>
    <w:p w14:paraId="39F0A619">
      <w:pPr>
        <w:spacing w:line="360" w:lineRule="auto"/>
        <w:jc w:val="left"/>
        <w:textAlignment w:val="center"/>
        <w:rPr>
          <w:color w:val="000000"/>
        </w:rPr>
      </w:pPr>
      <w:r>
        <w:rPr>
          <w:color w:val="000000"/>
        </w:rPr>
        <w:t xml:space="preserve">A. </w:t>
      </w:r>
      <w:r>
        <w:rPr>
          <w:rFonts w:ascii="宋体" w:hAnsi="宋体" w:eastAsia="宋体" w:cs="宋体"/>
          <w:color w:val="000000"/>
        </w:rPr>
        <w:t>以火箭为参照物，“神舟十六号”飞船是运动的</w:t>
      </w:r>
    </w:p>
    <w:p w14:paraId="4000F56C">
      <w:pPr>
        <w:spacing w:line="360" w:lineRule="auto"/>
        <w:jc w:val="left"/>
        <w:textAlignment w:val="center"/>
        <w:rPr>
          <w:color w:val="000000"/>
        </w:rPr>
      </w:pPr>
      <w:r>
        <w:rPr>
          <w:color w:val="000000"/>
        </w:rPr>
        <w:t xml:space="preserve">B. </w:t>
      </w:r>
      <w:r>
        <w:rPr>
          <w:rFonts w:ascii="宋体" w:hAnsi="宋体" w:eastAsia="宋体" w:cs="宋体"/>
          <w:color w:val="000000"/>
        </w:rPr>
        <w:t>火箭在加速上升过程中，运动状态发生了变化</w:t>
      </w:r>
    </w:p>
    <w:p w14:paraId="4916F43A">
      <w:pPr>
        <w:spacing w:line="360" w:lineRule="auto"/>
        <w:jc w:val="left"/>
        <w:textAlignment w:val="center"/>
        <w:rPr>
          <w:color w:val="000000"/>
        </w:rPr>
      </w:pPr>
      <w:r>
        <w:rPr>
          <w:color w:val="000000"/>
        </w:rPr>
        <w:t xml:space="preserve">C. </w:t>
      </w:r>
      <w:r>
        <w:rPr>
          <w:rFonts w:ascii="宋体" w:hAnsi="宋体" w:eastAsia="宋体" w:cs="宋体"/>
          <w:color w:val="000000"/>
        </w:rPr>
        <w:t>火箭飞行方向改变时，受到平衡力的作用</w:t>
      </w:r>
    </w:p>
    <w:p w14:paraId="69E27E09">
      <w:pPr>
        <w:spacing w:line="360" w:lineRule="auto"/>
        <w:jc w:val="left"/>
        <w:textAlignment w:val="center"/>
        <w:rPr>
          <w:color w:val="000000"/>
        </w:rPr>
      </w:pPr>
      <w:r>
        <w:rPr>
          <w:color w:val="000000"/>
        </w:rPr>
        <w:t xml:space="preserve">D. </w:t>
      </w:r>
      <w:r>
        <w:rPr>
          <w:rFonts w:ascii="宋体" w:hAnsi="宋体" w:eastAsia="宋体" w:cs="宋体"/>
          <w:color w:val="000000"/>
        </w:rPr>
        <w:t>加速上升过程中，“神舟十六号”飞船动能保持不变</w:t>
      </w:r>
    </w:p>
    <w:p w14:paraId="16034B4F">
      <w:pPr>
        <w:spacing w:line="360" w:lineRule="auto"/>
        <w:textAlignment w:val="center"/>
        <w:rPr>
          <w:color w:val="000000"/>
        </w:rPr>
      </w:pPr>
      <w:r>
        <w:rPr>
          <w:color w:val="2E75B6"/>
        </w:rPr>
        <w:t>【答案】</w:t>
      </w:r>
      <w:r>
        <w:rPr>
          <w:color w:val="000000"/>
        </w:rPr>
        <w:t>B</w:t>
      </w:r>
    </w:p>
    <w:p w14:paraId="59E1236B">
      <w:pPr>
        <w:spacing w:line="360" w:lineRule="auto"/>
        <w:textAlignment w:val="center"/>
        <w:rPr>
          <w:color w:val="000000"/>
        </w:rPr>
      </w:pPr>
      <w:r>
        <w:rPr>
          <w:color w:val="2E75B6"/>
        </w:rPr>
        <w:t>【解析】</w:t>
      </w:r>
    </w:p>
    <w:p w14:paraId="65113B33">
      <w:pPr>
        <w:spacing w:line="360" w:lineRule="auto"/>
        <w:jc w:val="left"/>
        <w:textAlignment w:val="center"/>
        <w:rPr>
          <w:color w:val="000000"/>
        </w:rPr>
      </w:pPr>
      <w:r>
        <w:rPr>
          <w:color w:val="000000"/>
        </w:rPr>
        <w:t>【详解】Ａ．以火箭为参照物，</w:t>
      </w:r>
      <w:r>
        <w:rPr>
          <w:rFonts w:ascii="宋体" w:hAnsi="宋体" w:eastAsia="宋体" w:cs="宋体"/>
          <w:color w:val="000000"/>
        </w:rPr>
        <w:t>“</w:t>
      </w:r>
      <w:r>
        <w:rPr>
          <w:color w:val="000000"/>
        </w:rPr>
        <w:t>神舟十六号</w:t>
      </w:r>
      <w:r>
        <w:rPr>
          <w:rFonts w:ascii="宋体" w:hAnsi="宋体" w:eastAsia="宋体" w:cs="宋体"/>
          <w:color w:val="000000"/>
        </w:rPr>
        <w:t>”</w:t>
      </w:r>
      <w:r>
        <w:rPr>
          <w:color w:val="000000"/>
        </w:rPr>
        <w:t>飞船与获奖之间没有位置的变化，所以飞船是静止的，故A错误；</w:t>
      </w:r>
    </w:p>
    <w:p w14:paraId="7DFD2C48">
      <w:pPr>
        <w:spacing w:line="360" w:lineRule="auto"/>
        <w:jc w:val="left"/>
        <w:textAlignment w:val="center"/>
        <w:rPr>
          <w:color w:val="000000"/>
        </w:rPr>
      </w:pPr>
      <w:r>
        <w:rPr>
          <w:color w:val="000000"/>
        </w:rPr>
        <w:t>B．火箭在加速上升过程中，速度变大，所以运动状态发生了变化，故B正确；</w:t>
      </w:r>
    </w:p>
    <w:p w14:paraId="6FE6895B">
      <w:pPr>
        <w:spacing w:line="360" w:lineRule="auto"/>
        <w:jc w:val="left"/>
        <w:textAlignment w:val="center"/>
        <w:rPr>
          <w:color w:val="000000"/>
        </w:rPr>
      </w:pPr>
      <w:r>
        <w:rPr>
          <w:color w:val="000000"/>
        </w:rPr>
        <w:t>C．火箭受到平衡力的作用时，保持静止状态或匀速直线运动状态，故火箭飞行方向改变时，处于非平衡状态，故C错误；</w:t>
      </w:r>
    </w:p>
    <w:p w14:paraId="26ABC266">
      <w:pPr>
        <w:spacing w:line="360" w:lineRule="auto"/>
        <w:jc w:val="left"/>
        <w:textAlignment w:val="center"/>
        <w:rPr>
          <w:color w:val="000000"/>
        </w:rPr>
      </w:pPr>
      <w:r>
        <w:rPr>
          <w:color w:val="000000"/>
        </w:rPr>
        <w:t>D．飞船加速上升过程中，质量不变，速度变大，则动能变大，故D错误。</w:t>
      </w:r>
    </w:p>
    <w:p w14:paraId="72BCC148">
      <w:pPr>
        <w:spacing w:line="360" w:lineRule="auto"/>
        <w:jc w:val="left"/>
        <w:textAlignment w:val="center"/>
        <w:rPr>
          <w:color w:val="000000"/>
        </w:rPr>
      </w:pPr>
      <w:r>
        <w:rPr>
          <w:color w:val="000000"/>
        </w:rPr>
        <w:t>故选B。</w:t>
      </w:r>
    </w:p>
    <w:p w14:paraId="536D0AC5">
      <w:pPr>
        <w:spacing w:line="360" w:lineRule="auto"/>
        <w:jc w:val="left"/>
        <w:textAlignment w:val="center"/>
        <w:rPr>
          <w:color w:val="000000"/>
        </w:rPr>
      </w:pPr>
      <w:r>
        <w:rPr>
          <w:color w:val="000000"/>
        </w:rPr>
        <w:t xml:space="preserve">8. </w:t>
      </w:r>
      <w:r>
        <w:rPr>
          <w:rFonts w:ascii="宋体" w:hAnsi="宋体" w:eastAsia="宋体" w:cs="宋体"/>
          <w:color w:val="000000"/>
        </w:rPr>
        <w:t>在班级组织的“自制指南针”活动中，小伟同学用条形磁体将缝衣针磁化后，将其放在水中漂浮的一片树叶上。多次将树叶轻轻旋转，待树叶静止后，观察到树叶的尖端总是指向南方，如图所示。下列说法中正确的是（　　）</w:t>
      </w:r>
    </w:p>
    <w:p w14:paraId="43AB2D93">
      <w:pPr>
        <w:spacing w:line="360" w:lineRule="auto"/>
        <w:jc w:val="left"/>
        <w:textAlignment w:val="center"/>
        <w:rPr>
          <w:color w:val="000000"/>
        </w:rPr>
      </w:pPr>
      <w:r>
        <w:rPr>
          <w:color w:val="000000"/>
        </w:rPr>
        <w:drawing>
          <wp:inline distT="0" distB="0" distL="114300" distR="114300">
            <wp:extent cx="1171575" cy="7810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171575" cy="781050"/>
                    </a:xfrm>
                    <a:prstGeom prst="rect">
                      <a:avLst/>
                    </a:prstGeom>
                  </pic:spPr>
                </pic:pic>
              </a:graphicData>
            </a:graphic>
          </wp:inline>
        </w:drawing>
      </w:r>
      <w:r>
        <w:rPr>
          <w:color w:val="000000"/>
        </w:rPr>
        <w:t xml:space="preserve">  </w:t>
      </w:r>
    </w:p>
    <w:p w14:paraId="4587E0EF">
      <w:pPr>
        <w:spacing w:line="360" w:lineRule="auto"/>
        <w:jc w:val="left"/>
        <w:textAlignment w:val="center"/>
        <w:rPr>
          <w:color w:val="000000"/>
        </w:rPr>
      </w:pPr>
      <w:r>
        <w:rPr>
          <w:color w:val="000000"/>
        </w:rPr>
        <w:t xml:space="preserve">A. </w:t>
      </w:r>
      <w:r>
        <w:rPr>
          <w:rFonts w:ascii="宋体" w:hAnsi="宋体" w:eastAsia="宋体" w:cs="宋体"/>
          <w:color w:val="000000"/>
        </w:rPr>
        <w:t>树叶尖端指向地磁南极</w:t>
      </w:r>
    </w:p>
    <w:p w14:paraId="486E2077">
      <w:pPr>
        <w:spacing w:line="360" w:lineRule="auto"/>
        <w:jc w:val="left"/>
        <w:textAlignment w:val="center"/>
        <w:rPr>
          <w:color w:val="000000"/>
        </w:rPr>
      </w:pPr>
      <w:r>
        <w:rPr>
          <w:color w:val="000000"/>
        </w:rPr>
        <w:t xml:space="preserve">B. </w:t>
      </w:r>
      <w:r>
        <w:rPr>
          <w:rFonts w:ascii="宋体" w:hAnsi="宋体" w:eastAsia="宋体" w:cs="宋体"/>
          <w:color w:val="000000"/>
        </w:rPr>
        <w:t>指南针的“</w:t>
      </w:r>
      <w:r>
        <w:rPr>
          <w:rFonts w:ascii="Times New Roman" w:hAnsi="Times New Roman" w:eastAsia="Times New Roman" w:cs="Times New Roman"/>
          <w:color w:val="000000"/>
        </w:rPr>
        <w:t>N</w:t>
      </w:r>
      <w:r>
        <w:rPr>
          <w:rFonts w:ascii="宋体" w:hAnsi="宋体" w:eastAsia="宋体" w:cs="宋体"/>
          <w:color w:val="000000"/>
        </w:rPr>
        <w:t>”应标注在树叶尖端</w:t>
      </w:r>
    </w:p>
    <w:p w14:paraId="0A6FB6EC">
      <w:pPr>
        <w:spacing w:line="360" w:lineRule="auto"/>
        <w:jc w:val="left"/>
        <w:textAlignment w:val="center"/>
        <w:rPr>
          <w:color w:val="000000"/>
        </w:rPr>
      </w:pPr>
      <w:r>
        <w:rPr>
          <w:color w:val="000000"/>
        </w:rPr>
        <w:t xml:space="preserve">C. </w:t>
      </w:r>
      <w:r>
        <w:rPr>
          <w:rFonts w:ascii="宋体" w:hAnsi="宋体" w:eastAsia="宋体" w:cs="宋体"/>
          <w:color w:val="000000"/>
        </w:rPr>
        <w:t>树叶周围存在磁场和磁感线</w:t>
      </w:r>
    </w:p>
    <w:p w14:paraId="31828C95">
      <w:pPr>
        <w:spacing w:line="360" w:lineRule="auto"/>
        <w:jc w:val="left"/>
        <w:textAlignment w:val="center"/>
        <w:rPr>
          <w:color w:val="000000"/>
        </w:rPr>
      </w:pPr>
      <w:r>
        <w:rPr>
          <w:color w:val="000000"/>
        </w:rPr>
        <w:t xml:space="preserve">D. </w:t>
      </w:r>
      <w:r>
        <w:rPr>
          <w:rFonts w:ascii="宋体" w:hAnsi="宋体" w:eastAsia="宋体" w:cs="宋体"/>
          <w:color w:val="000000"/>
        </w:rPr>
        <w:t>若用磁体的</w:t>
      </w:r>
      <w:r>
        <w:rPr>
          <w:rFonts w:ascii="Times New Roman" w:hAnsi="Times New Roman" w:eastAsia="Times New Roman" w:cs="Times New Roman"/>
          <w:color w:val="000000"/>
        </w:rPr>
        <w:t>N</w:t>
      </w:r>
      <w:r>
        <w:rPr>
          <w:rFonts w:ascii="宋体" w:hAnsi="宋体" w:eastAsia="宋体" w:cs="宋体"/>
          <w:color w:val="000000"/>
        </w:rPr>
        <w:t>极靠近树叶尖端，会相互吸引</w:t>
      </w:r>
    </w:p>
    <w:p w14:paraId="5C4C1736">
      <w:pPr>
        <w:spacing w:line="360" w:lineRule="auto"/>
        <w:textAlignment w:val="center"/>
        <w:rPr>
          <w:color w:val="000000"/>
        </w:rPr>
      </w:pPr>
      <w:r>
        <w:rPr>
          <w:color w:val="2E75B6"/>
        </w:rPr>
        <w:t>【答案】</w:t>
      </w:r>
      <w:r>
        <w:rPr>
          <w:color w:val="000000"/>
        </w:rPr>
        <w:t>D</w:t>
      </w:r>
    </w:p>
    <w:p w14:paraId="78DF1C2A">
      <w:pPr>
        <w:spacing w:line="360" w:lineRule="auto"/>
        <w:textAlignment w:val="center"/>
        <w:rPr>
          <w:color w:val="000000"/>
        </w:rPr>
      </w:pPr>
      <w:r>
        <w:rPr>
          <w:color w:val="2E75B6"/>
        </w:rPr>
        <w:t>【解析】</w:t>
      </w:r>
    </w:p>
    <w:p w14:paraId="1EBC0440">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．对地球是一个大的磁体，地球和自制指南针的磁场相互作用，树叶尖端指向地磁北极，地理的南极，故</w:t>
      </w:r>
      <w:r>
        <w:rPr>
          <w:rFonts w:ascii="Times New Roman" w:hAnsi="Times New Roman" w:eastAsia="Times New Roman" w:cs="Times New Roman"/>
          <w:color w:val="000000"/>
        </w:rPr>
        <w:t>A</w:t>
      </w:r>
      <w:r>
        <w:rPr>
          <w:rFonts w:ascii="宋体" w:hAnsi="宋体" w:eastAsia="宋体" w:cs="宋体"/>
          <w:color w:val="000000"/>
        </w:rPr>
        <w:t>错误；</w:t>
      </w:r>
    </w:p>
    <w:p w14:paraId="706D381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．树叶尖端指向地理的南极，指南针的“</w:t>
      </w:r>
      <w:r>
        <w:rPr>
          <w:rFonts w:ascii="Times New Roman" w:hAnsi="Times New Roman" w:eastAsia="Times New Roman" w:cs="Times New Roman"/>
          <w:color w:val="000000"/>
        </w:rPr>
        <w:t>S</w:t>
      </w:r>
      <w:r>
        <w:rPr>
          <w:rFonts w:ascii="宋体" w:hAnsi="宋体" w:eastAsia="宋体" w:cs="宋体"/>
          <w:color w:val="000000"/>
        </w:rPr>
        <w:t>”应标注在树叶尖端，故</w:t>
      </w:r>
      <w:r>
        <w:rPr>
          <w:rFonts w:ascii="Times New Roman" w:hAnsi="Times New Roman" w:eastAsia="Times New Roman" w:cs="Times New Roman"/>
          <w:color w:val="000000"/>
        </w:rPr>
        <w:t>B</w:t>
      </w:r>
      <w:r>
        <w:rPr>
          <w:rFonts w:ascii="宋体" w:hAnsi="宋体" w:eastAsia="宋体" w:cs="宋体"/>
          <w:color w:val="000000"/>
        </w:rPr>
        <w:t>错误；</w:t>
      </w:r>
    </w:p>
    <w:p w14:paraId="134B550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．树叶上放有自制指南针，因此树叶周围存在磁场，磁感线是为了描述磁场而画出的线，实际并不存在，故</w:t>
      </w:r>
      <w:r>
        <w:rPr>
          <w:rFonts w:ascii="Times New Roman" w:hAnsi="Times New Roman" w:eastAsia="Times New Roman" w:cs="Times New Roman"/>
          <w:color w:val="000000"/>
        </w:rPr>
        <w:t>C</w:t>
      </w:r>
      <w:r>
        <w:rPr>
          <w:rFonts w:ascii="宋体" w:hAnsi="宋体" w:eastAsia="宋体" w:cs="宋体"/>
          <w:color w:val="000000"/>
        </w:rPr>
        <w:t>错误；</w:t>
      </w:r>
    </w:p>
    <w:p w14:paraId="5A32713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．树叶的尖端是指南针的</w:t>
      </w:r>
      <w:r>
        <w:rPr>
          <w:rFonts w:ascii="Times New Roman" w:hAnsi="Times New Roman" w:eastAsia="Times New Roman" w:cs="Times New Roman"/>
          <w:color w:val="000000"/>
        </w:rPr>
        <w:t>S</w:t>
      </w:r>
      <w:r>
        <w:rPr>
          <w:rFonts w:ascii="宋体" w:hAnsi="宋体" w:eastAsia="宋体" w:cs="宋体"/>
          <w:color w:val="000000"/>
        </w:rPr>
        <w:t>极，若用磁体的</w:t>
      </w:r>
      <w:r>
        <w:rPr>
          <w:rFonts w:ascii="Times New Roman" w:hAnsi="Times New Roman" w:eastAsia="Times New Roman" w:cs="Times New Roman"/>
          <w:color w:val="000000"/>
        </w:rPr>
        <w:t>N</w:t>
      </w:r>
      <w:r>
        <w:rPr>
          <w:rFonts w:ascii="宋体" w:hAnsi="宋体" w:eastAsia="宋体" w:cs="宋体"/>
          <w:color w:val="000000"/>
        </w:rPr>
        <w:t>极靠近树叶尖端，会相互吸引，故</w:t>
      </w:r>
      <w:r>
        <w:rPr>
          <w:rFonts w:ascii="Times New Roman" w:hAnsi="Times New Roman" w:eastAsia="Times New Roman" w:cs="Times New Roman"/>
          <w:color w:val="000000"/>
        </w:rPr>
        <w:t>D</w:t>
      </w:r>
      <w:r>
        <w:rPr>
          <w:rFonts w:ascii="宋体" w:hAnsi="宋体" w:eastAsia="宋体" w:cs="宋体"/>
          <w:color w:val="000000"/>
        </w:rPr>
        <w:t>正确。</w:t>
      </w:r>
    </w:p>
    <w:p w14:paraId="297121E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F7ED45B">
      <w:pPr>
        <w:spacing w:line="360" w:lineRule="auto"/>
        <w:jc w:val="left"/>
        <w:textAlignment w:val="center"/>
        <w:rPr>
          <w:color w:val="000000"/>
        </w:rPr>
      </w:pPr>
      <w:r>
        <w:rPr>
          <w:color w:val="000000"/>
        </w:rPr>
        <w:t xml:space="preserve">9. </w:t>
      </w:r>
      <w:r>
        <w:rPr>
          <w:rFonts w:ascii="宋体" w:hAnsi="宋体" w:eastAsia="宋体" w:cs="宋体"/>
          <w:color w:val="000000"/>
        </w:rPr>
        <w:t>妈妈生日那天，小梦给妈妈煮饺子时发现，当把饺子放入沸腾的水中后，饺子先下沉到锅底，过了一会儿又上浮，最终漂浮在水面上。下列分析正确的是（不考虑饺子的吸水性）（　　）</w:t>
      </w:r>
    </w:p>
    <w:p w14:paraId="1BB71D04">
      <w:pPr>
        <w:spacing w:line="360" w:lineRule="auto"/>
        <w:jc w:val="left"/>
        <w:textAlignment w:val="center"/>
        <w:rPr>
          <w:color w:val="000000"/>
        </w:rPr>
      </w:pPr>
      <w:r>
        <w:rPr>
          <w:color w:val="000000"/>
        </w:rPr>
        <w:t xml:space="preserve">A. </w:t>
      </w:r>
      <w:r>
        <w:rPr>
          <w:rFonts w:ascii="宋体" w:hAnsi="宋体" w:eastAsia="宋体" w:cs="宋体"/>
          <w:color w:val="000000"/>
        </w:rPr>
        <w:t>饺子在下沉的过程中，受到水的压强不变</w:t>
      </w:r>
    </w:p>
    <w:p w14:paraId="00179EC5">
      <w:pPr>
        <w:spacing w:line="360" w:lineRule="auto"/>
        <w:jc w:val="left"/>
        <w:textAlignment w:val="center"/>
        <w:rPr>
          <w:color w:val="000000"/>
        </w:rPr>
      </w:pPr>
      <w:r>
        <w:rPr>
          <w:color w:val="000000"/>
        </w:rPr>
        <w:t xml:space="preserve">B. </w:t>
      </w:r>
      <w:r>
        <w:rPr>
          <w:rFonts w:ascii="宋体" w:hAnsi="宋体" w:eastAsia="宋体" w:cs="宋体"/>
          <w:color w:val="000000"/>
        </w:rPr>
        <w:t>饺子上浮过程中，受到的浮力小于它所受的重力</w:t>
      </w:r>
    </w:p>
    <w:p w14:paraId="5407CDF4">
      <w:pPr>
        <w:spacing w:line="360" w:lineRule="auto"/>
        <w:jc w:val="left"/>
        <w:textAlignment w:val="center"/>
        <w:rPr>
          <w:color w:val="000000"/>
        </w:rPr>
      </w:pPr>
      <w:r>
        <w:rPr>
          <w:color w:val="000000"/>
        </w:rPr>
        <w:t xml:space="preserve">C. </w:t>
      </w:r>
      <w:r>
        <w:rPr>
          <w:rFonts w:ascii="宋体" w:hAnsi="宋体" w:eastAsia="宋体" w:cs="宋体"/>
          <w:color w:val="000000"/>
        </w:rPr>
        <w:t>饺子上浮过程中，受到的浮力等于它排开的水所受的重力</w:t>
      </w:r>
    </w:p>
    <w:p w14:paraId="21CECD87">
      <w:pPr>
        <w:spacing w:line="360" w:lineRule="auto"/>
        <w:jc w:val="left"/>
        <w:textAlignment w:val="center"/>
        <w:rPr>
          <w:color w:val="000000"/>
        </w:rPr>
      </w:pPr>
      <w:r>
        <w:rPr>
          <w:color w:val="000000"/>
        </w:rPr>
        <w:t xml:space="preserve">D. </w:t>
      </w:r>
      <w:r>
        <w:rPr>
          <w:rFonts w:ascii="宋体" w:hAnsi="宋体" w:eastAsia="宋体" w:cs="宋体"/>
          <w:color w:val="000000"/>
        </w:rPr>
        <w:t>饺子在水面漂浮时，受到的浮力大于它所受的重力</w:t>
      </w:r>
    </w:p>
    <w:p w14:paraId="091FB313">
      <w:pPr>
        <w:spacing w:line="360" w:lineRule="auto"/>
        <w:textAlignment w:val="center"/>
        <w:rPr>
          <w:color w:val="000000"/>
        </w:rPr>
      </w:pPr>
      <w:r>
        <w:rPr>
          <w:color w:val="2E75B6"/>
        </w:rPr>
        <w:t>【答案】</w:t>
      </w:r>
      <w:r>
        <w:rPr>
          <w:color w:val="000000"/>
        </w:rPr>
        <w:t>C</w:t>
      </w:r>
    </w:p>
    <w:p w14:paraId="304990DD">
      <w:pPr>
        <w:spacing w:line="360" w:lineRule="auto"/>
        <w:textAlignment w:val="center"/>
        <w:rPr>
          <w:color w:val="000000"/>
        </w:rPr>
      </w:pPr>
      <w:r>
        <w:rPr>
          <w:color w:val="2E75B6"/>
        </w:rPr>
        <w:t>【解析】</w:t>
      </w:r>
    </w:p>
    <w:p w14:paraId="587C95F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．饺子在下沉的过程中，饺子在水中的深度变大，由</w:t>
      </w:r>
      <w:r>
        <w:rPr>
          <w:rFonts w:ascii="Times New Roman" w:hAnsi="Times New Roman" w:eastAsia="Times New Roman" w:cs="Times New Roman"/>
          <w:i/>
          <w:color w:val="000000"/>
        </w:rPr>
        <w:t>p=ρgh</w:t>
      </w:r>
      <w:r>
        <w:rPr>
          <w:rFonts w:ascii="宋体" w:hAnsi="宋体" w:eastAsia="宋体" w:cs="宋体"/>
          <w:color w:val="000000"/>
        </w:rPr>
        <w:t>可知，所受水的压强变大，故</w:t>
      </w:r>
      <w:r>
        <w:rPr>
          <w:rFonts w:ascii="Times New Roman" w:hAnsi="Times New Roman" w:eastAsia="Times New Roman" w:cs="Times New Roman"/>
          <w:color w:val="000000"/>
        </w:rPr>
        <w:t>A</w:t>
      </w:r>
      <w:r>
        <w:rPr>
          <w:rFonts w:ascii="宋体" w:hAnsi="宋体" w:eastAsia="宋体" w:cs="宋体"/>
          <w:color w:val="000000"/>
        </w:rPr>
        <w:t>错误；</w:t>
      </w:r>
    </w:p>
    <w:p w14:paraId="50D7084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．饺子上浮过程中，由浮沉条件可知，饺子受到的浮力大于它受到的重力，故</w:t>
      </w:r>
      <w:r>
        <w:rPr>
          <w:rFonts w:ascii="Times New Roman" w:hAnsi="Times New Roman" w:eastAsia="Times New Roman" w:cs="Times New Roman"/>
          <w:color w:val="000000"/>
        </w:rPr>
        <w:t>B</w:t>
      </w:r>
      <w:r>
        <w:rPr>
          <w:rFonts w:ascii="宋体" w:hAnsi="宋体" w:eastAsia="宋体" w:cs="宋体"/>
          <w:color w:val="000000"/>
        </w:rPr>
        <w:t>错误；</w:t>
      </w:r>
    </w:p>
    <w:p w14:paraId="6EF5E72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．饺子上浮过程中，由阿基米德原理可知浮力等于它排开水的重力，故</w:t>
      </w:r>
      <w:r>
        <w:rPr>
          <w:rFonts w:ascii="Times New Roman" w:hAnsi="Times New Roman" w:eastAsia="Times New Roman" w:cs="Times New Roman"/>
          <w:color w:val="000000"/>
        </w:rPr>
        <w:t>C</w:t>
      </w:r>
      <w:r>
        <w:rPr>
          <w:rFonts w:ascii="宋体" w:hAnsi="宋体" w:eastAsia="宋体" w:cs="宋体"/>
          <w:color w:val="000000"/>
        </w:rPr>
        <w:t>正确；</w:t>
      </w:r>
    </w:p>
    <w:p w14:paraId="086743E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．饺子在水面漂浮时，受到的浮力等于它所受的重力，故</w:t>
      </w:r>
      <w:r>
        <w:rPr>
          <w:rFonts w:ascii="Times New Roman" w:hAnsi="Times New Roman" w:eastAsia="Times New Roman" w:cs="Times New Roman"/>
          <w:color w:val="000000"/>
        </w:rPr>
        <w:t>D</w:t>
      </w:r>
      <w:r>
        <w:rPr>
          <w:rFonts w:ascii="宋体" w:hAnsi="宋体" w:eastAsia="宋体" w:cs="宋体"/>
          <w:color w:val="000000"/>
        </w:rPr>
        <w:t>错误。</w:t>
      </w:r>
    </w:p>
    <w:p w14:paraId="723C5A8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E992C99">
      <w:pPr>
        <w:spacing w:line="360" w:lineRule="auto"/>
        <w:jc w:val="left"/>
        <w:textAlignment w:val="center"/>
        <w:rPr>
          <w:color w:val="000000"/>
        </w:rPr>
      </w:pPr>
      <w:r>
        <w:rPr>
          <w:color w:val="000000"/>
        </w:rPr>
        <w:t xml:space="preserve">10. </w:t>
      </w:r>
      <w:r>
        <w:rPr>
          <w:rFonts w:ascii="宋体" w:hAnsi="宋体" w:eastAsia="宋体" w:cs="宋体"/>
          <w:color w:val="000000"/>
        </w:rPr>
        <w:t>小伟给学校劳动实践基地的蔬菜大棚设计了一个测量空气湿度的电路图，如图甲所示。电源电压恒为</w:t>
      </w:r>
      <w:r>
        <w:rPr>
          <w:rFonts w:ascii="Times New Roman" w:hAnsi="Times New Roman" w:eastAsia="Times New Roman" w:cs="Times New Roman"/>
          <w:color w:val="000000"/>
        </w:rPr>
        <w:t>6V</w:t>
      </w:r>
      <w:r>
        <w:rPr>
          <w:rFonts w:ascii="宋体" w:hAnsi="宋体" w:eastAsia="宋体" w:cs="宋体"/>
          <w:color w:val="000000"/>
        </w:rPr>
        <w:t>，定值电阻</w:t>
      </w:r>
      <w:r>
        <w:object>
          <v:shape id="_x0000_i102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8" o:title="eqIdbe9b4a83b9aebebf29de0c4406ebf894"/>
            <o:lock v:ext="edit" aspectratio="t"/>
            <w10:wrap type="none"/>
            <w10:anchorlock/>
          </v:shape>
          <o:OLEObject Type="Embed" ProgID="Equation.DSMT4" ShapeID="_x0000_i1027" DrawAspect="Content" ObjectID="_1468075727" r:id="rId27">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20Ω</w:t>
      </w:r>
      <w:r>
        <w:rPr>
          <w:rFonts w:ascii="宋体" w:hAnsi="宋体" w:eastAsia="宋体" w:cs="宋体"/>
          <w:color w:val="000000"/>
        </w:rPr>
        <w:t>，湿敏电阻</w:t>
      </w:r>
      <w:r>
        <w:rPr>
          <w:rFonts w:ascii="Times New Roman" w:hAnsi="Times New Roman" w:eastAsia="Times New Roman" w:cs="Times New Roman"/>
          <w:i/>
          <w:color w:val="000000"/>
        </w:rPr>
        <w:t>R</w:t>
      </w:r>
      <w:r>
        <w:rPr>
          <w:rFonts w:ascii="宋体" w:hAnsi="宋体" w:eastAsia="宋体" w:cs="宋体"/>
          <w:color w:val="000000"/>
        </w:rPr>
        <w:t>的阻值随空气湿度</w:t>
      </w:r>
      <w:r>
        <w:rPr>
          <w:rFonts w:ascii="Times New Roman" w:hAnsi="Times New Roman" w:eastAsia="Times New Roman" w:cs="Times New Roman"/>
          <w:i/>
          <w:color w:val="000000"/>
        </w:rPr>
        <w:t>H</w:t>
      </w:r>
      <w:r>
        <w:rPr>
          <w:rFonts w:ascii="宋体" w:hAnsi="宋体" w:eastAsia="宋体" w:cs="宋体"/>
          <w:color w:val="000000"/>
        </w:rPr>
        <w:t>的变化关系图乙所示。下列分析正确的是（　　）</w:t>
      </w:r>
    </w:p>
    <w:p w14:paraId="140A1FE2">
      <w:pPr>
        <w:spacing w:line="360" w:lineRule="auto"/>
        <w:jc w:val="left"/>
        <w:textAlignment w:val="center"/>
        <w:rPr>
          <w:color w:val="000000"/>
        </w:rPr>
      </w:pPr>
      <w:r>
        <w:rPr>
          <w:color w:val="000000"/>
        </w:rPr>
        <w:drawing>
          <wp:inline distT="0" distB="0" distL="114300" distR="114300">
            <wp:extent cx="3171825" cy="14382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171825" cy="1438275"/>
                    </a:xfrm>
                    <a:prstGeom prst="rect">
                      <a:avLst/>
                    </a:prstGeom>
                  </pic:spPr>
                </pic:pic>
              </a:graphicData>
            </a:graphic>
          </wp:inline>
        </w:drawing>
      </w:r>
      <w:r>
        <w:rPr>
          <w:color w:val="000000"/>
        </w:rPr>
        <w:t xml:space="preserve">  </w:t>
      </w:r>
    </w:p>
    <w:p w14:paraId="3D05D58C">
      <w:pPr>
        <w:spacing w:line="360" w:lineRule="auto"/>
        <w:jc w:val="left"/>
        <w:textAlignment w:val="center"/>
        <w:rPr>
          <w:color w:val="000000"/>
        </w:rPr>
      </w:pPr>
      <w:r>
        <w:rPr>
          <w:color w:val="000000"/>
        </w:rPr>
        <w:t xml:space="preserve">A. </w:t>
      </w:r>
      <w:r>
        <w:rPr>
          <w:rFonts w:ascii="宋体" w:hAnsi="宋体" w:eastAsia="宋体" w:cs="宋体"/>
          <w:color w:val="000000"/>
        </w:rPr>
        <w:t>空气湿度越大，湿敏电阻</w:t>
      </w:r>
      <w:r>
        <w:rPr>
          <w:rFonts w:ascii="Times New Roman" w:hAnsi="Times New Roman" w:eastAsia="Times New Roman" w:cs="Times New Roman"/>
          <w:i/>
          <w:color w:val="000000"/>
        </w:rPr>
        <w:t>R</w:t>
      </w:r>
      <w:r>
        <w:rPr>
          <w:rFonts w:ascii="宋体" w:hAnsi="宋体" w:eastAsia="宋体" w:cs="宋体"/>
          <w:color w:val="000000"/>
        </w:rPr>
        <w:t>的阻值越大</w:t>
      </w:r>
    </w:p>
    <w:p w14:paraId="277A6CEA">
      <w:pPr>
        <w:spacing w:line="360" w:lineRule="auto"/>
        <w:jc w:val="left"/>
        <w:textAlignment w:val="center"/>
        <w:rPr>
          <w:color w:val="000000"/>
        </w:rPr>
      </w:pPr>
      <w:r>
        <w:rPr>
          <w:color w:val="000000"/>
        </w:rPr>
        <w:t xml:space="preserve">B. </w:t>
      </w:r>
      <w:r>
        <w:rPr>
          <w:rFonts w:ascii="宋体" w:hAnsi="宋体" w:eastAsia="宋体" w:cs="宋体"/>
          <w:color w:val="000000"/>
        </w:rPr>
        <w:t>空气湿度越大，电压表示数越小</w:t>
      </w:r>
    </w:p>
    <w:p w14:paraId="18B9BE2E">
      <w:pPr>
        <w:spacing w:line="360" w:lineRule="auto"/>
        <w:jc w:val="left"/>
        <w:textAlignment w:val="center"/>
        <w:rPr>
          <w:color w:val="000000"/>
        </w:rPr>
      </w:pPr>
      <w:r>
        <w:rPr>
          <w:color w:val="000000"/>
        </w:rPr>
        <w:t xml:space="preserve">C. </w:t>
      </w:r>
      <w:r>
        <w:rPr>
          <w:rFonts w:ascii="宋体" w:hAnsi="宋体" w:eastAsia="宋体" w:cs="宋体"/>
          <w:color w:val="000000"/>
        </w:rPr>
        <w:t>当空气湿度为</w:t>
      </w:r>
      <w:r>
        <w:rPr>
          <w:rFonts w:ascii="Times New Roman" w:hAnsi="Times New Roman" w:eastAsia="Times New Roman" w:cs="Times New Roman"/>
          <w:color w:val="000000"/>
        </w:rPr>
        <w:t>40%</w:t>
      </w:r>
      <w:r>
        <w:rPr>
          <w:rFonts w:ascii="宋体" w:hAnsi="宋体" w:eastAsia="宋体" w:cs="宋体"/>
          <w:color w:val="000000"/>
        </w:rPr>
        <w:t>时，电压表的示数为</w:t>
      </w:r>
      <w:r>
        <w:rPr>
          <w:rFonts w:ascii="Times New Roman" w:hAnsi="Times New Roman" w:eastAsia="Times New Roman" w:cs="Times New Roman"/>
          <w:color w:val="000000"/>
        </w:rPr>
        <w:t>3.6V</w:t>
      </w:r>
    </w:p>
    <w:p w14:paraId="482D8274">
      <w:pPr>
        <w:spacing w:line="360" w:lineRule="auto"/>
        <w:jc w:val="left"/>
        <w:textAlignment w:val="center"/>
        <w:rPr>
          <w:color w:val="000000"/>
        </w:rPr>
      </w:pPr>
      <w:r>
        <w:rPr>
          <w:color w:val="000000"/>
        </w:rPr>
        <w:t xml:space="preserve">D. </w:t>
      </w:r>
      <w:r>
        <w:rPr>
          <w:rFonts w:ascii="宋体" w:hAnsi="宋体" w:eastAsia="宋体" w:cs="宋体"/>
          <w:color w:val="000000"/>
        </w:rPr>
        <w:t>当电路中电流为</w:t>
      </w:r>
      <w:r>
        <w:rPr>
          <w:rFonts w:ascii="Times New Roman" w:hAnsi="Times New Roman" w:eastAsia="Times New Roman" w:cs="Times New Roman"/>
          <w:color w:val="000000"/>
        </w:rPr>
        <w:t>0.15A</w:t>
      </w:r>
      <w:r>
        <w:rPr>
          <w:rFonts w:ascii="宋体" w:hAnsi="宋体" w:eastAsia="宋体" w:cs="宋体"/>
          <w:color w:val="000000"/>
        </w:rPr>
        <w:t>时，空气湿度为</w:t>
      </w:r>
      <w:r>
        <w:rPr>
          <w:rFonts w:ascii="Times New Roman" w:hAnsi="Times New Roman" w:eastAsia="Times New Roman" w:cs="Times New Roman"/>
          <w:color w:val="000000"/>
        </w:rPr>
        <w:t>50%</w:t>
      </w:r>
    </w:p>
    <w:p w14:paraId="20E967F5">
      <w:pPr>
        <w:spacing w:line="360" w:lineRule="auto"/>
        <w:textAlignment w:val="center"/>
        <w:rPr>
          <w:color w:val="000000"/>
        </w:rPr>
      </w:pPr>
      <w:r>
        <w:rPr>
          <w:color w:val="2E75B6"/>
        </w:rPr>
        <w:t>【答案】</w:t>
      </w:r>
      <w:r>
        <w:rPr>
          <w:color w:val="000000"/>
        </w:rPr>
        <w:t>D</w:t>
      </w:r>
    </w:p>
    <w:p w14:paraId="495C0D98">
      <w:pPr>
        <w:spacing w:line="360" w:lineRule="auto"/>
        <w:textAlignment w:val="center"/>
        <w:rPr>
          <w:color w:val="000000"/>
        </w:rPr>
      </w:pPr>
      <w:r>
        <w:rPr>
          <w:color w:val="2E75B6"/>
        </w:rPr>
        <w:t>【解析】</w:t>
      </w:r>
    </w:p>
    <w:p w14:paraId="74C3F584">
      <w:pPr>
        <w:spacing w:line="360" w:lineRule="auto"/>
        <w:jc w:val="left"/>
        <w:textAlignment w:val="center"/>
        <w:rPr>
          <w:color w:val="000000"/>
        </w:rPr>
      </w:pPr>
      <w:r>
        <w:rPr>
          <w:color w:val="000000"/>
        </w:rPr>
        <w:t>【详解】AB．由图乙可知，空气湿度越大，湿敏电阻越小；由电路图可知，</w:t>
      </w:r>
      <w:r>
        <w:rPr>
          <w:i/>
          <w:color w:val="000000"/>
        </w:rPr>
        <w:t>R</w:t>
      </w:r>
      <w:r>
        <w:rPr>
          <w:color w:val="000000"/>
          <w:vertAlign w:val="subscript"/>
        </w:rPr>
        <w:t>0</w:t>
      </w:r>
      <w:r>
        <w:rPr>
          <w:color w:val="000000"/>
        </w:rPr>
        <w:t>与湿敏电阻串联，根据串联电路的分压作用，湿敏电阻的阻值变小，它两端的电压变小，则</w:t>
      </w:r>
      <w:r>
        <w:rPr>
          <w:i/>
          <w:color w:val="000000"/>
        </w:rPr>
        <w:t>R</w:t>
      </w:r>
      <w:r>
        <w:rPr>
          <w:color w:val="000000"/>
          <w:vertAlign w:val="subscript"/>
        </w:rPr>
        <w:t>0</w:t>
      </w:r>
      <w:r>
        <w:rPr>
          <w:color w:val="000000"/>
        </w:rPr>
        <w:t>两端的电压变大，即电压表的示数变大。故AB错误；</w:t>
      </w:r>
    </w:p>
    <w:p w14:paraId="2F991962">
      <w:pPr>
        <w:spacing w:line="360" w:lineRule="auto"/>
        <w:jc w:val="left"/>
        <w:textAlignment w:val="center"/>
        <w:rPr>
          <w:color w:val="000000"/>
        </w:rPr>
      </w:pPr>
      <w:r>
        <w:rPr>
          <w:color w:val="000000"/>
        </w:rPr>
        <w:t>C．当空气湿度为40%时，湿敏电阻为30Ω，电路总电流为</w:t>
      </w:r>
    </w:p>
    <w:p w14:paraId="1C8E7F2F">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3.75pt;width:162.75pt;" o:ole="t" filled="f" o:preferrelative="t" stroked="f" coordsize="21600,21600">
            <v:path/>
            <v:fill on="f" focussize="0,0"/>
            <v:stroke on="f" joinstyle="miter"/>
            <v:imagedata r:id="rId31" o:title="eqId4069c99784c892232bfff3cfc9829267"/>
            <o:lock v:ext="edit" aspectratio="t"/>
            <w10:wrap type="none"/>
            <w10:anchorlock/>
          </v:shape>
          <o:OLEObject Type="Embed" ProgID="Equation.DSMT4" ShapeID="_x0000_i1028" DrawAspect="Content" ObjectID="_1468075728" r:id="rId30">
            <o:LockedField>false</o:LockedField>
          </o:OLEObject>
        </w:object>
      </w:r>
      <w:r>
        <w:rPr>
          <w:color w:val="000000"/>
        </w:rPr>
        <w:br w:type="textWrapping"/>
      </w:r>
    </w:p>
    <w:p w14:paraId="0E3E6435">
      <w:pPr>
        <w:spacing w:line="360" w:lineRule="auto"/>
        <w:jc w:val="left"/>
        <w:textAlignment w:val="center"/>
        <w:rPr>
          <w:color w:val="000000"/>
        </w:rPr>
      </w:pPr>
      <w:r>
        <w:rPr>
          <w:color w:val="000000"/>
        </w:rPr>
        <w:t>电压表的示数为</w:t>
      </w:r>
    </w:p>
    <w:p w14:paraId="37730505">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8pt;width:153.75pt;" o:ole="t" filled="f" o:preferrelative="t" stroked="f" coordsize="21600,21600">
            <v:path/>
            <v:fill on="f" focussize="0,0"/>
            <v:stroke on="f" joinstyle="miter"/>
            <v:imagedata r:id="rId33" o:title="eqIdd1b7adcd3ca99462fdd1b5aa698d9d2e"/>
            <o:lock v:ext="edit" aspectratio="t"/>
            <w10:wrap type="none"/>
            <w10:anchorlock/>
          </v:shape>
          <o:OLEObject Type="Embed" ProgID="Equation.DSMT4" ShapeID="_x0000_i1029" DrawAspect="Content" ObjectID="_1468075729" r:id="rId32">
            <o:LockedField>false</o:LockedField>
          </o:OLEObject>
        </w:object>
      </w:r>
      <w:r>
        <w:rPr>
          <w:color w:val="000000"/>
        </w:rPr>
        <w:br w:type="textWrapping"/>
      </w:r>
    </w:p>
    <w:p w14:paraId="7A49B827">
      <w:pPr>
        <w:spacing w:line="360" w:lineRule="auto"/>
        <w:jc w:val="left"/>
        <w:textAlignment w:val="center"/>
        <w:rPr>
          <w:color w:val="000000"/>
        </w:rPr>
      </w:pPr>
      <w:r>
        <w:rPr>
          <w:color w:val="000000"/>
        </w:rPr>
        <w:t>故C错误；</w:t>
      </w:r>
    </w:p>
    <w:p w14:paraId="57DF3327">
      <w:pPr>
        <w:spacing w:line="360" w:lineRule="auto"/>
        <w:jc w:val="left"/>
        <w:textAlignment w:val="center"/>
        <w:rPr>
          <w:color w:val="000000"/>
        </w:rPr>
      </w:pPr>
      <w:r>
        <w:rPr>
          <w:color w:val="000000"/>
        </w:rPr>
        <w:t>D．当电路中电流为0.15A时，电路的总电阻</w:t>
      </w:r>
    </w:p>
    <w:p w14:paraId="2D33D01B">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0.75pt;width:119.25pt;" o:ole="t" filled="f" o:preferrelative="t" stroked="f" coordsize="21600,21600">
            <v:path/>
            <v:fill on="f" focussize="0,0"/>
            <v:stroke on="f" joinstyle="miter"/>
            <v:imagedata r:id="rId35" o:title="eqId3709d5d1da0231d509b99ad895b7921b"/>
            <o:lock v:ext="edit" aspectratio="t"/>
            <w10:wrap type="none"/>
            <w10:anchorlock/>
          </v:shape>
          <o:OLEObject Type="Embed" ProgID="Equation.DSMT4" ShapeID="_x0000_i1030" DrawAspect="Content" ObjectID="_1468075730" r:id="rId34">
            <o:LockedField>false</o:LockedField>
          </o:OLEObject>
        </w:object>
      </w:r>
      <w:r>
        <w:rPr>
          <w:color w:val="000000"/>
        </w:rPr>
        <w:br w:type="textWrapping"/>
      </w:r>
    </w:p>
    <w:p w14:paraId="0609DCA8">
      <w:pPr>
        <w:spacing w:line="360" w:lineRule="auto"/>
        <w:jc w:val="left"/>
        <w:textAlignment w:val="center"/>
        <w:rPr>
          <w:color w:val="000000"/>
        </w:rPr>
      </w:pPr>
      <w:r>
        <w:rPr>
          <w:color w:val="000000"/>
        </w:rPr>
        <w:t>则湿敏电阻的阻值为</w:t>
      </w:r>
    </w:p>
    <w:p w14:paraId="40F76574">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37" o:title="eqId03537ded5af1a0e20cb7876b6c483b80"/>
            <o:lock v:ext="edit" aspectratio="t"/>
            <w10:wrap type="none"/>
            <w10:anchorlock/>
          </v:shape>
          <o:OLEObject Type="Embed" ProgID="Equation.DSMT4" ShapeID="_x0000_i1031" DrawAspect="Content" ObjectID="_1468075731" r:id="rId36">
            <o:LockedField>false</o:LockedField>
          </o:OLEObject>
        </w:object>
      </w:r>
      <w:r>
        <w:rPr>
          <w:color w:val="000000"/>
        </w:rPr>
        <w:br w:type="textWrapping"/>
      </w:r>
    </w:p>
    <w:p w14:paraId="54FC613D">
      <w:pPr>
        <w:spacing w:line="360" w:lineRule="auto"/>
        <w:jc w:val="left"/>
        <w:textAlignment w:val="center"/>
        <w:rPr>
          <w:color w:val="000000"/>
        </w:rPr>
      </w:pPr>
      <w:r>
        <w:rPr>
          <w:color w:val="000000"/>
        </w:rPr>
        <w:t>由图像乙可知空气湿度为50%，故D正确。</w:t>
      </w:r>
    </w:p>
    <w:p w14:paraId="62C5E342">
      <w:pPr>
        <w:spacing w:line="360" w:lineRule="auto"/>
        <w:jc w:val="left"/>
        <w:textAlignment w:val="center"/>
        <w:rPr>
          <w:color w:val="000000"/>
        </w:rPr>
      </w:pPr>
      <w:r>
        <w:rPr>
          <w:color w:val="000000"/>
        </w:rPr>
        <w:t>故选D。</w:t>
      </w:r>
    </w:p>
    <w:p w14:paraId="42C8DF3D">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　非选择题（共</w:t>
      </w:r>
      <w:r>
        <w:rPr>
          <w:rFonts w:ascii="Times New Roman" w:hAnsi="Times New Roman" w:eastAsia="Times New Roman" w:cs="Times New Roman"/>
          <w:b/>
          <w:color w:val="000000"/>
          <w:sz w:val="24"/>
        </w:rPr>
        <w:t>100</w:t>
      </w:r>
      <w:r>
        <w:rPr>
          <w:rFonts w:ascii="宋体" w:hAnsi="宋体" w:eastAsia="宋体" w:cs="宋体"/>
          <w:b/>
          <w:color w:val="000000"/>
          <w:sz w:val="24"/>
        </w:rPr>
        <w:t>分）</w:t>
      </w:r>
    </w:p>
    <w:p w14:paraId="326708BF">
      <w:pPr>
        <w:spacing w:line="285" w:lineRule="auto"/>
        <w:jc w:val="left"/>
        <w:textAlignment w:val="center"/>
        <w:rPr>
          <w:color w:val="000000"/>
        </w:rPr>
      </w:pPr>
      <w:r>
        <w:rPr>
          <w:rFonts w:ascii="宋体" w:hAnsi="宋体" w:eastAsia="宋体" w:cs="宋体"/>
          <w:b/>
          <w:color w:val="000000"/>
          <w:sz w:val="24"/>
        </w:rPr>
        <w:t>二、实验探究。</w:t>
      </w:r>
    </w:p>
    <w:p w14:paraId="24949048">
      <w:pPr>
        <w:spacing w:line="360" w:lineRule="auto"/>
        <w:jc w:val="left"/>
        <w:textAlignment w:val="center"/>
        <w:rPr>
          <w:color w:val="000000"/>
        </w:rPr>
      </w:pPr>
      <w:r>
        <w:rPr>
          <w:color w:val="000000"/>
        </w:rPr>
        <w:t xml:space="preserve">11. </w:t>
      </w:r>
      <w:r>
        <w:rPr>
          <w:rFonts w:ascii="宋体" w:hAnsi="宋体" w:eastAsia="宋体" w:cs="宋体"/>
          <w:color w:val="000000"/>
        </w:rPr>
        <w:t>在“探究水沸腾时温度变化的特点”的实验中，小兰和小伟用相同的实验装置（如图甲所示）进行了实验。</w:t>
      </w:r>
    </w:p>
    <w:p w14:paraId="78BC0F26">
      <w:pPr>
        <w:spacing w:line="360" w:lineRule="auto"/>
        <w:jc w:val="left"/>
        <w:textAlignment w:val="center"/>
        <w:rPr>
          <w:color w:val="000000"/>
        </w:rPr>
      </w:pPr>
      <w:r>
        <w:rPr>
          <w:color w:val="000000"/>
        </w:rPr>
        <w:drawing>
          <wp:inline distT="0" distB="0" distL="114300" distR="114300">
            <wp:extent cx="2305050" cy="1200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305050" cy="1200150"/>
                    </a:xfrm>
                    <a:prstGeom prst="rect">
                      <a:avLst/>
                    </a:prstGeom>
                  </pic:spPr>
                </pic:pic>
              </a:graphicData>
            </a:graphic>
          </wp:inline>
        </w:drawing>
      </w:r>
      <w:r>
        <w:rPr>
          <w:color w:val="000000"/>
        </w:rPr>
        <w:t xml:space="preserve">    </w:t>
      </w:r>
    </w:p>
    <w:p w14:paraId="19FDA6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）图甲装置中给烧杯加盖的目的是</w:t>
      </w:r>
      <w:r>
        <w:rPr>
          <w:color w:val="000000"/>
        </w:rPr>
        <w:t>________</w:t>
      </w:r>
      <w:r>
        <w:rPr>
          <w:rFonts w:ascii="宋体" w:hAnsi="宋体" w:eastAsia="宋体" w:cs="宋体"/>
          <w:color w:val="000000"/>
        </w:rPr>
        <w:t>（答案合理即可）。</w:t>
      </w:r>
    </w:p>
    <w:p w14:paraId="4DDA05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）观察气泡可判断图甲中水处于</w:t>
      </w:r>
      <w:r>
        <w:rPr>
          <w:color w:val="000000"/>
        </w:rPr>
        <w:t>________</w:t>
      </w:r>
      <w:r>
        <w:rPr>
          <w:rFonts w:ascii="宋体" w:hAnsi="宋体" w:eastAsia="宋体" w:cs="宋体"/>
          <w:color w:val="000000"/>
        </w:rPr>
        <w:t>（选填“沸腾前”或“沸腾时”）的状态。</w:t>
      </w:r>
    </w:p>
    <w:p w14:paraId="3F3AD5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）小兰和小伟根据各自的实验数据绘制出水温随时间变化的图像分别如图乙中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所示。由图像可知，小兰和小伟所用水的质量大小关系是</w:t>
      </w:r>
      <w:r>
        <w:object>
          <v:shape id="_x0000_i1032"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40" o:title="eqIde1ea88f6926f68dc21ae10890ed713ab"/>
            <o:lock v:ext="edit" aspectratio="t"/>
            <w10:wrap type="none"/>
            <w10:anchorlock/>
          </v:shape>
          <o:OLEObject Type="Embed" ProgID="Equation.DSMT4" ShapeID="_x0000_i1032" DrawAspect="Content" ObjectID="_1468075732" r:id="rId39">
            <o:LockedField>false</o:LockedField>
          </o:OLEObject>
        </w:object>
      </w:r>
      <w:r>
        <w:rPr>
          <w:color w:val="000000"/>
        </w:rPr>
        <w:t>________</w:t>
      </w:r>
      <w:r>
        <w:object>
          <v:shape id="_x0000_i1033"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42" o:title="eqId47ffefded30576daa2f7c73146568d70"/>
            <o:lock v:ext="edit" aspectratio="t"/>
            <w10:wrap type="none"/>
            <w10:anchorlock/>
          </v:shape>
          <o:OLEObject Type="Embed" ProgID="Equation.DSMT4" ShapeID="_x0000_i1033" DrawAspect="Content" ObjectID="_1468075733" r:id="rId41">
            <o:LockedField>false</o:LockedField>
          </o:OLEObject>
        </w:object>
      </w:r>
      <w:r>
        <w:rPr>
          <w:rFonts w:ascii="宋体" w:hAnsi="宋体" w:eastAsia="宋体" w:cs="宋体"/>
          <w:color w:val="000000"/>
        </w:rPr>
        <w:t>。</w:t>
      </w:r>
    </w:p>
    <w:p w14:paraId="7202E0A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减少热量散失，缩短水加热到沸腾的时间</w:t>
      </w:r>
      <w:r>
        <w:rPr>
          <w:color w:val="000000"/>
        </w:rPr>
        <w:t xml:space="preserve">    ②. </w:t>
      </w:r>
      <w:r>
        <w:rPr>
          <w:rFonts w:ascii="宋体" w:hAnsi="宋体" w:eastAsia="宋体" w:cs="宋体"/>
          <w:color w:val="000000"/>
        </w:rPr>
        <w:t>沸腾时</w:t>
      </w:r>
      <w:r>
        <w:rPr>
          <w:color w:val="000000"/>
        </w:rPr>
        <w:t xml:space="preserve">    ③. </w:t>
      </w:r>
      <w:r>
        <w:rPr>
          <w:rFonts w:ascii="宋体" w:hAnsi="宋体" w:eastAsia="宋体" w:cs="宋体"/>
          <w:color w:val="000000"/>
        </w:rPr>
        <w:t>＞（或大于）</w:t>
      </w:r>
    </w:p>
    <w:p w14:paraId="089B43C4">
      <w:pPr>
        <w:spacing w:line="360" w:lineRule="auto"/>
        <w:textAlignment w:val="center"/>
        <w:rPr>
          <w:color w:val="000000"/>
        </w:rPr>
      </w:pPr>
      <w:r>
        <w:rPr>
          <w:color w:val="2E75B6"/>
        </w:rPr>
        <w:t>【解析】</w:t>
      </w:r>
    </w:p>
    <w:p w14:paraId="1F567533">
      <w:pPr>
        <w:spacing w:line="360" w:lineRule="auto"/>
        <w:jc w:val="left"/>
        <w:textAlignment w:val="center"/>
        <w:rPr>
          <w:color w:val="000000"/>
        </w:rPr>
      </w:pPr>
      <w:r>
        <w:rPr>
          <w:color w:val="000000"/>
        </w:rPr>
        <w:t>【详解】（1）[1]烧杯加盖可以减少热量的散失，缩短实验时间。</w:t>
      </w:r>
    </w:p>
    <w:p w14:paraId="1D58C801">
      <w:pPr>
        <w:spacing w:line="360" w:lineRule="auto"/>
        <w:jc w:val="left"/>
        <w:textAlignment w:val="center"/>
        <w:rPr>
          <w:color w:val="000000"/>
        </w:rPr>
      </w:pPr>
      <w:r>
        <w:rPr>
          <w:color w:val="000000"/>
        </w:rPr>
        <w:t>（2）[2]沸腾是液体表面和内部同时发生的剧烈的汽化现象，故沸腾时气泡在上升的过程中有更多的水蒸气补充，所以气泡越来越大，所以图甲中的水处于沸腾时。</w:t>
      </w:r>
    </w:p>
    <w:p w14:paraId="22A24B0C">
      <w:pPr>
        <w:spacing w:line="360" w:lineRule="auto"/>
        <w:jc w:val="left"/>
        <w:textAlignment w:val="center"/>
        <w:rPr>
          <w:color w:val="000000"/>
        </w:rPr>
      </w:pPr>
      <w:r>
        <w:rPr>
          <w:color w:val="000000"/>
        </w:rPr>
        <w:t>（3）</w:t>
      </w:r>
      <w:r>
        <w:rPr>
          <w:rFonts w:ascii="Times New Roman" w:hAnsi="Times New Roman" w:eastAsia="Times New Roman" w:cs="Times New Roman"/>
          <w:color w:val="000000"/>
        </w:rPr>
        <w:t>[3]</w:t>
      </w:r>
      <w:r>
        <w:rPr>
          <w:rFonts w:ascii="宋体" w:hAnsi="宋体" w:eastAsia="宋体" w:cs="宋体"/>
          <w:color w:val="000000"/>
        </w:rPr>
        <w:t>因为装置相同，所以相同时间内水吸收的热量相同，由图像可知，</w:t>
      </w:r>
      <w:r>
        <w:rPr>
          <w:rFonts w:ascii="Times New Roman" w:hAnsi="Times New Roman" w:eastAsia="Times New Roman" w:cs="Times New Roman"/>
          <w:i/>
          <w:color w:val="000000"/>
        </w:rPr>
        <w:t>A</w:t>
      </w:r>
      <w:r>
        <w:rPr>
          <w:rFonts w:ascii="宋体" w:hAnsi="宋体" w:eastAsia="宋体" w:cs="宋体"/>
          <w:color w:val="000000"/>
        </w:rPr>
        <w:t>的初温比</w:t>
      </w:r>
      <w:r>
        <w:rPr>
          <w:rFonts w:ascii="Times New Roman" w:hAnsi="Times New Roman" w:eastAsia="Times New Roman" w:cs="Times New Roman"/>
          <w:i/>
          <w:color w:val="000000"/>
        </w:rPr>
        <w:t>B</w:t>
      </w:r>
      <w:r>
        <w:rPr>
          <w:rFonts w:ascii="宋体" w:hAnsi="宋体" w:eastAsia="宋体" w:cs="宋体"/>
          <w:color w:val="000000"/>
        </w:rPr>
        <w:t>的大，但加热相同时间后同时沸腾，即</w:t>
      </w:r>
      <w:r>
        <w:rPr>
          <w:rFonts w:ascii="Times New Roman" w:hAnsi="Times New Roman" w:eastAsia="Times New Roman" w:cs="Times New Roman"/>
          <w:i/>
          <w:color w:val="000000"/>
        </w:rPr>
        <w:t>A</w:t>
      </w:r>
      <w:r>
        <w:rPr>
          <w:rFonts w:ascii="宋体" w:hAnsi="宋体" w:eastAsia="宋体" w:cs="宋体"/>
          <w:color w:val="000000"/>
        </w:rPr>
        <w:t>升温比</w:t>
      </w:r>
      <w:r>
        <w:rPr>
          <w:rFonts w:ascii="Times New Roman" w:hAnsi="Times New Roman" w:eastAsia="Times New Roman" w:cs="Times New Roman"/>
          <w:i/>
          <w:color w:val="000000"/>
        </w:rPr>
        <w:t>B</w:t>
      </w:r>
      <w:r>
        <w:rPr>
          <w:rFonts w:ascii="宋体" w:hAnsi="宋体" w:eastAsia="宋体" w:cs="宋体"/>
          <w:color w:val="000000"/>
        </w:rPr>
        <w:t>慢，说明</w:t>
      </w:r>
      <w:r>
        <w:rPr>
          <w:rFonts w:ascii="Times New Roman" w:hAnsi="Times New Roman" w:eastAsia="Times New Roman" w:cs="Times New Roman"/>
          <w:i/>
          <w:color w:val="000000"/>
        </w:rPr>
        <w:t>A</w:t>
      </w:r>
      <w:r>
        <w:rPr>
          <w:rFonts w:ascii="宋体" w:hAnsi="宋体" w:eastAsia="宋体" w:cs="宋体"/>
          <w:color w:val="000000"/>
        </w:rPr>
        <w:t>的质量大于</w:t>
      </w:r>
      <w:r>
        <w:rPr>
          <w:rFonts w:ascii="Times New Roman" w:hAnsi="Times New Roman" w:eastAsia="Times New Roman" w:cs="Times New Roman"/>
          <w:i/>
          <w:color w:val="000000"/>
        </w:rPr>
        <w:t>B</w:t>
      </w:r>
      <w:r>
        <w:rPr>
          <w:rFonts w:ascii="宋体" w:hAnsi="宋体" w:eastAsia="宋体" w:cs="宋体"/>
          <w:color w:val="000000"/>
        </w:rPr>
        <w:t>的质量。</w:t>
      </w:r>
    </w:p>
    <w:p w14:paraId="12DE222E">
      <w:pPr>
        <w:spacing w:line="360" w:lineRule="auto"/>
        <w:jc w:val="left"/>
        <w:textAlignment w:val="center"/>
        <w:rPr>
          <w:color w:val="000000"/>
        </w:rPr>
      </w:pPr>
      <w:r>
        <w:rPr>
          <w:color w:val="000000"/>
        </w:rPr>
        <w:t xml:space="preserve">12. </w:t>
      </w:r>
      <w:r>
        <w:rPr>
          <w:rFonts w:ascii="宋体" w:hAnsi="宋体" w:eastAsia="宋体" w:cs="宋体"/>
          <w:color w:val="000000"/>
        </w:rPr>
        <w:t>暑期，小伟在科技创新大赛中获奖，他想知道所获奖牌</w:t>
      </w:r>
      <w:r>
        <w:rPr>
          <w:rFonts w:ascii="宋体" w:hAnsi="宋体" w:eastAsia="宋体" w:cs="宋体"/>
          <w:color w:val="000000"/>
          <w:position w:val="0"/>
        </w:rPr>
        <w:drawing>
          <wp:inline distT="0" distB="0" distL="114300" distR="114300">
            <wp:extent cx="133350" cy="177800"/>
            <wp:effectExtent l="0" t="0" r="0" b="13335"/>
            <wp:docPr id="756997032" name="图片 756997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97032" name="图片 756997032"/>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材质，为此，设计如下实验方案。</w:t>
      </w:r>
    </w:p>
    <w:p w14:paraId="73A418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）把天平放在</w:t>
      </w:r>
      <w:r>
        <w:rPr>
          <w:color w:val="000000"/>
        </w:rPr>
        <w:t>________</w:t>
      </w:r>
      <w:r>
        <w:rPr>
          <w:rFonts w:ascii="宋体" w:hAnsi="宋体" w:eastAsia="宋体" w:cs="宋体"/>
          <w:color w:val="000000"/>
        </w:rPr>
        <w:t>上，把游码放到标尺左端的零刻度线处，横梁静止时，指针指在如图甲所示位置，接下来的操作是</w:t>
      </w:r>
      <w:r>
        <w:rPr>
          <w:color w:val="000000"/>
        </w:rPr>
        <w:t>________</w:t>
      </w:r>
      <w:r>
        <w:rPr>
          <w:rFonts w:ascii="宋体" w:hAnsi="宋体" w:eastAsia="宋体" w:cs="宋体"/>
          <w:color w:val="000000"/>
        </w:rPr>
        <w:t>，直至横梁在水平位置平衡；</w:t>
      </w:r>
    </w:p>
    <w:p w14:paraId="74B3067C">
      <w:pPr>
        <w:spacing w:line="360" w:lineRule="auto"/>
        <w:jc w:val="left"/>
        <w:textAlignment w:val="center"/>
        <w:rPr>
          <w:color w:val="000000"/>
        </w:rPr>
      </w:pPr>
      <w:r>
        <w:rPr>
          <w:color w:val="000000"/>
        </w:rPr>
        <w:drawing>
          <wp:inline distT="0" distB="0" distL="114300" distR="114300">
            <wp:extent cx="3486150" cy="1466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3486150" cy="1466850"/>
                    </a:xfrm>
                    <a:prstGeom prst="rect">
                      <a:avLst/>
                    </a:prstGeom>
                  </pic:spPr>
                </pic:pic>
              </a:graphicData>
            </a:graphic>
          </wp:inline>
        </w:drawing>
      </w:r>
      <w:r>
        <w:rPr>
          <w:color w:val="000000"/>
        </w:rPr>
        <w:t xml:space="preserve">  </w:t>
      </w:r>
    </w:p>
    <w:p w14:paraId="0A78B9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）测量过程中，当天平重新平衡时，右盘中所加砝码和标尺上游码的位置如图乙所示，则奖牌的质量为</w:t>
      </w:r>
      <w:r>
        <w:rPr>
          <w:color w:val="000000"/>
        </w:rPr>
        <w:t>________</w:t>
      </w:r>
      <w:r>
        <w:rPr>
          <w:rFonts w:ascii="Times New Roman" w:hAnsi="Times New Roman" w:eastAsia="Times New Roman" w:cs="Times New Roman"/>
          <w:color w:val="000000"/>
        </w:rPr>
        <w:t>g</w:t>
      </w:r>
      <w:r>
        <w:rPr>
          <w:rFonts w:ascii="宋体" w:hAnsi="宋体" w:eastAsia="宋体" w:cs="宋体"/>
          <w:color w:val="000000"/>
        </w:rPr>
        <w:t>；</w:t>
      </w:r>
    </w:p>
    <w:p w14:paraId="6DC5F0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）在测量奖牌体积时，由于量筒口径较小，奖牌无法放入。经过思考，小伟采取了以下步骤测出了奖牌的密度。</w:t>
      </w:r>
    </w:p>
    <w:p w14:paraId="32797117">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向烧杯中加入适量的水，用细线系住奖牌使其浸没在水中，并在烧杯壁上水面到达的位置作出标记，如图丙所示；</w:t>
      </w:r>
    </w:p>
    <w:p w14:paraId="556A27D1">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把奖牌从水中取出后，将量筒中的水（体积是</w:t>
      </w:r>
      <w:r>
        <w:rPr>
          <w:rFonts w:ascii="Times New Roman" w:hAnsi="Times New Roman" w:eastAsia="Times New Roman" w:cs="Times New Roman"/>
          <w:color w:val="000000"/>
        </w:rPr>
        <w:t>40mL</w:t>
      </w:r>
      <w:r>
        <w:rPr>
          <w:rFonts w:ascii="宋体" w:hAnsi="宋体" w:eastAsia="宋体" w:cs="宋体"/>
          <w:color w:val="000000"/>
        </w:rPr>
        <w:t>）缓慢加入烧杯中至标记处，量筒中剩余水的体积如图丁所示，则奖牌的体积为</w:t>
      </w:r>
      <w:r>
        <w:rPr>
          <w:color w:val="000000"/>
        </w:rPr>
        <w:t>________</w:t>
      </w:r>
      <w:r>
        <w:object>
          <v:shape id="_x0000_i1034" o:spt="75" alt="学科网(www.zxxk.com)--教育资源门户，提供试卷、教案、课件、论文、素材以及各类教学资源下载，还有大量而丰富的教学相关资讯！" type="#_x0000_t75" style="height:16pt;width:22.3pt;" o:ole="t" filled="f" o:preferrelative="t" stroked="f" coordsize="21600,21600">
            <v:path/>
            <v:fill on="f" focussize="0,0"/>
            <v:stroke on="f" joinstyle="miter"/>
            <v:imagedata r:id="rId46" o:title="eqId33691e3419e3f8f9c2bc36d1627b7541"/>
            <o:lock v:ext="edit" aspectratio="t"/>
            <w10:wrap type="none"/>
            <w10:anchorlock/>
          </v:shape>
          <o:OLEObject Type="Embed" ProgID="Equation.DSMT4" ShapeID="_x0000_i1034" DrawAspect="Content" ObjectID="_1468075734" r:id="rId45">
            <o:LockedField>false</o:LockedField>
          </o:OLEObject>
        </w:object>
      </w:r>
      <w:r>
        <w:rPr>
          <w:rFonts w:ascii="宋体" w:hAnsi="宋体" w:eastAsia="宋体" w:cs="宋体"/>
          <w:color w:val="000000"/>
        </w:rPr>
        <w:t>；</w:t>
      </w:r>
    </w:p>
    <w:p w14:paraId="04472A1A">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算出奖牌的密度是</w:t>
      </w:r>
      <w:r>
        <w:rPr>
          <w:color w:val="000000"/>
        </w:rPr>
        <w:t>________</w:t>
      </w:r>
      <w:r>
        <w:object>
          <v:shape id="_x0000_i1035"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48" o:title="eqIdf510da85ef3323f59307624ca8b0d675"/>
            <o:lock v:ext="edit" aspectratio="t"/>
            <w10:wrap type="none"/>
            <w10:anchorlock/>
          </v:shape>
          <o:OLEObject Type="Embed" ProgID="Equation.DSMT4" ShapeID="_x0000_i1035" DrawAspect="Content" ObjectID="_1468075735" r:id="rId47">
            <o:LockedField>false</o:LockedField>
          </o:OLEObject>
        </w:object>
      </w:r>
      <w:r>
        <w:rPr>
          <w:rFonts w:ascii="宋体" w:hAnsi="宋体" w:eastAsia="宋体" w:cs="宋体"/>
          <w:color w:val="000000"/>
        </w:rPr>
        <w:t>。小伟将测得的密度和表中数据进行对比，推测奖牌可能是</w:t>
      </w:r>
      <w:r>
        <w:rPr>
          <w:color w:val="000000"/>
        </w:rPr>
        <w:t>________</w:t>
      </w:r>
      <w:r>
        <w:rPr>
          <w:rFonts w:ascii="宋体" w:hAnsi="宋体" w:eastAsia="宋体" w:cs="宋体"/>
          <w:color w:val="000000"/>
        </w:rPr>
        <w:t>制成的（答案合理即可）。</w:t>
      </w:r>
    </w:p>
    <w:tbl>
      <w:tblPr>
        <w:tblStyle w:val="4"/>
        <w:tblW w:w="4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10"/>
        <w:gridCol w:w="2550"/>
      </w:tblGrid>
      <w:tr w14:paraId="150B9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01ED38">
            <w:pPr>
              <w:spacing w:line="360" w:lineRule="auto"/>
              <w:jc w:val="center"/>
              <w:textAlignment w:val="center"/>
              <w:rPr>
                <w:color w:val="000000"/>
              </w:rPr>
            </w:pPr>
            <w:r>
              <w:rPr>
                <w:rFonts w:ascii="宋体" w:hAnsi="宋体" w:eastAsia="宋体" w:cs="宋体"/>
                <w:color w:val="000000"/>
              </w:rPr>
              <w:t>物质</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653E53">
            <w:pPr>
              <w:spacing w:line="360" w:lineRule="auto"/>
              <w:jc w:val="center"/>
              <w:textAlignment w:val="center"/>
              <w:rPr>
                <w:color w:val="000000"/>
              </w:rPr>
            </w:pPr>
            <w:r>
              <w:rPr>
                <w:rFonts w:ascii="宋体" w:hAnsi="宋体" w:eastAsia="宋体" w:cs="宋体"/>
                <w:color w:val="000000"/>
              </w:rPr>
              <w:t>密度</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tc>
      </w:tr>
      <w:tr w14:paraId="60F5A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015503">
            <w:pPr>
              <w:spacing w:line="360" w:lineRule="auto"/>
              <w:jc w:val="center"/>
              <w:textAlignment w:val="center"/>
              <w:rPr>
                <w:color w:val="000000"/>
              </w:rPr>
            </w:pPr>
            <w:r>
              <w:rPr>
                <w:rFonts w:ascii="宋体" w:hAnsi="宋体" w:eastAsia="宋体" w:cs="宋体"/>
                <w:color w:val="000000"/>
              </w:rPr>
              <w:t>铜</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63751A">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50" o:title="eqId69058a67211fd1fead68bf2e8d023b3b"/>
                  <o:lock v:ext="edit" aspectratio="t"/>
                  <w10:wrap type="none"/>
                  <w10:anchorlock/>
                </v:shape>
                <o:OLEObject Type="Embed" ProgID="Equation.DSMT4" ShapeID="_x0000_i1036" DrawAspect="Content" ObjectID="_1468075736" r:id="rId49">
                  <o:LockedField>false</o:LockedField>
                </o:OLEObject>
              </w:object>
            </w:r>
          </w:p>
        </w:tc>
      </w:tr>
      <w:tr w14:paraId="42E07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BB073D">
            <w:pPr>
              <w:spacing w:line="360" w:lineRule="auto"/>
              <w:jc w:val="center"/>
              <w:textAlignment w:val="center"/>
              <w:rPr>
                <w:color w:val="000000"/>
              </w:rPr>
            </w:pPr>
            <w:r>
              <w:rPr>
                <w:rFonts w:ascii="宋体" w:hAnsi="宋体" w:eastAsia="宋体" w:cs="宋体"/>
                <w:color w:val="000000"/>
              </w:rPr>
              <w:t>铁</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A2E8C1">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5pt;width:38pt;" o:ole="t" filled="f" o:preferrelative="t" stroked="f" coordsize="21600,21600">
                  <v:path/>
                  <v:fill on="f" focussize="0,0"/>
                  <v:stroke on="f" joinstyle="miter"/>
                  <v:imagedata r:id="rId52" o:title="eqId67df60dff114dad4b5ebbe38216a9aa1"/>
                  <o:lock v:ext="edit" aspectratio="t"/>
                  <w10:wrap type="none"/>
                  <w10:anchorlock/>
                </v:shape>
                <o:OLEObject Type="Embed" ProgID="Equation.DSMT4" ShapeID="_x0000_i1037" DrawAspect="Content" ObjectID="_1468075737" r:id="rId51">
                  <o:LockedField>false</o:LockedField>
                </o:OLEObject>
              </w:object>
            </w:r>
          </w:p>
        </w:tc>
      </w:tr>
      <w:tr w14:paraId="7A40C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D4D61D">
            <w:pPr>
              <w:spacing w:line="360" w:lineRule="auto"/>
              <w:jc w:val="center"/>
              <w:textAlignment w:val="center"/>
              <w:rPr>
                <w:color w:val="000000"/>
              </w:rPr>
            </w:pPr>
            <w:r>
              <w:rPr>
                <w:rFonts w:ascii="宋体" w:hAnsi="宋体" w:eastAsia="宋体" w:cs="宋体"/>
                <w:color w:val="000000"/>
              </w:rPr>
              <w:t>铝</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4EA92B">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5.9pt;width:43pt;" o:ole="t" filled="f" o:preferrelative="t" stroked="f" coordsize="21600,21600">
                  <v:path/>
                  <v:fill on="f" focussize="0,0"/>
                  <v:stroke on="f" joinstyle="miter"/>
                  <v:imagedata r:id="rId54" o:title="eqIdf1da3778f62987433954f65b4e1da82d"/>
                  <o:lock v:ext="edit" aspectratio="t"/>
                  <w10:wrap type="none"/>
                  <w10:anchorlock/>
                </v:shape>
                <o:OLEObject Type="Embed" ProgID="Equation.DSMT4" ShapeID="_x0000_i1038" DrawAspect="Content" ObjectID="_1468075738" r:id="rId53">
                  <o:LockedField>false</o:LockedField>
                </o:OLEObject>
              </w:object>
            </w:r>
          </w:p>
        </w:tc>
      </w:tr>
    </w:tbl>
    <w:p w14:paraId="08E38F29">
      <w:pPr>
        <w:spacing w:line="360" w:lineRule="auto"/>
        <w:jc w:val="left"/>
        <w:textAlignment w:val="center"/>
        <w:rPr>
          <w:color w:val="000000"/>
        </w:rPr>
      </w:pPr>
    </w:p>
    <w:p w14:paraId="5455789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水平台</w:t>
      </w:r>
      <w:r>
        <w:rPr>
          <w:color w:val="000000"/>
        </w:rPr>
        <w:t xml:space="preserve">    ②. </w:t>
      </w:r>
      <w:r>
        <w:rPr>
          <w:rFonts w:ascii="宋体" w:hAnsi="宋体" w:eastAsia="宋体" w:cs="宋体"/>
          <w:color w:val="000000"/>
        </w:rPr>
        <w:t>向右调节平衡螺母</w:t>
      </w:r>
      <w:r>
        <w:rPr>
          <w:color w:val="000000"/>
        </w:rPr>
        <w:t xml:space="preserve">    ③. </w:t>
      </w:r>
      <w:r>
        <w:rPr>
          <w:rFonts w:ascii="Times New Roman" w:hAnsi="Times New Roman" w:eastAsia="Times New Roman" w:cs="Times New Roman"/>
          <w:color w:val="000000"/>
        </w:rPr>
        <w:t>70.4</w:t>
      </w:r>
      <w:r>
        <w:rPr>
          <w:color w:val="000000"/>
        </w:rPr>
        <w:t xml:space="preserve">    ④. </w:t>
      </w:r>
      <w:r>
        <w:rPr>
          <w:rFonts w:ascii="Times New Roman" w:hAnsi="Times New Roman" w:eastAsia="Times New Roman" w:cs="Times New Roman"/>
          <w:color w:val="000000"/>
        </w:rPr>
        <w:t>8</w:t>
      </w:r>
      <w:r>
        <w:rPr>
          <w:color w:val="000000"/>
        </w:rPr>
        <w:t xml:space="preserve">    ⑤. </w:t>
      </w:r>
      <w:r>
        <w:object>
          <v:shape id="_x0000_i1039" o:spt="75" alt="学科网(www.zxxk.com)--教育资源门户，提供试卷、教案、课件、论文、素材以及各类教学资源下载，还有大量而丰富的教学相关资讯！" type="#_x0000_t75" style="height:15.5pt;width:41.9pt;" o:ole="t" filled="f" o:preferrelative="t" stroked="f" coordsize="21600,21600">
            <v:path/>
            <v:fill on="f" focussize="0,0"/>
            <v:stroke on="f" joinstyle="miter"/>
            <v:imagedata r:id="rId56" o:title="eqId4ba0a0247f88abcd0f886fe9ae45ddac"/>
            <o:lock v:ext="edit" aspectratio="t"/>
            <w10:wrap type="none"/>
            <w10:anchorlock/>
          </v:shape>
          <o:OLEObject Type="Embed" ProgID="Equation.DSMT4" ShapeID="_x0000_i1039" DrawAspect="Content" ObjectID="_1468075739" r:id="rId55">
            <o:LockedField>false</o:LockedField>
          </o:OLEObject>
        </w:object>
      </w:r>
      <w:r>
        <w:rPr>
          <w:color w:val="000000"/>
        </w:rPr>
        <w:t xml:space="preserve">    ⑥. </w:t>
      </w:r>
      <w:r>
        <w:rPr>
          <w:rFonts w:ascii="宋体" w:hAnsi="宋体" w:eastAsia="宋体" w:cs="宋体"/>
          <w:color w:val="000000"/>
        </w:rPr>
        <w:t>铜</w:t>
      </w:r>
    </w:p>
    <w:p w14:paraId="4583F5F9">
      <w:pPr>
        <w:spacing w:line="360" w:lineRule="auto"/>
        <w:textAlignment w:val="center"/>
        <w:rPr>
          <w:color w:val="000000"/>
        </w:rPr>
      </w:pPr>
      <w:r>
        <w:rPr>
          <w:color w:val="2E75B6"/>
        </w:rPr>
        <w:t>【解析】</w:t>
      </w:r>
    </w:p>
    <w:p w14:paraId="764E6E8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实验天平测量物体质量时，应把天平放在水平台面上，把游码移到标尺左端的零刻度处，横梁静止时，由图甲知，指针偏左，为使横梁在水平位置平衡，应将横梁的平衡螺母向右端移动。</w:t>
      </w:r>
    </w:p>
    <w:p w14:paraId="755F07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由图乙可知，天平标尺的分度值</w:t>
      </w:r>
      <w:r>
        <w:rPr>
          <w:rFonts w:ascii="Times New Roman" w:hAnsi="Times New Roman" w:eastAsia="Times New Roman" w:cs="Times New Roman"/>
          <w:color w:val="000000"/>
        </w:rPr>
        <w:t>0.2g</w:t>
      </w:r>
      <w:r>
        <w:rPr>
          <w:rFonts w:ascii="宋体" w:hAnsi="宋体" w:eastAsia="宋体" w:cs="宋体"/>
          <w:color w:val="000000"/>
        </w:rPr>
        <w:t>，奖牌的质量</w:t>
      </w:r>
    </w:p>
    <w:p w14:paraId="6809BF75">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=50g+20g+0.4g=70.4g</w:t>
      </w:r>
    </w:p>
    <w:p w14:paraId="785CD33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）②</w:t>
      </w:r>
      <w:r>
        <w:rPr>
          <w:rFonts w:ascii="Times New Roman" w:hAnsi="Times New Roman" w:eastAsia="Times New Roman" w:cs="Times New Roman"/>
          <w:color w:val="000000"/>
        </w:rPr>
        <w:t>[4]</w:t>
      </w:r>
      <w:r>
        <w:rPr>
          <w:rFonts w:ascii="宋体" w:hAnsi="宋体" w:eastAsia="宋体" w:cs="宋体"/>
          <w:color w:val="000000"/>
        </w:rPr>
        <w:t>由图丁可知剩余水的体积</w:t>
      </w:r>
    </w:p>
    <w:p w14:paraId="7FB69B12">
      <w:pPr>
        <w:spacing w:line="360" w:lineRule="auto"/>
        <w:jc w:val="center"/>
        <w:textAlignment w:val="center"/>
        <w:rPr>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剩</w:t>
      </w:r>
      <w:r>
        <w:rPr>
          <w:rFonts w:ascii="Times New Roman" w:hAnsi="Times New Roman" w:eastAsia="Times New Roman" w:cs="Times New Roman"/>
          <w:color w:val="000000"/>
        </w:rPr>
        <w:t>=32mL=32cm</w:t>
      </w:r>
      <w:r>
        <w:rPr>
          <w:rFonts w:ascii="Times New Roman" w:hAnsi="Times New Roman" w:eastAsia="Times New Roman" w:cs="Times New Roman"/>
          <w:color w:val="000000"/>
          <w:vertAlign w:val="superscript"/>
        </w:rPr>
        <w:t>3</w:t>
      </w:r>
    </w:p>
    <w:p w14:paraId="000164A0">
      <w:pPr>
        <w:spacing w:line="360" w:lineRule="auto"/>
        <w:jc w:val="both"/>
        <w:textAlignment w:val="center"/>
        <w:rPr>
          <w:color w:val="000000"/>
        </w:rPr>
      </w:pPr>
      <w:r>
        <w:rPr>
          <w:rFonts w:ascii="宋体" w:hAnsi="宋体" w:eastAsia="宋体" w:cs="宋体"/>
          <w:color w:val="000000"/>
        </w:rPr>
        <w:t>奖牌的体积为</w:t>
      </w:r>
    </w:p>
    <w:p w14:paraId="56809937">
      <w:pPr>
        <w:spacing w:line="360" w:lineRule="auto"/>
        <w:jc w:val="center"/>
        <w:textAlignment w:val="center"/>
        <w:rPr>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牌</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宋体" w:hAnsi="宋体" w:eastAsia="宋体" w:cs="宋体"/>
          <w:color w:val="000000"/>
          <w:vertAlign w:val="subscript"/>
        </w:rPr>
        <w:t>剩</w:t>
      </w:r>
      <w:r>
        <w:rPr>
          <w:rFonts w:ascii="Times New Roman" w:hAnsi="Times New Roman" w:eastAsia="Times New Roman" w:cs="Times New Roman"/>
          <w:color w:val="000000"/>
        </w:rPr>
        <w:t>=40cm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-32cm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=8cm</w:t>
      </w:r>
      <w:r>
        <w:rPr>
          <w:rFonts w:ascii="Times New Roman" w:hAnsi="Times New Roman" w:eastAsia="Times New Roman" w:cs="Times New Roman"/>
          <w:color w:val="000000"/>
          <w:vertAlign w:val="superscript"/>
        </w:rPr>
        <w:t>3</w:t>
      </w:r>
    </w:p>
    <w:p w14:paraId="5CDF020F">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[5]</w:t>
      </w:r>
      <w:r>
        <w:rPr>
          <w:rFonts w:ascii="宋体" w:hAnsi="宋体" w:eastAsia="宋体" w:cs="宋体"/>
          <w:color w:val="000000"/>
        </w:rPr>
        <w:t>奖牌的密度</w:t>
      </w:r>
    </w:p>
    <w:p w14:paraId="15255714">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5.05pt;width:135.1pt;" o:ole="t" filled="f" o:preferrelative="t" stroked="f" coordsize="21600,21600">
            <v:path/>
            <v:fill on="f" focussize="0,0"/>
            <v:stroke on="f" joinstyle="miter"/>
            <v:imagedata r:id="rId58" o:title="eqIdde166a58ac0f169548d25d731703993c"/>
            <o:lock v:ext="edit" aspectratio="t"/>
            <w10:wrap type="none"/>
            <w10:anchorlock/>
          </v:shape>
          <o:OLEObject Type="Embed" ProgID="Equation.DSMT4" ShapeID="_x0000_i1040" DrawAspect="Content" ObjectID="_1468075740" r:id="rId57">
            <o:LockedField>false</o:LockedField>
          </o:OLEObject>
        </w:object>
      </w:r>
    </w:p>
    <w:p w14:paraId="6DF8407E">
      <w:pPr>
        <w:spacing w:line="360" w:lineRule="auto"/>
        <w:jc w:val="both"/>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由表中数据可知，铜的密度是</w:t>
      </w:r>
    </w:p>
    <w:p w14:paraId="3155970D">
      <w:pPr>
        <w:spacing w:line="360" w:lineRule="auto"/>
        <w:jc w:val="center"/>
        <w:textAlignment w:val="center"/>
        <w:rPr>
          <w:color w:val="000000"/>
        </w:rPr>
      </w:pPr>
      <w:r>
        <w:rPr>
          <w:rFonts w:ascii="Times New Roman" w:hAnsi="Times New Roman" w:eastAsia="Times New Roman" w:cs="Times New Roman"/>
          <w:color w:val="000000"/>
        </w:rPr>
        <w:t>8.9×10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=8.9g/cm</w:t>
      </w:r>
      <w:r>
        <w:rPr>
          <w:rFonts w:ascii="Times New Roman" w:hAnsi="Times New Roman" w:eastAsia="Times New Roman" w:cs="Times New Roman"/>
          <w:color w:val="000000"/>
          <w:vertAlign w:val="superscript"/>
        </w:rPr>
        <w:t>3</w:t>
      </w:r>
    </w:p>
    <w:p w14:paraId="6FD553CB">
      <w:pPr>
        <w:spacing w:line="360" w:lineRule="auto"/>
        <w:jc w:val="both"/>
        <w:textAlignment w:val="center"/>
        <w:rPr>
          <w:color w:val="000000"/>
        </w:rPr>
      </w:pPr>
      <w:r>
        <w:rPr>
          <w:rFonts w:ascii="宋体" w:hAnsi="宋体" w:eastAsia="宋体" w:cs="宋体"/>
          <w:color w:val="000000"/>
        </w:rPr>
        <w:t>奖牌可能是铜制成的。</w:t>
      </w:r>
    </w:p>
    <w:p w14:paraId="1B302D5D">
      <w:pPr>
        <w:spacing w:line="360" w:lineRule="auto"/>
        <w:jc w:val="left"/>
        <w:textAlignment w:val="center"/>
        <w:rPr>
          <w:color w:val="000000"/>
        </w:rPr>
      </w:pPr>
      <w:r>
        <w:rPr>
          <w:color w:val="000000"/>
        </w:rPr>
        <w:t xml:space="preserve">13. </w:t>
      </w:r>
      <w:r>
        <w:rPr>
          <w:rFonts w:ascii="宋体" w:hAnsi="宋体" w:eastAsia="宋体" w:cs="宋体"/>
          <w:color w:val="000000"/>
        </w:rPr>
        <w:t>小伟在“测量定值电阻的阻值”的实验中（电源电压</w:t>
      </w:r>
      <w:r>
        <w:rPr>
          <w:rFonts w:ascii="Times New Roman" w:hAnsi="Times New Roman" w:eastAsia="Times New Roman" w:cs="Times New Roman"/>
          <w:i/>
          <w:color w:val="000000"/>
        </w:rPr>
        <w:t>U</w:t>
      </w:r>
      <w:r>
        <w:rPr>
          <w:rFonts w:ascii="宋体" w:hAnsi="宋体" w:eastAsia="宋体" w:cs="宋体"/>
          <w:color w:val="000000"/>
        </w:rPr>
        <w:t>保持不变，滑动变阻器的最大阻值为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p>
    <w:p w14:paraId="6B9BCCB2">
      <w:pPr>
        <w:spacing w:line="360" w:lineRule="auto"/>
        <w:jc w:val="left"/>
        <w:textAlignment w:val="center"/>
        <w:rPr>
          <w:color w:val="000000"/>
        </w:rPr>
      </w:pPr>
      <w:r>
        <w:rPr>
          <w:rFonts w:ascii="宋体" w:hAnsi="宋体" w:eastAsia="宋体" w:cs="宋体"/>
          <w:color w:val="000000"/>
        </w:rPr>
        <w:drawing>
          <wp:inline distT="0" distB="0" distL="114300" distR="114300">
            <wp:extent cx="5238750" cy="1795780"/>
            <wp:effectExtent l="0" t="0" r="0" b="1397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5238750" cy="1795906"/>
                    </a:xfrm>
                    <a:prstGeom prst="rect">
                      <a:avLst/>
                    </a:prstGeom>
                  </pic:spPr>
                </pic:pic>
              </a:graphicData>
            </a:graphic>
          </wp:inline>
        </w:drawing>
      </w:r>
      <w:r>
        <w:rPr>
          <w:rFonts w:ascii="宋体" w:hAnsi="宋体" w:eastAsia="宋体" w:cs="宋体"/>
          <w:color w:val="000000"/>
        </w:rPr>
        <w:t xml:space="preserve">  </w:t>
      </w:r>
    </w:p>
    <w:p w14:paraId="204374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）如图甲所示是他连接的实验电路，其中有一根导线连接错误。请你在错误的导线上画“</w:t>
      </w:r>
      <w:r>
        <w:rPr>
          <w:rFonts w:ascii="Times New Roman" w:hAnsi="Times New Roman" w:eastAsia="Times New Roman" w:cs="Times New Roman"/>
          <w:color w:val="000000"/>
        </w:rPr>
        <w:t>×</w:t>
      </w:r>
      <w:r>
        <w:rPr>
          <w:rFonts w:ascii="宋体" w:hAnsi="宋体" w:eastAsia="宋体" w:cs="宋体"/>
          <w:color w:val="000000"/>
        </w:rPr>
        <w:t>”，并用笔画线代替导线画出正确的导线</w:t>
      </w:r>
      <w:r>
        <w:rPr>
          <w:color w:val="000000"/>
        </w:rPr>
        <w:t>________</w:t>
      </w:r>
      <w:r>
        <w:rPr>
          <w:rFonts w:ascii="宋体" w:hAnsi="宋体" w:eastAsia="宋体" w:cs="宋体"/>
          <w:color w:val="000000"/>
        </w:rPr>
        <w:t>；</w:t>
      </w:r>
    </w:p>
    <w:p w14:paraId="0900F93E">
      <w:pPr>
        <w:spacing w:line="360" w:lineRule="auto"/>
        <w:jc w:val="left"/>
        <w:textAlignment w:val="center"/>
        <w:rPr>
          <w:color w:val="000000"/>
        </w:rPr>
      </w:pPr>
      <w:r>
        <w:rPr>
          <w:color w:val="000000"/>
        </w:rPr>
        <w:t xml:space="preserve">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）电路连接正确后，闭合开关，移动滑片，当电压表示数为</w:t>
      </w:r>
      <w:r>
        <w:rPr>
          <w:rFonts w:ascii="Times New Roman" w:hAnsi="Times New Roman" w:eastAsia="Times New Roman" w:cs="Times New Roman"/>
          <w:color w:val="000000"/>
        </w:rPr>
        <w:t>2.5V</w:t>
      </w:r>
      <w:r>
        <w:rPr>
          <w:rFonts w:ascii="宋体" w:hAnsi="宋体" w:eastAsia="宋体" w:cs="宋体"/>
          <w:color w:val="000000"/>
        </w:rPr>
        <w:t>时，电流表示数如图乙所示，则被测电阻的阻值是</w:t>
      </w:r>
      <w:r>
        <w:rPr>
          <w:color w:val="000000"/>
        </w:rPr>
        <w:t xml:space="preserve">________ </w:t>
      </w:r>
      <w:r>
        <w:rPr>
          <w:rFonts w:ascii="Times New Roman" w:hAnsi="Times New Roman" w:eastAsia="Times New Roman" w:cs="Times New Roman"/>
          <w:color w:val="000000"/>
        </w:rPr>
        <w:t>Ω</w:t>
      </w:r>
      <w:r>
        <w:rPr>
          <w:rFonts w:ascii="宋体" w:hAnsi="宋体" w:eastAsia="宋体" w:cs="宋体"/>
          <w:color w:val="000000"/>
        </w:rPr>
        <w:t>；</w:t>
      </w:r>
    </w:p>
    <w:p w14:paraId="328BD0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）完成测电阻实验后，小伟想，假如没有电流表，应该也能测出电阻的阻值，于是他设计了如图丙所示的电路，请你帮助他将实验步骤补充完整。</w:t>
      </w:r>
    </w:p>
    <w:p w14:paraId="793DF524">
      <w:pPr>
        <w:spacing w:line="360" w:lineRule="auto"/>
        <w:jc w:val="left"/>
        <w:textAlignment w:val="center"/>
        <w:rPr>
          <w:color w:val="000000"/>
        </w:rPr>
      </w:pPr>
      <w:r>
        <w:rPr>
          <w:rFonts w:ascii="Times New Roman" w:hAnsi="Times New Roman" w:eastAsia="Times New Roman" w:cs="Times New Roman"/>
          <w:color w:val="000000"/>
        </w:rPr>
        <w:t>①</w:t>
      </w:r>
      <w:r>
        <w:rPr>
          <w:color w:val="000000"/>
        </w:rPr>
        <w:t>________</w:t>
      </w:r>
      <w:r>
        <w:rPr>
          <w:rFonts w:ascii="宋体" w:hAnsi="宋体" w:eastAsia="宋体" w:cs="宋体"/>
          <w:color w:val="000000"/>
        </w:rPr>
        <w:t>；</w:t>
      </w:r>
    </w:p>
    <w:p w14:paraId="2F166F10">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未知电阻阻值的表达式</w:t>
      </w:r>
      <w:r>
        <w:rPr>
          <w:color w:val="000000"/>
        </w:rPr>
        <w:t>_________</w:t>
      </w:r>
      <w:r>
        <w:rPr>
          <w:rFonts w:ascii="宋体" w:hAnsi="宋体" w:eastAsia="宋体" w:cs="宋体"/>
          <w:color w:val="000000"/>
        </w:rPr>
        <w:t>（用已知量和所测物理量的符号表示）；</w:t>
      </w:r>
    </w:p>
    <w:p w14:paraId="494EA2B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）利用图甲中的器材还可以探究“电流与电压的关系”，请你帮小伟为此探究实验设计一个记录实验数据的表格</w:t>
      </w:r>
      <w:r>
        <w:rPr>
          <w:color w:val="000000"/>
        </w:rPr>
        <w:t>______</w:t>
      </w:r>
      <w:r>
        <w:rPr>
          <w:rFonts w:ascii="宋体" w:hAnsi="宋体" w:eastAsia="宋体" w:cs="宋体"/>
          <w:color w:val="000000"/>
        </w:rPr>
        <w:t>。</w:t>
      </w:r>
    </w:p>
    <w:p w14:paraId="61DBAF0B">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219325" cy="13620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219325" cy="1362075"/>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5</w:t>
      </w:r>
      <w:r>
        <w:rPr>
          <w:color w:val="000000"/>
        </w:rPr>
        <w:t xml:space="preserve">    ③. </w:t>
      </w:r>
      <w:r>
        <w:rPr>
          <w:rFonts w:ascii="宋体" w:hAnsi="宋体" w:eastAsia="宋体" w:cs="宋体"/>
          <w:color w:val="000000"/>
        </w:rPr>
        <w:t>将滑片置于阻值最大处，闭合开关，读出此时电压表示数</w:t>
      </w:r>
      <w:r>
        <w:object>
          <v:shape id="_x0000_i1041"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62" o:title="eqIdf947cb5f7040383a6721c41144ce6b1a"/>
            <o:lock v:ext="edit" aspectratio="t"/>
            <w10:wrap type="none"/>
            <w10:anchorlock/>
          </v:shape>
          <o:OLEObject Type="Embed" ProgID="Equation.DSMT4" ShapeID="_x0000_i1041" DrawAspect="Content" ObjectID="_1468075741" r:id="rId61">
            <o:LockedField>false</o:LockedField>
          </o:OLEObject>
        </w:object>
      </w:r>
      <w:r>
        <w:rPr>
          <w:color w:val="000000"/>
        </w:rPr>
        <w:t xml:space="preserve">    ④. </w:t>
      </w:r>
      <w:r>
        <w:object>
          <v:shape id="_x0000_i1042" o:spt="75" alt="学科网(www.zxxk.com)--教育资源门户，提供试卷、教案、课件、论文、素材以及各类教学资源下载，还有大量而丰富的教学相关资讯！" type="#_x0000_t75" style="height:18.35pt;width:25.8pt;" o:ole="t" filled="f" o:preferrelative="t" stroked="f" coordsize="21600,21600">
            <v:path/>
            <v:fill on="f" focussize="0,0"/>
            <v:stroke on="f" joinstyle="miter"/>
            <v:imagedata r:id="rId64" o:title="eqId67c1313842b62428737610b14806d883"/>
            <o:lock v:ext="edit" aspectratio="t"/>
            <w10:wrap type="none"/>
            <w10:anchorlock/>
          </v:shape>
          <o:OLEObject Type="Embed" ProgID="Equation.DSMT4" ShapeID="_x0000_i1042" DrawAspect="Content" ObjectID="_1468075742" r:id="rId63">
            <o:LockedField>false</o:LockedField>
          </o:OLEObject>
        </w:object>
      </w:r>
      <w:r>
        <w:object>
          <v:shape id="_x0000_i1043"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66" o:title="eqIdbfc7104cf02113449a645fd145fdd294"/>
            <o:lock v:ext="edit" aspectratio="t"/>
            <w10:wrap type="none"/>
            <w10:anchorlock/>
          </v:shape>
          <o:OLEObject Type="Embed" ProgID="Equation.DSMT4" ShapeID="_x0000_i1043" DrawAspect="Content" ObjectID="_1468075743" r:id="rId65">
            <o:LockedField>false</o:LockedField>
          </o:OLEObject>
        </w:object>
      </w:r>
      <w:r>
        <w:rPr>
          <w:color w:val="000000"/>
        </w:rPr>
        <w:t xml:space="preserve">    ⑤. </w:t>
      </w:r>
    </w:p>
    <w:tbl>
      <w:tblPr>
        <w:tblStyle w:val="4"/>
        <w:tblW w:w="7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05"/>
        <w:gridCol w:w="2505"/>
        <w:gridCol w:w="2505"/>
      </w:tblGrid>
      <w:tr w14:paraId="62B18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5D0A0D">
            <w:pPr>
              <w:spacing w:line="360" w:lineRule="auto"/>
              <w:jc w:val="center"/>
              <w:textAlignment w:val="center"/>
              <w:rPr>
                <w:color w:val="000000"/>
              </w:rPr>
            </w:pPr>
            <w:r>
              <w:rPr>
                <w:rFonts w:ascii="宋体" w:hAnsi="宋体" w:eastAsia="宋体" w:cs="宋体"/>
                <w:color w:val="000000"/>
              </w:rPr>
              <w:t>实验次数</w:t>
            </w:r>
          </w:p>
        </w:tc>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8A8159">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096370">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r>
      <w:tr w14:paraId="33DCF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E8EB36">
            <w:pPr>
              <w:spacing w:line="360" w:lineRule="auto"/>
              <w:jc w:val="center"/>
              <w:textAlignment w:val="center"/>
              <w:rPr>
                <w:color w:val="000000"/>
              </w:rPr>
            </w:pPr>
            <w:r>
              <w:rPr>
                <w:rFonts w:ascii="Times New Roman" w:hAnsi="Times New Roman" w:eastAsia="Times New Roman" w:cs="Times New Roman"/>
                <w:color w:val="000000"/>
              </w:rPr>
              <w:t>1</w:t>
            </w:r>
          </w:p>
        </w:tc>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176ADD">
            <w:pPr>
              <w:spacing w:line="360" w:lineRule="auto"/>
              <w:jc w:val="center"/>
              <w:textAlignment w:val="center"/>
              <w:rPr>
                <w:color w:val="000000"/>
              </w:rPr>
            </w:pPr>
          </w:p>
        </w:tc>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48F364">
            <w:pPr>
              <w:spacing w:line="360" w:lineRule="auto"/>
              <w:jc w:val="center"/>
              <w:textAlignment w:val="center"/>
              <w:rPr>
                <w:color w:val="000000"/>
              </w:rPr>
            </w:pPr>
          </w:p>
        </w:tc>
      </w:tr>
      <w:tr w14:paraId="23133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8645D9">
            <w:pPr>
              <w:spacing w:line="360" w:lineRule="auto"/>
              <w:jc w:val="center"/>
              <w:textAlignment w:val="center"/>
              <w:rPr>
                <w:color w:val="000000"/>
              </w:rPr>
            </w:pPr>
            <w:r>
              <w:rPr>
                <w:rFonts w:ascii="Times New Roman" w:hAnsi="Times New Roman" w:eastAsia="Times New Roman" w:cs="Times New Roman"/>
                <w:color w:val="000000"/>
              </w:rPr>
              <w:t>2</w:t>
            </w:r>
          </w:p>
        </w:tc>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9DF713">
            <w:pPr>
              <w:spacing w:line="360" w:lineRule="auto"/>
              <w:jc w:val="center"/>
              <w:textAlignment w:val="center"/>
              <w:rPr>
                <w:color w:val="000000"/>
              </w:rPr>
            </w:pPr>
          </w:p>
        </w:tc>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235D22">
            <w:pPr>
              <w:spacing w:line="360" w:lineRule="auto"/>
              <w:jc w:val="center"/>
              <w:textAlignment w:val="center"/>
              <w:rPr>
                <w:color w:val="000000"/>
              </w:rPr>
            </w:pPr>
          </w:p>
        </w:tc>
      </w:tr>
      <w:tr w14:paraId="0E44A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B8E5C4">
            <w:pPr>
              <w:spacing w:line="360" w:lineRule="auto"/>
              <w:jc w:val="center"/>
              <w:textAlignment w:val="center"/>
              <w:rPr>
                <w:color w:val="000000"/>
              </w:rPr>
            </w:pPr>
            <w:r>
              <w:rPr>
                <w:rFonts w:ascii="Times New Roman" w:hAnsi="Times New Roman" w:eastAsia="Times New Roman" w:cs="Times New Roman"/>
                <w:color w:val="000000"/>
              </w:rPr>
              <w:t>3</w:t>
            </w:r>
          </w:p>
        </w:tc>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B8C193">
            <w:pPr>
              <w:spacing w:line="360" w:lineRule="auto"/>
              <w:jc w:val="center"/>
              <w:textAlignment w:val="center"/>
              <w:rPr>
                <w:color w:val="000000"/>
              </w:rPr>
            </w:pPr>
          </w:p>
        </w:tc>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23DFBC">
            <w:pPr>
              <w:spacing w:line="360" w:lineRule="auto"/>
              <w:jc w:val="center"/>
              <w:textAlignment w:val="center"/>
              <w:rPr>
                <w:color w:val="000000"/>
              </w:rPr>
            </w:pPr>
          </w:p>
        </w:tc>
      </w:tr>
    </w:tbl>
    <w:p w14:paraId="77CC5F45">
      <w:pPr>
        <w:spacing w:line="360" w:lineRule="auto"/>
        <w:textAlignment w:val="center"/>
        <w:rPr>
          <w:color w:val="000000"/>
        </w:rPr>
      </w:pPr>
      <w:r>
        <w:rPr>
          <w:color w:val="2E75B6"/>
        </w:rPr>
        <w:t>【解析】</w:t>
      </w:r>
    </w:p>
    <w:p w14:paraId="0C962B6D">
      <w:pPr>
        <w:spacing w:line="360" w:lineRule="auto"/>
        <w:jc w:val="left"/>
        <w:textAlignment w:val="center"/>
        <w:rPr>
          <w:color w:val="000000"/>
        </w:rPr>
      </w:pPr>
      <w:r>
        <w:rPr>
          <w:color w:val="000000"/>
        </w:rPr>
        <w:t>【详解】（1）[1]在</w:t>
      </w:r>
      <w:r>
        <w:rPr>
          <w:rFonts w:ascii="宋体" w:hAnsi="宋体" w:eastAsia="宋体" w:cs="宋体"/>
          <w:color w:val="000000"/>
        </w:rPr>
        <w:t>“</w:t>
      </w:r>
      <w:r>
        <w:rPr>
          <w:color w:val="000000"/>
        </w:rPr>
        <w:t>测量定值电阻的阻值</w:t>
      </w:r>
      <w:r>
        <w:rPr>
          <w:rFonts w:ascii="宋体" w:hAnsi="宋体" w:eastAsia="宋体" w:cs="宋体"/>
          <w:color w:val="000000"/>
        </w:rPr>
        <w:t>”</w:t>
      </w:r>
      <w:r>
        <w:rPr>
          <w:color w:val="000000"/>
        </w:rPr>
        <w:t>的实验中，待测电阻，滑动变阻器和电流表要串联，电压表要并联在待测电阻两端，故正确电路如图所示：</w:t>
      </w:r>
    </w:p>
    <w:p w14:paraId="5C9B9232">
      <w:pPr>
        <w:spacing w:line="360" w:lineRule="auto"/>
        <w:jc w:val="left"/>
        <w:textAlignment w:val="center"/>
        <w:rPr>
          <w:color w:val="000000"/>
        </w:rPr>
      </w:pPr>
      <w:r>
        <w:rPr>
          <w:color w:val="000000"/>
        </w:rPr>
        <w:drawing>
          <wp:inline distT="0" distB="0" distL="114300" distR="114300">
            <wp:extent cx="1866900" cy="11430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866900" cy="1143000"/>
                    </a:xfrm>
                    <a:prstGeom prst="rect">
                      <a:avLst/>
                    </a:prstGeom>
                  </pic:spPr>
                </pic:pic>
              </a:graphicData>
            </a:graphic>
          </wp:inline>
        </w:drawing>
      </w:r>
      <w:r>
        <w:rPr>
          <w:color w:val="000000"/>
        </w:rPr>
        <w:t xml:space="preserve">  </w:t>
      </w:r>
    </w:p>
    <w:p w14:paraId="3B998B1E">
      <w:pPr>
        <w:spacing w:line="360" w:lineRule="auto"/>
        <w:jc w:val="left"/>
        <w:textAlignment w:val="center"/>
        <w:rPr>
          <w:color w:val="000000"/>
        </w:rPr>
      </w:pPr>
      <w:r>
        <w:rPr>
          <w:color w:val="000000"/>
        </w:rPr>
        <w:t>（2）[2]由图乙可知，电流表的所选量程为0～0.6A，分度值为0.02A，则读数为0.5A，则被测电阻的阻值</w:t>
      </w:r>
    </w:p>
    <w:p w14:paraId="15C41EC7">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68" o:title="eqIde55c5c6229c24154a6ccf2a91a0ad092"/>
            <o:lock v:ext="edit" aspectratio="t"/>
            <w10:wrap type="none"/>
            <w10:anchorlock/>
          </v:shape>
          <o:OLEObject Type="Embed" ProgID="Equation.DSMT4" ShapeID="_x0000_i1044" DrawAspect="Content" ObjectID="_1468075744" r:id="rId67">
            <o:LockedField>false</o:LockedField>
          </o:OLEObject>
        </w:object>
      </w:r>
      <w:r>
        <w:rPr>
          <w:color w:val="000000"/>
        </w:rPr>
        <w:br w:type="textWrapping"/>
      </w:r>
    </w:p>
    <w:p w14:paraId="4A56359B">
      <w:pPr>
        <w:spacing w:line="360" w:lineRule="auto"/>
        <w:jc w:val="left"/>
        <w:textAlignment w:val="center"/>
        <w:rPr>
          <w:color w:val="000000"/>
        </w:rPr>
      </w:pPr>
      <w:r>
        <w:rPr>
          <w:color w:val="000000"/>
        </w:rPr>
        <w:t>（3）[3]利用图丙测未知电阻的阻值，需要借助滑动变阻器的最大值和最小值，当滑动变阻器的滑片置于阻值最小处时，只有未知电阻接入电路，此时电压表的示数为电源电压</w:t>
      </w:r>
      <w:r>
        <w:rPr>
          <w:i/>
          <w:color w:val="000000"/>
        </w:rPr>
        <w:t>U</w:t>
      </w:r>
      <w:r>
        <w:rPr>
          <w:color w:val="000000"/>
        </w:rPr>
        <w:t>，故需要补充实验步骤为：</w:t>
      </w:r>
    </w:p>
    <w:p w14:paraId="6B42298E">
      <w:pPr>
        <w:spacing w:line="360" w:lineRule="auto"/>
        <w:jc w:val="left"/>
        <w:textAlignment w:val="center"/>
        <w:rPr>
          <w:color w:val="000000"/>
        </w:rPr>
      </w:pPr>
      <w:r>
        <w:rPr>
          <w:color w:val="000000"/>
        </w:rPr>
        <w:t>①将滑动变阻器的滑片阻值最大处，闭合开关，读出此时电压表的示数</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x</w:t>
      </w:r>
      <w:r>
        <w:rPr>
          <w:rFonts w:ascii="宋体" w:hAnsi="宋体" w:eastAsia="宋体" w:cs="宋体"/>
          <w:color w:val="000000"/>
        </w:rPr>
        <w:t>。</w:t>
      </w:r>
    </w:p>
    <w:p w14:paraId="604884A2">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当滑动变阻器的滑片移到阻值最大处，滑动变阻器两端的电压为</w:t>
      </w:r>
    </w:p>
    <w:p w14:paraId="54F5F5F5">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70" o:title="eqIdeb67f26c2cec5c0ba224184baa0cd00f"/>
            <o:lock v:ext="edit" aspectratio="t"/>
            <w10:wrap type="none"/>
            <w10:anchorlock/>
          </v:shape>
          <o:OLEObject Type="Embed" ProgID="Equation.DSMT4" ShapeID="_x0000_i1045" DrawAspect="Content" ObjectID="_1468075745" r:id="rId69">
            <o:LockedField>false</o:LockedField>
          </o:OLEObject>
        </w:object>
      </w:r>
      <w:r>
        <w:rPr>
          <w:color w:val="000000"/>
        </w:rPr>
        <w:br w:type="textWrapping"/>
      </w:r>
    </w:p>
    <w:p w14:paraId="5B22F45C">
      <w:pPr>
        <w:spacing w:line="360" w:lineRule="auto"/>
        <w:jc w:val="left"/>
        <w:textAlignment w:val="center"/>
        <w:rPr>
          <w:color w:val="000000"/>
        </w:rPr>
      </w:pPr>
      <w:r>
        <w:rPr>
          <w:color w:val="000000"/>
        </w:rPr>
        <w:t>通过</w:t>
      </w:r>
      <w:r>
        <w:rPr>
          <w:i/>
          <w:color w:val="000000"/>
        </w:rPr>
        <w:t>R</w:t>
      </w:r>
      <w:r>
        <w:rPr>
          <w:color w:val="000000"/>
          <w:vertAlign w:val="subscript"/>
        </w:rPr>
        <w:t>x</w:t>
      </w:r>
      <w:r>
        <w:rPr>
          <w:color w:val="000000"/>
        </w:rPr>
        <w:t>的电流等于滑动变阻器的电流</w:t>
      </w:r>
    </w:p>
    <w:p w14:paraId="33267752">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5.25pt;width:117pt;" o:ole="t" filled="f" o:preferrelative="t" stroked="f" coordsize="21600,21600">
            <v:path/>
            <v:fill on="f" focussize="0,0"/>
            <v:stroke on="f" joinstyle="miter"/>
            <v:imagedata r:id="rId72" o:title="eqId5393fa480dce2f6a3b54676a1d7c8ea0"/>
            <o:lock v:ext="edit" aspectratio="t"/>
            <w10:wrap type="none"/>
            <w10:anchorlock/>
          </v:shape>
          <o:OLEObject Type="Embed" ProgID="Equation.DSMT4" ShapeID="_x0000_i1046" DrawAspect="Content" ObjectID="_1468075746" r:id="rId71">
            <o:LockedField>false</o:LockedField>
          </o:OLEObject>
        </w:object>
      </w:r>
      <w:r>
        <w:rPr>
          <w:color w:val="000000"/>
        </w:rPr>
        <w:br w:type="textWrapping"/>
      </w:r>
    </w:p>
    <w:p w14:paraId="5A868EC1">
      <w:pPr>
        <w:spacing w:line="360" w:lineRule="auto"/>
        <w:jc w:val="left"/>
        <w:textAlignment w:val="center"/>
        <w:rPr>
          <w:color w:val="000000"/>
        </w:rPr>
      </w:pPr>
      <w:r>
        <w:rPr>
          <w:color w:val="000000"/>
        </w:rPr>
        <w:t>则未知电阻阻值</w:t>
      </w:r>
    </w:p>
    <w:p w14:paraId="2DD52E78">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48.75pt;width:153pt;" o:ole="t" filled="f" o:preferrelative="t" stroked="f" coordsize="21600,21600">
            <v:path/>
            <v:fill on="f" focussize="0,0"/>
            <v:stroke on="f" joinstyle="miter"/>
            <v:imagedata r:id="rId74" o:title="eqId9d0ac36c2400cad2aae154db98df1f79"/>
            <o:lock v:ext="edit" aspectratio="t"/>
            <w10:wrap type="none"/>
            <w10:anchorlock/>
          </v:shape>
          <o:OLEObject Type="Embed" ProgID="Equation.DSMT4" ShapeID="_x0000_i1047" DrawAspect="Content" ObjectID="_1468075747" r:id="rId73">
            <o:LockedField>false</o:LockedField>
          </o:OLEObject>
        </w:object>
      </w:r>
      <w:r>
        <w:rPr>
          <w:color w:val="000000"/>
        </w:rPr>
        <w:br w:type="textWrapping"/>
      </w:r>
    </w:p>
    <w:p w14:paraId="506A3229">
      <w:pPr>
        <w:spacing w:line="360" w:lineRule="auto"/>
        <w:jc w:val="left"/>
        <w:textAlignment w:val="center"/>
        <w:rPr>
          <w:color w:val="000000"/>
        </w:rPr>
      </w:pPr>
      <w:r>
        <w:rPr>
          <w:color w:val="000000"/>
        </w:rPr>
        <w:t>（4）[5]探究</w:t>
      </w:r>
      <w:r>
        <w:rPr>
          <w:rFonts w:ascii="宋体" w:hAnsi="宋体" w:eastAsia="宋体" w:cs="宋体"/>
          <w:color w:val="000000"/>
        </w:rPr>
        <w:t>“</w:t>
      </w:r>
      <w:r>
        <w:rPr>
          <w:color w:val="000000"/>
        </w:rPr>
        <w:t>电流与电压的关系</w:t>
      </w:r>
      <w:r>
        <w:rPr>
          <w:rFonts w:ascii="宋体" w:hAnsi="宋体" w:eastAsia="宋体" w:cs="宋体"/>
          <w:color w:val="000000"/>
        </w:rPr>
        <w:t>”,要保持电阻不变，改变滑动变阻器接入电路的电阻，从而改变电路中的电流，改变定值电阻两端的电压，故实验过程中要测量多组电压值跟电流值，所以实验数据的记录表格如下：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75"/>
        <w:gridCol w:w="993"/>
      </w:tblGrid>
      <w:tr w14:paraId="540CE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noWrap w:val="0"/>
            <w:tcMar>
              <w:top w:w="75" w:type="dxa"/>
              <w:bottom w:w="75" w:type="dxa"/>
            </w:tcMar>
            <w:vAlign w:val="center"/>
          </w:tcPr>
          <w:p w14:paraId="4936D59F">
            <w:pPr>
              <w:spacing w:line="360" w:lineRule="auto"/>
              <w:jc w:val="left"/>
              <w:textAlignment w:val="center"/>
              <w:rPr>
                <w:color w:val="000000"/>
              </w:rPr>
            </w:pPr>
            <w:r>
              <w:rPr>
                <w:color w:val="000000"/>
              </w:rPr>
              <w:t>实验次数</w:t>
            </w:r>
          </w:p>
        </w:tc>
        <w:tc>
          <w:tcPr>
            <w:noWrap w:val="0"/>
            <w:tcMar>
              <w:top w:w="75" w:type="dxa"/>
              <w:bottom w:w="75" w:type="dxa"/>
            </w:tcMar>
            <w:vAlign w:val="center"/>
          </w:tcPr>
          <w:p w14:paraId="7036A283">
            <w:pPr>
              <w:spacing w:line="360" w:lineRule="auto"/>
              <w:jc w:val="left"/>
              <w:textAlignment w:val="center"/>
              <w:rPr>
                <w:color w:val="000000"/>
              </w:rPr>
            </w:pPr>
            <w:r>
              <w:rPr>
                <w:color w:val="000000"/>
              </w:rPr>
              <w:t>电压</w:t>
            </w:r>
            <w:r>
              <w:rPr>
                <w:i/>
                <w:color w:val="000000"/>
              </w:rPr>
              <w:t>U</w:t>
            </w:r>
            <w:r>
              <w:rPr>
                <w:color w:val="000000"/>
              </w:rPr>
              <w:t>/V</w:t>
            </w:r>
          </w:p>
        </w:tc>
        <w:tc>
          <w:tcPr>
            <w:noWrap w:val="0"/>
            <w:tcMar>
              <w:top w:w="75" w:type="dxa"/>
              <w:bottom w:w="75" w:type="dxa"/>
            </w:tcMar>
            <w:vAlign w:val="center"/>
          </w:tcPr>
          <w:p w14:paraId="6B77406F">
            <w:pPr>
              <w:spacing w:line="360" w:lineRule="auto"/>
              <w:jc w:val="left"/>
              <w:textAlignment w:val="center"/>
              <w:rPr>
                <w:color w:val="000000"/>
              </w:rPr>
            </w:pPr>
            <w:r>
              <w:rPr>
                <w:color w:val="000000"/>
              </w:rPr>
              <w:t>电流</w:t>
            </w:r>
            <w:r>
              <w:rPr>
                <w:i/>
                <w:color w:val="000000"/>
              </w:rPr>
              <w:t>I</w:t>
            </w:r>
            <w:r>
              <w:rPr>
                <w:color w:val="000000"/>
              </w:rPr>
              <w:t>/A</w:t>
            </w:r>
          </w:p>
        </w:tc>
      </w:tr>
      <w:tr w14:paraId="5681F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noWrap w:val="0"/>
            <w:tcMar>
              <w:top w:w="75" w:type="dxa"/>
              <w:bottom w:w="75" w:type="dxa"/>
            </w:tcMar>
            <w:vAlign w:val="center"/>
          </w:tcPr>
          <w:p w14:paraId="0ED57EAC">
            <w:pPr>
              <w:spacing w:line="360" w:lineRule="auto"/>
              <w:jc w:val="center"/>
              <w:textAlignment w:val="center"/>
              <w:rPr>
                <w:color w:val="000000"/>
              </w:rPr>
            </w:pPr>
            <w:r>
              <w:rPr>
                <w:color w:val="000000"/>
              </w:rPr>
              <w:t>1</w:t>
            </w:r>
          </w:p>
        </w:tc>
        <w:tc>
          <w:tcPr>
            <w:noWrap w:val="0"/>
            <w:tcMar>
              <w:top w:w="75" w:type="dxa"/>
              <w:bottom w:w="75" w:type="dxa"/>
            </w:tcMar>
            <w:vAlign w:val="center"/>
          </w:tcPr>
          <w:p w14:paraId="6CCDB91A">
            <w:pPr>
              <w:spacing w:line="360" w:lineRule="auto"/>
              <w:jc w:val="left"/>
              <w:textAlignment w:val="center"/>
              <w:rPr>
                <w:color w:val="000000"/>
              </w:rPr>
            </w:pPr>
          </w:p>
        </w:tc>
        <w:tc>
          <w:tcPr>
            <w:noWrap w:val="0"/>
            <w:tcMar>
              <w:top w:w="75" w:type="dxa"/>
              <w:bottom w:w="75" w:type="dxa"/>
            </w:tcMar>
            <w:vAlign w:val="center"/>
          </w:tcPr>
          <w:p w14:paraId="076298FA">
            <w:pPr>
              <w:spacing w:line="360" w:lineRule="auto"/>
              <w:jc w:val="left"/>
              <w:textAlignment w:val="center"/>
              <w:rPr>
                <w:color w:val="000000"/>
              </w:rPr>
            </w:pPr>
          </w:p>
        </w:tc>
      </w:tr>
      <w:tr w14:paraId="18510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noWrap w:val="0"/>
            <w:tcMar>
              <w:top w:w="75" w:type="dxa"/>
              <w:bottom w:w="75" w:type="dxa"/>
            </w:tcMar>
            <w:vAlign w:val="center"/>
          </w:tcPr>
          <w:p w14:paraId="7FA00978">
            <w:pPr>
              <w:spacing w:line="360" w:lineRule="auto"/>
              <w:jc w:val="center"/>
              <w:textAlignment w:val="center"/>
              <w:rPr>
                <w:color w:val="000000"/>
              </w:rPr>
            </w:pPr>
            <w:r>
              <w:rPr>
                <w:color w:val="000000"/>
              </w:rPr>
              <w:t>2</w:t>
            </w:r>
          </w:p>
        </w:tc>
        <w:tc>
          <w:tcPr>
            <w:noWrap w:val="0"/>
            <w:tcMar>
              <w:top w:w="75" w:type="dxa"/>
              <w:bottom w:w="75" w:type="dxa"/>
            </w:tcMar>
            <w:vAlign w:val="center"/>
          </w:tcPr>
          <w:p w14:paraId="28F820F6">
            <w:pPr>
              <w:spacing w:line="360" w:lineRule="auto"/>
              <w:jc w:val="left"/>
              <w:textAlignment w:val="center"/>
              <w:rPr>
                <w:color w:val="000000"/>
              </w:rPr>
            </w:pPr>
          </w:p>
        </w:tc>
        <w:tc>
          <w:tcPr>
            <w:noWrap w:val="0"/>
            <w:tcMar>
              <w:top w:w="75" w:type="dxa"/>
              <w:bottom w:w="75" w:type="dxa"/>
            </w:tcMar>
            <w:vAlign w:val="center"/>
          </w:tcPr>
          <w:p w14:paraId="687F9180">
            <w:pPr>
              <w:spacing w:line="360" w:lineRule="auto"/>
              <w:jc w:val="left"/>
              <w:textAlignment w:val="center"/>
              <w:rPr>
                <w:color w:val="000000"/>
              </w:rPr>
            </w:pPr>
          </w:p>
        </w:tc>
      </w:tr>
      <w:tr w14:paraId="42BFD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noWrap w:val="0"/>
            <w:tcMar>
              <w:top w:w="75" w:type="dxa"/>
              <w:bottom w:w="75" w:type="dxa"/>
            </w:tcMar>
            <w:vAlign w:val="center"/>
          </w:tcPr>
          <w:p w14:paraId="7B0CCFAC">
            <w:pPr>
              <w:spacing w:line="360" w:lineRule="auto"/>
              <w:jc w:val="center"/>
              <w:textAlignment w:val="center"/>
              <w:rPr>
                <w:color w:val="000000"/>
              </w:rPr>
            </w:pPr>
            <w:r>
              <w:rPr>
                <w:color w:val="000000"/>
              </w:rPr>
              <w:t>3</w:t>
            </w:r>
          </w:p>
        </w:tc>
        <w:tc>
          <w:tcPr>
            <w:noWrap w:val="0"/>
            <w:tcMar>
              <w:top w:w="75" w:type="dxa"/>
              <w:bottom w:w="75" w:type="dxa"/>
            </w:tcMar>
            <w:vAlign w:val="center"/>
          </w:tcPr>
          <w:p w14:paraId="265C8F4E">
            <w:pPr>
              <w:spacing w:line="360" w:lineRule="auto"/>
              <w:jc w:val="left"/>
              <w:textAlignment w:val="center"/>
              <w:rPr>
                <w:color w:val="000000"/>
              </w:rPr>
            </w:pPr>
          </w:p>
        </w:tc>
        <w:tc>
          <w:tcPr>
            <w:noWrap w:val="0"/>
            <w:tcMar>
              <w:top w:w="75" w:type="dxa"/>
              <w:bottom w:w="75" w:type="dxa"/>
            </w:tcMar>
            <w:vAlign w:val="center"/>
          </w:tcPr>
          <w:p w14:paraId="008AA330">
            <w:pPr>
              <w:spacing w:line="360" w:lineRule="auto"/>
              <w:jc w:val="left"/>
              <w:textAlignment w:val="center"/>
              <w:rPr>
                <w:color w:val="000000"/>
              </w:rPr>
            </w:pPr>
          </w:p>
        </w:tc>
      </w:tr>
    </w:tbl>
    <w:p w14:paraId="56DC845F">
      <w:pPr>
        <w:spacing w:line="360" w:lineRule="auto"/>
        <w:jc w:val="left"/>
        <w:textAlignment w:val="center"/>
        <w:rPr>
          <w:color w:val="000000"/>
        </w:rPr>
      </w:pPr>
    </w:p>
    <w:p w14:paraId="30597E82">
      <w:pPr>
        <w:spacing w:line="360" w:lineRule="auto"/>
        <w:jc w:val="left"/>
        <w:textAlignment w:val="center"/>
        <w:rPr>
          <w:color w:val="000000"/>
        </w:rPr>
      </w:pPr>
      <w:r>
        <w:rPr>
          <w:color w:val="000000"/>
        </w:rPr>
        <w:t xml:space="preserve">14. </w:t>
      </w:r>
      <w:r>
        <w:rPr>
          <w:rFonts w:ascii="宋体" w:hAnsi="宋体" w:eastAsia="宋体" w:cs="宋体"/>
          <w:color w:val="000000"/>
        </w:rPr>
        <w:t>随着生活水平的不断提高，家用电器种类越来越多，电能的消耗也逐渐增大。实践小组对家庭用电情况产生了研究兴趣，并进行了调查研究。</w:t>
      </w:r>
    </w:p>
    <w:p w14:paraId="5265438D">
      <w:pPr>
        <w:spacing w:line="360" w:lineRule="auto"/>
        <w:jc w:val="left"/>
        <w:textAlignment w:val="center"/>
        <w:rPr>
          <w:color w:val="000000"/>
        </w:rPr>
      </w:pPr>
      <w:r>
        <w:rPr>
          <w:rFonts w:ascii="宋体" w:hAnsi="宋体" w:eastAsia="宋体" w:cs="宋体"/>
          <w:color w:val="000000"/>
        </w:rPr>
        <w:t>任务一：小组成员对各自家庭</w:t>
      </w:r>
      <w:r>
        <w:rPr>
          <w:rFonts w:ascii="Times New Roman" w:hAnsi="Times New Roman" w:eastAsia="Times New Roman" w:cs="Times New Roman"/>
          <w:color w:val="000000"/>
        </w:rPr>
        <w:t>2022</w:t>
      </w:r>
      <w:r>
        <w:rPr>
          <w:rFonts w:ascii="宋体" w:hAnsi="宋体" w:eastAsia="宋体" w:cs="宋体"/>
          <w:color w:val="000000"/>
        </w:rPr>
        <w:t>年下半年的用电情况进行了调研，并制作了所调查家庭下半年每月平均电费统计表，表格如下。</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6"/>
        <w:gridCol w:w="1238"/>
        <w:gridCol w:w="1238"/>
        <w:gridCol w:w="1238"/>
        <w:gridCol w:w="1238"/>
        <w:gridCol w:w="1239"/>
        <w:gridCol w:w="1239"/>
      </w:tblGrid>
      <w:tr w14:paraId="16713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EE7EBD">
            <w:pPr>
              <w:spacing w:line="360" w:lineRule="auto"/>
              <w:jc w:val="center"/>
              <w:textAlignment w:val="center"/>
              <w:rPr>
                <w:color w:val="000000"/>
              </w:rPr>
            </w:pPr>
            <w:r>
              <w:rPr>
                <w:rFonts w:ascii="宋体" w:hAnsi="宋体" w:eastAsia="宋体" w:cs="宋体"/>
                <w:color w:val="000000"/>
              </w:rPr>
              <w:t>月份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5205FC">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B38679">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C9FE97">
            <w:pPr>
              <w:spacing w:line="360" w:lineRule="auto"/>
              <w:jc w:val="center"/>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D4B5A">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0D7D0B">
            <w:pPr>
              <w:spacing w:line="360" w:lineRule="auto"/>
              <w:jc w:val="center"/>
              <w:textAlignment w:val="center"/>
              <w:rPr>
                <w:color w:val="000000"/>
              </w:rPr>
            </w:pPr>
            <w:r>
              <w:rPr>
                <w:rFonts w:ascii="Times New Roman" w:hAnsi="Times New Roman" w:eastAsia="Times New Roman" w:cs="Times New Roman"/>
                <w:color w:val="000000"/>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7E1464">
            <w:pPr>
              <w:spacing w:line="360" w:lineRule="auto"/>
              <w:jc w:val="center"/>
              <w:textAlignment w:val="center"/>
              <w:rPr>
                <w:color w:val="000000"/>
              </w:rPr>
            </w:pPr>
            <w:r>
              <w:rPr>
                <w:rFonts w:ascii="Times New Roman" w:hAnsi="Times New Roman" w:eastAsia="Times New Roman" w:cs="Times New Roman"/>
                <w:color w:val="000000"/>
              </w:rPr>
              <w:t>12</w:t>
            </w:r>
          </w:p>
        </w:tc>
      </w:tr>
      <w:tr w14:paraId="5E542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18AA01">
            <w:pPr>
              <w:spacing w:line="360" w:lineRule="auto"/>
              <w:jc w:val="center"/>
              <w:textAlignment w:val="center"/>
              <w:rPr>
                <w:color w:val="000000"/>
              </w:rPr>
            </w:pPr>
            <w:r>
              <w:rPr>
                <w:rFonts w:ascii="宋体" w:hAnsi="宋体" w:eastAsia="宋体" w:cs="宋体"/>
                <w:color w:val="000000"/>
              </w:rPr>
              <w:t>电费</w:t>
            </w:r>
            <w:r>
              <w:rPr>
                <w:rFonts w:ascii="Times New Roman" w:hAnsi="Times New Roman" w:eastAsia="Times New Roman" w:cs="Times New Roman"/>
                <w:color w:val="000000"/>
              </w:rPr>
              <w:t>/</w:t>
            </w:r>
            <w:r>
              <w:rPr>
                <w:rFonts w:ascii="宋体" w:hAnsi="宋体" w:eastAsia="宋体" w:cs="宋体"/>
                <w:color w:val="000000"/>
              </w:rPr>
              <w:t>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2F0021">
            <w:pPr>
              <w:spacing w:line="360" w:lineRule="auto"/>
              <w:jc w:val="center"/>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E95492">
            <w:pPr>
              <w:spacing w:line="360" w:lineRule="auto"/>
              <w:jc w:val="center"/>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846673">
            <w:pPr>
              <w:spacing w:line="360" w:lineRule="auto"/>
              <w:jc w:val="center"/>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58A850">
            <w:pPr>
              <w:spacing w:line="360" w:lineRule="auto"/>
              <w:jc w:val="center"/>
              <w:textAlignment w:val="center"/>
              <w:rPr>
                <w:color w:val="000000"/>
              </w:rPr>
            </w:pPr>
            <w:r>
              <w:rPr>
                <w:rFonts w:ascii="Times New Roman" w:hAnsi="Times New Roman" w:eastAsia="Times New Roman" w:cs="Times New Roman"/>
                <w:color w:val="000000"/>
              </w:rPr>
              <w:t>76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1C93E9">
            <w:pPr>
              <w:spacing w:line="360" w:lineRule="auto"/>
              <w:jc w:val="center"/>
              <w:textAlignment w:val="center"/>
              <w:rPr>
                <w:color w:val="000000"/>
              </w:rPr>
            </w:pPr>
            <w:r>
              <w:rPr>
                <w:rFonts w:ascii="Times New Roman" w:hAnsi="Times New Roman" w:eastAsia="Times New Roman" w:cs="Times New Roman"/>
                <w:color w:val="000000"/>
              </w:rPr>
              <w:t>68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5DCA70">
            <w:pPr>
              <w:spacing w:line="360" w:lineRule="auto"/>
              <w:jc w:val="center"/>
              <w:textAlignment w:val="center"/>
              <w:rPr>
                <w:color w:val="000000"/>
              </w:rPr>
            </w:pPr>
            <w:r>
              <w:rPr>
                <w:rFonts w:ascii="Times New Roman" w:hAnsi="Times New Roman" w:eastAsia="Times New Roman" w:cs="Times New Roman"/>
                <w:color w:val="000000"/>
              </w:rPr>
              <w:t>86</w:t>
            </w:r>
          </w:p>
        </w:tc>
      </w:tr>
    </w:tbl>
    <w:p w14:paraId="0AD289BE">
      <w:pPr>
        <w:spacing w:line="360" w:lineRule="auto"/>
        <w:jc w:val="left"/>
        <w:textAlignment w:val="center"/>
        <w:rPr>
          <w:color w:val="000000"/>
        </w:rPr>
      </w:pPr>
      <w:r>
        <w:rPr>
          <w:rFonts w:ascii="宋体" w:hAnsi="宋体" w:eastAsia="宋体" w:cs="宋体"/>
          <w:color w:val="000000"/>
        </w:rPr>
        <w:t>（电费价格不变）</w:t>
      </w:r>
    </w:p>
    <w:p w14:paraId="3A609DEA">
      <w:pPr>
        <w:spacing w:line="360" w:lineRule="auto"/>
        <w:jc w:val="left"/>
        <w:textAlignment w:val="center"/>
        <w:rPr>
          <w:color w:val="000000"/>
        </w:rPr>
      </w:pPr>
      <w:r>
        <w:rPr>
          <w:rFonts w:ascii="宋体" w:hAnsi="宋体" w:eastAsia="宋体" w:cs="宋体"/>
          <w:color w:val="000000"/>
        </w:rPr>
        <w:t>任务二：根据表中数据在图中绘制出“电费一月份”图像</w:t>
      </w:r>
      <w:r>
        <w:rPr>
          <w:color w:val="000000"/>
        </w:rPr>
        <w:t>________</w:t>
      </w:r>
      <w:r>
        <w:rPr>
          <w:rFonts w:ascii="宋体" w:hAnsi="宋体" w:eastAsia="宋体" w:cs="宋体"/>
          <w:color w:val="000000"/>
        </w:rPr>
        <w:t>。分析图像可以获取的信息是</w:t>
      </w:r>
      <w:r>
        <w:rPr>
          <w:color w:val="000000"/>
        </w:rPr>
        <w:t>________</w:t>
      </w:r>
      <w:r>
        <w:rPr>
          <w:rFonts w:ascii="宋体" w:hAnsi="宋体" w:eastAsia="宋体" w:cs="宋体"/>
          <w:color w:val="000000"/>
        </w:rPr>
        <w:t>（写出一条即可）。</w:t>
      </w:r>
    </w:p>
    <w:p w14:paraId="0B4218D6">
      <w:pPr>
        <w:spacing w:line="360" w:lineRule="auto"/>
        <w:jc w:val="left"/>
        <w:textAlignment w:val="center"/>
        <w:rPr>
          <w:color w:val="000000"/>
        </w:rPr>
      </w:pPr>
      <w:r>
        <w:rPr>
          <w:rFonts w:ascii="宋体" w:hAnsi="宋体" w:eastAsia="宋体" w:cs="宋体"/>
          <w:color w:val="000000"/>
        </w:rPr>
        <w:drawing>
          <wp:inline distT="0" distB="0" distL="114300" distR="114300">
            <wp:extent cx="1647825" cy="14668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647825" cy="1466850"/>
                    </a:xfrm>
                    <a:prstGeom prst="rect">
                      <a:avLst/>
                    </a:prstGeom>
                  </pic:spPr>
                </pic:pic>
              </a:graphicData>
            </a:graphic>
          </wp:inline>
        </w:drawing>
      </w:r>
      <w:r>
        <w:rPr>
          <w:rFonts w:ascii="宋体" w:hAnsi="宋体" w:eastAsia="宋体" w:cs="宋体"/>
          <w:color w:val="000000"/>
        </w:rPr>
        <w:t xml:space="preserve">  </w:t>
      </w:r>
    </w:p>
    <w:p w14:paraId="0BEDAAD7">
      <w:pPr>
        <w:spacing w:line="360" w:lineRule="auto"/>
        <w:jc w:val="left"/>
        <w:textAlignment w:val="center"/>
        <w:rPr>
          <w:color w:val="000000"/>
        </w:rPr>
      </w:pPr>
      <w:r>
        <w:rPr>
          <w:rFonts w:ascii="宋体" w:hAnsi="宋体" w:eastAsia="宋体" w:cs="宋体"/>
          <w:color w:val="000000"/>
        </w:rPr>
        <w:t>任务三：节约能源应从点滴做起，请你提出一条节约用电的措施</w:t>
      </w:r>
      <w:r>
        <w:rPr>
          <w:color w:val="000000"/>
        </w:rPr>
        <w:t>________</w:t>
      </w:r>
      <w:r>
        <w:rPr>
          <w:rFonts w:ascii="宋体" w:hAnsi="宋体" w:eastAsia="宋体" w:cs="宋体"/>
          <w:color w:val="000000"/>
        </w:rPr>
        <w:t>（合理即可），并说明理由</w:t>
      </w:r>
      <w:r>
        <w:rPr>
          <w:color w:val="000000"/>
        </w:rPr>
        <w:t>________</w:t>
      </w:r>
      <w:r>
        <w:rPr>
          <w:rFonts w:ascii="宋体" w:hAnsi="宋体" w:eastAsia="宋体" w:cs="宋体"/>
          <w:color w:val="000000"/>
        </w:rPr>
        <w:t>。</w:t>
      </w:r>
    </w:p>
    <w:p w14:paraId="699D2125">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647825" cy="14668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647825" cy="1466850"/>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7</w:t>
      </w:r>
      <w:r>
        <w:rPr>
          <w:rFonts w:ascii="宋体" w:hAnsi="宋体" w:eastAsia="宋体" w:cs="宋体"/>
          <w:color w:val="000000"/>
        </w:rPr>
        <w:t>月份消耗电能最多</w:t>
      </w:r>
      <w:r>
        <w:rPr>
          <w:color w:val="000000"/>
        </w:rPr>
        <w:t xml:space="preserve">    ③. </w:t>
      </w:r>
      <w:r>
        <w:rPr>
          <w:rFonts w:ascii="宋体" w:hAnsi="宋体" w:eastAsia="宋体" w:cs="宋体"/>
          <w:color w:val="000000"/>
        </w:rPr>
        <w:t>及时关灯</w:t>
      </w:r>
      <w:r>
        <w:rPr>
          <w:color w:val="000000"/>
        </w:rPr>
        <w:t xml:space="preserve">    ④. </w:t>
      </w:r>
      <w:r>
        <w:rPr>
          <w:rFonts w:ascii="宋体" w:hAnsi="宋体" w:eastAsia="宋体" w:cs="宋体"/>
          <w:color w:val="000000"/>
        </w:rPr>
        <w:t>电功率一定，减少使用时间，根据</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宋体" w:hAnsi="宋体" w:eastAsia="宋体" w:cs="宋体"/>
          <w:color w:val="000000"/>
        </w:rPr>
        <w:t>，可减少电能消耗</w:t>
      </w:r>
    </w:p>
    <w:p w14:paraId="1FD47F5D">
      <w:pPr>
        <w:spacing w:line="360" w:lineRule="auto"/>
        <w:textAlignment w:val="center"/>
        <w:rPr>
          <w:color w:val="000000"/>
        </w:rPr>
      </w:pPr>
      <w:r>
        <w:rPr>
          <w:color w:val="2E75B6"/>
        </w:rPr>
        <w:t>【解析】</w:t>
      </w:r>
    </w:p>
    <w:p w14:paraId="5EE7367F">
      <w:pPr>
        <w:spacing w:line="360" w:lineRule="auto"/>
        <w:jc w:val="left"/>
        <w:textAlignment w:val="center"/>
        <w:rPr>
          <w:color w:val="000000"/>
        </w:rPr>
      </w:pPr>
      <w:r>
        <w:rPr>
          <w:color w:val="000000"/>
        </w:rPr>
        <w:t>【详解】[1]根据表中数据在图中绘制出</w:t>
      </w:r>
      <w:r>
        <w:rPr>
          <w:rFonts w:ascii="宋体" w:hAnsi="宋体" w:eastAsia="宋体" w:cs="宋体"/>
          <w:color w:val="000000"/>
        </w:rPr>
        <w:t>“</w:t>
      </w:r>
      <w:r>
        <w:rPr>
          <w:color w:val="000000"/>
        </w:rPr>
        <w:t>电费一月份</w:t>
      </w:r>
      <w:r>
        <w:rPr>
          <w:rFonts w:ascii="宋体" w:hAnsi="宋体" w:eastAsia="宋体" w:cs="宋体"/>
          <w:color w:val="000000"/>
        </w:rPr>
        <w:t>”</w:t>
      </w:r>
      <w:r>
        <w:rPr>
          <w:color w:val="000000"/>
        </w:rPr>
        <w:t>图像，图像如下：</w:t>
      </w:r>
    </w:p>
    <w:p w14:paraId="11684A57">
      <w:pPr>
        <w:spacing w:line="360" w:lineRule="auto"/>
        <w:jc w:val="left"/>
        <w:textAlignment w:val="center"/>
        <w:rPr>
          <w:color w:val="000000"/>
        </w:rPr>
      </w:pPr>
      <w:r>
        <w:rPr>
          <w:color w:val="000000"/>
        </w:rPr>
        <w:drawing>
          <wp:inline distT="0" distB="0" distL="114300" distR="114300">
            <wp:extent cx="1638300" cy="14573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638300" cy="1457325"/>
                    </a:xfrm>
                    <a:prstGeom prst="rect">
                      <a:avLst/>
                    </a:prstGeom>
                  </pic:spPr>
                </pic:pic>
              </a:graphicData>
            </a:graphic>
          </wp:inline>
        </w:drawing>
      </w:r>
      <w:r>
        <w:rPr>
          <w:color w:val="000000"/>
        </w:rPr>
        <w:t xml:space="preserve">  </w:t>
      </w:r>
    </w:p>
    <w:p w14:paraId="60D61BFC">
      <w:pPr>
        <w:spacing w:line="360" w:lineRule="auto"/>
        <w:jc w:val="left"/>
        <w:textAlignment w:val="center"/>
        <w:rPr>
          <w:color w:val="000000"/>
        </w:rPr>
      </w:pPr>
      <w:r>
        <w:rPr>
          <w:color w:val="000000"/>
        </w:rPr>
        <w:t>[2]分析图像可知，七月份的电费最多，即消耗的电能最多。</w:t>
      </w:r>
    </w:p>
    <w:p w14:paraId="14FB3D19">
      <w:pPr>
        <w:spacing w:line="360" w:lineRule="auto"/>
        <w:jc w:val="left"/>
        <w:textAlignment w:val="center"/>
        <w:rPr>
          <w:color w:val="000000"/>
        </w:rPr>
      </w:pPr>
      <w:r>
        <w:rPr>
          <w:color w:val="000000"/>
        </w:rPr>
        <w:t>[3]节约能源应从点滴做起，如及时关灯。</w:t>
      </w:r>
    </w:p>
    <w:p w14:paraId="555311E4">
      <w:pPr>
        <w:spacing w:line="360" w:lineRule="auto"/>
        <w:jc w:val="left"/>
        <w:textAlignment w:val="center"/>
        <w:rPr>
          <w:color w:val="000000"/>
        </w:rPr>
      </w:pPr>
      <w:r>
        <w:rPr>
          <w:color w:val="000000"/>
        </w:rPr>
        <w:t>[4]电功率一定，减少使用时间，根据</w:t>
      </w:r>
      <w:r>
        <w:rPr>
          <w:i/>
          <w:color w:val="000000"/>
        </w:rPr>
        <w:t>W</w:t>
      </w:r>
      <w:r>
        <w:rPr>
          <w:color w:val="000000"/>
        </w:rPr>
        <w:t>=</w:t>
      </w:r>
      <w:r>
        <w:rPr>
          <w:i/>
          <w:color w:val="000000"/>
        </w:rPr>
        <w:t>Pt</w:t>
      </w:r>
      <w:r>
        <w:rPr>
          <w:color w:val="000000"/>
        </w:rPr>
        <w:t>，可减少电能消耗。</w:t>
      </w:r>
    </w:p>
    <w:p w14:paraId="72C7B9B4">
      <w:pPr>
        <w:spacing w:line="360" w:lineRule="auto"/>
        <w:jc w:val="left"/>
        <w:textAlignment w:val="center"/>
        <w:rPr>
          <w:color w:val="000000"/>
        </w:rPr>
      </w:pPr>
      <w:r>
        <w:rPr>
          <w:color w:val="000000"/>
        </w:rPr>
        <w:t xml:space="preserve">15. </w:t>
      </w:r>
      <w:r>
        <w:rPr>
          <w:rFonts w:ascii="宋体" w:hAnsi="宋体" w:eastAsia="宋体" w:cs="宋体"/>
          <w:color w:val="000000"/>
        </w:rPr>
        <w:t>近几年，我省对老旧小区的楼房进行外墙保温改造。为了了解材料的性能，创新小组的同学在老师的指导下，从市场上选取了常用的保温材料聚氨酯泡沫板和岩棉板进行研究，发现不同的材料在保温性能、阻燃性能、隔音性能和吸水性能等方面均有不同。现有两张厚度相同的聚氨酯泡沫板和岩棉板，请你选择其中一个性能，添加适当的器材，设计一个实验方案进行探究。你选择的研究课题是：探究聚氨酯泡沫板和岩棉板的</w:t>
      </w:r>
      <w:r>
        <w:rPr>
          <w:color w:val="000000"/>
        </w:rPr>
        <w:t>________</w:t>
      </w:r>
      <w:r>
        <w:rPr>
          <w:rFonts w:ascii="宋体" w:hAnsi="宋体" w:eastAsia="宋体" w:cs="宋体"/>
          <w:color w:val="000000"/>
        </w:rPr>
        <w:t>性能。</w:t>
      </w:r>
    </w:p>
    <w:p w14:paraId="1931620A">
      <w:pPr>
        <w:spacing w:line="360" w:lineRule="auto"/>
        <w:jc w:val="left"/>
        <w:textAlignment w:val="center"/>
        <w:rPr>
          <w:color w:val="000000"/>
        </w:rPr>
      </w:pPr>
      <w:r>
        <w:rPr>
          <w:rFonts w:ascii="宋体" w:hAnsi="宋体" w:eastAsia="宋体" w:cs="宋体"/>
          <w:color w:val="000000"/>
        </w:rPr>
        <w:t>下面是实验过程：</w:t>
      </w:r>
    </w:p>
    <w:p w14:paraId="7280F9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）实验器材：</w:t>
      </w:r>
      <w:r>
        <w:rPr>
          <w:color w:val="000000"/>
        </w:rPr>
        <w:t>__________</w:t>
      </w:r>
      <w:r>
        <w:rPr>
          <w:rFonts w:ascii="宋体" w:hAnsi="宋体" w:eastAsia="宋体" w:cs="宋体"/>
          <w:color w:val="000000"/>
        </w:rPr>
        <w:t>；</w:t>
      </w:r>
    </w:p>
    <w:p w14:paraId="0CD523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）实验步骤：</w:t>
      </w:r>
      <w:r>
        <w:rPr>
          <w:rFonts w:ascii="Times New Roman" w:hAnsi="Times New Roman" w:eastAsia="Times New Roman" w:cs="Times New Roman"/>
          <w:color w:val="000000"/>
        </w:rPr>
        <w:t>①</w:t>
      </w:r>
      <w:r>
        <w:rPr>
          <w:color w:val="000000"/>
        </w:rPr>
        <w:t>______________</w:t>
      </w:r>
      <w:r>
        <w:rPr>
          <w:rFonts w:ascii="宋体" w:hAnsi="宋体" w:eastAsia="宋体" w:cs="宋体"/>
          <w:color w:val="000000"/>
        </w:rPr>
        <w:t>；</w:t>
      </w:r>
    </w:p>
    <w:p w14:paraId="570CB03E">
      <w:pPr>
        <w:spacing w:line="360" w:lineRule="auto"/>
        <w:jc w:val="left"/>
        <w:textAlignment w:val="center"/>
        <w:rPr>
          <w:color w:val="000000"/>
        </w:rPr>
      </w:pPr>
      <w:r>
        <w:rPr>
          <w:rFonts w:ascii="Times New Roman" w:hAnsi="Times New Roman" w:eastAsia="Times New Roman" w:cs="Times New Roman"/>
          <w:color w:val="000000"/>
        </w:rPr>
        <w:t>②</w:t>
      </w:r>
      <w:r>
        <w:rPr>
          <w:color w:val="000000"/>
        </w:rPr>
        <w:t>______________</w:t>
      </w:r>
      <w:r>
        <w:rPr>
          <w:rFonts w:ascii="宋体" w:hAnsi="宋体" w:eastAsia="宋体" w:cs="宋体"/>
          <w:color w:val="000000"/>
        </w:rPr>
        <w:t>；</w:t>
      </w:r>
    </w:p>
    <w:p w14:paraId="05739541">
      <w:pPr>
        <w:spacing w:line="360" w:lineRule="auto"/>
        <w:jc w:val="left"/>
        <w:textAlignment w:val="center"/>
        <w:rPr>
          <w:color w:val="000000"/>
        </w:rPr>
      </w:pPr>
      <w:r>
        <w:rPr>
          <w:rFonts w:ascii="Times New Roman" w:hAnsi="Times New Roman" w:eastAsia="Times New Roman" w:cs="Times New Roman"/>
          <w:color w:val="000000"/>
        </w:rPr>
        <w:t>③</w:t>
      </w:r>
      <w:r>
        <w:rPr>
          <w:color w:val="000000"/>
        </w:rPr>
        <w:t>______________</w:t>
      </w:r>
      <w:r>
        <w:rPr>
          <w:rFonts w:ascii="宋体" w:hAnsi="宋体" w:eastAsia="宋体" w:cs="宋体"/>
          <w:color w:val="000000"/>
        </w:rPr>
        <w:t>；</w:t>
      </w:r>
    </w:p>
    <w:p w14:paraId="391464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）实验结论：</w:t>
      </w:r>
      <w:r>
        <w:rPr>
          <w:color w:val="000000"/>
        </w:rPr>
        <w:t>______________</w:t>
      </w:r>
      <w:r>
        <w:rPr>
          <w:rFonts w:ascii="宋体" w:hAnsi="宋体" w:eastAsia="宋体" w:cs="宋体"/>
          <w:color w:val="000000"/>
        </w:rPr>
        <w:t>。（开放性试题，答案合理即可）</w:t>
      </w:r>
    </w:p>
    <w:p w14:paraId="49345BC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保温</w:t>
      </w:r>
      <w:r>
        <w:rPr>
          <w:color w:val="000000"/>
        </w:rPr>
        <w:t xml:space="preserve">    ②. </w:t>
      </w:r>
      <w:r>
        <w:rPr>
          <w:rFonts w:ascii="宋体" w:hAnsi="宋体" w:eastAsia="宋体" w:cs="宋体"/>
          <w:color w:val="000000"/>
        </w:rPr>
        <w:t>见解析</w:t>
      </w:r>
      <w:r>
        <w:rPr>
          <w:color w:val="000000"/>
        </w:rPr>
        <w:t xml:space="preserve">    ③. </w:t>
      </w:r>
      <w:r>
        <w:rPr>
          <w:rFonts w:ascii="宋体" w:hAnsi="宋体" w:eastAsia="宋体" w:cs="宋体"/>
          <w:color w:val="000000"/>
        </w:rPr>
        <w:t>见解析</w:t>
      </w:r>
      <w:r>
        <w:rPr>
          <w:color w:val="000000"/>
        </w:rPr>
        <w:t xml:space="preserve">    ④. </w:t>
      </w:r>
      <w:r>
        <w:rPr>
          <w:rFonts w:ascii="宋体" w:hAnsi="宋体" w:eastAsia="宋体" w:cs="宋体"/>
          <w:color w:val="000000"/>
        </w:rPr>
        <w:t>见解析</w:t>
      </w:r>
      <w:r>
        <w:rPr>
          <w:color w:val="000000"/>
        </w:rPr>
        <w:t xml:space="preserve">    ⑤. </w:t>
      </w:r>
      <w:r>
        <w:rPr>
          <w:rFonts w:ascii="宋体" w:hAnsi="宋体" w:eastAsia="宋体" w:cs="宋体"/>
          <w:color w:val="000000"/>
        </w:rPr>
        <w:t>见解析</w:t>
      </w:r>
      <w:r>
        <w:rPr>
          <w:color w:val="000000"/>
        </w:rPr>
        <w:t xml:space="preserve">    ⑥. </w:t>
      </w:r>
      <w:r>
        <w:rPr>
          <w:rFonts w:ascii="宋体" w:hAnsi="宋体" w:eastAsia="宋体" w:cs="宋体"/>
          <w:color w:val="000000"/>
        </w:rPr>
        <w:t>见解析</w:t>
      </w:r>
    </w:p>
    <w:p w14:paraId="7ED5397D">
      <w:pPr>
        <w:spacing w:line="360" w:lineRule="auto"/>
        <w:textAlignment w:val="center"/>
        <w:rPr>
          <w:color w:val="000000"/>
        </w:rPr>
      </w:pPr>
      <w:r>
        <w:rPr>
          <w:color w:val="2E75B6"/>
        </w:rPr>
        <w:t>【解析】</w:t>
      </w:r>
    </w:p>
    <w:p w14:paraId="76F3638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根据题干信息，可探究聚氨酯泡沫板和岩棉板的保温性能。</w:t>
      </w:r>
    </w:p>
    <w:p w14:paraId="6F4BD7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器材：两个相同的透明玻璃杯、热水、两个相同的温度计、剪刀、胶水、厚度相同的聚氨酯泡沫板和岩棉板；</w:t>
      </w:r>
    </w:p>
    <w:p w14:paraId="58351F0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[3][4][5]</w:t>
      </w:r>
      <w:r>
        <w:rPr>
          <w:rFonts w:ascii="宋体" w:hAnsi="宋体" w:eastAsia="宋体" w:cs="宋体"/>
          <w:color w:val="000000"/>
        </w:rPr>
        <w:t>步骤：①用厚度相同的聚氨酯泡沫板和岩棉板做成两个相同的、大小适当的盒子</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p>
    <w:p w14:paraId="3E3901FB">
      <w:pPr>
        <w:spacing w:line="360" w:lineRule="auto"/>
        <w:jc w:val="both"/>
        <w:textAlignment w:val="center"/>
        <w:rPr>
          <w:color w:val="000000"/>
        </w:rPr>
      </w:pPr>
      <w:r>
        <w:rPr>
          <w:rFonts w:ascii="宋体" w:hAnsi="宋体" w:eastAsia="宋体" w:cs="宋体"/>
          <w:color w:val="000000"/>
        </w:rPr>
        <w:t>②同时在两个相同的玻璃杯中装入高度和初温都相同的热水，并将两杯热水同时放入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两盒中，再盖好盒盖；</w:t>
      </w:r>
    </w:p>
    <w:p w14:paraId="5CB41233">
      <w:pPr>
        <w:spacing w:line="360" w:lineRule="auto"/>
        <w:jc w:val="both"/>
        <w:textAlignment w:val="center"/>
        <w:rPr>
          <w:color w:val="000000"/>
        </w:rPr>
      </w:pPr>
      <w:r>
        <w:rPr>
          <w:rFonts w:ascii="宋体" w:hAnsi="宋体" w:eastAsia="宋体" w:cs="宋体"/>
          <w:color w:val="000000"/>
        </w:rPr>
        <w:t>③同时把两个盒子放在同一环境中，适当的一段时间后同时打开盒盖，用两个相同的温度计同时测出两杯水的温度，分别记为</w:t>
      </w:r>
      <w:r>
        <w:object>
          <v:shape id="_x0000_i104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8" o:title="eqIdb06241455fa8863ce1572e693b9e0459"/>
            <o:lock v:ext="edit" aspectratio="t"/>
            <w10:wrap type="none"/>
            <w10:anchorlock/>
          </v:shape>
          <o:OLEObject Type="Embed" ProgID="Equation.DSMT4" ShapeID="_x0000_i1048" DrawAspect="Content" ObjectID="_1468075748" r:id="rId77">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0" o:title="eqIdcc1eff3170fa33c375e4e0cc27255a08"/>
            <o:lock v:ext="edit" aspectratio="t"/>
            <w10:wrap type="none"/>
            <w10:anchorlock/>
          </v:shape>
          <o:OLEObject Type="Embed" ProgID="Equation.DSMT4" ShapeID="_x0000_i1049" DrawAspect="Content" ObjectID="_1468075749" r:id="rId79">
            <o:LockedField>false</o:LockedField>
          </o:OLEObject>
        </w:object>
      </w:r>
      <w:r>
        <w:rPr>
          <w:rFonts w:ascii="宋体" w:hAnsi="宋体" w:eastAsia="宋体" w:cs="宋体"/>
          <w:color w:val="000000"/>
        </w:rPr>
        <w:t>。</w:t>
      </w:r>
    </w:p>
    <w:p w14:paraId="21B587B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若</w:t>
      </w:r>
      <w:r>
        <w:object>
          <v:shape id="_x0000_i105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82" o:title="eqId4fa02428f3f2b9bad145c03c3c04de6e"/>
            <o:lock v:ext="edit" aspectratio="t"/>
            <w10:wrap type="none"/>
            <w10:anchorlock/>
          </v:shape>
          <o:OLEObject Type="Embed" ProgID="Equation.DSMT4" ShapeID="_x0000_i1050" DrawAspect="Content" ObjectID="_1468075750" r:id="rId81">
            <o:LockedField>false</o:LockedField>
          </o:OLEObject>
        </w:object>
      </w:r>
      <w:r>
        <w:rPr>
          <w:rFonts w:ascii="宋体" w:hAnsi="宋体" w:eastAsia="宋体" w:cs="宋体"/>
          <w:color w:val="000000"/>
        </w:rPr>
        <w:t>，则岩棉板的保温性能好，若</w:t>
      </w:r>
      <w:r>
        <w:object>
          <v:shape id="_x0000_i1051"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84" o:title="eqId5acfb6535be10fce83244d337c33cadc"/>
            <o:lock v:ext="edit" aspectratio="t"/>
            <w10:wrap type="none"/>
            <w10:anchorlock/>
          </v:shape>
          <o:OLEObject Type="Embed" ProgID="Equation.DSMT4" ShapeID="_x0000_i1051" DrawAspect="Content" ObjectID="_1468075751" r:id="rId83">
            <o:LockedField>false</o:LockedField>
          </o:OLEObject>
        </w:object>
      </w:r>
      <w:r>
        <w:rPr>
          <w:rFonts w:ascii="宋体" w:hAnsi="宋体" w:eastAsia="宋体" w:cs="宋体"/>
          <w:color w:val="000000"/>
        </w:rPr>
        <w:t>，则聚氨酯泡沫板和岩棉板的保温性能一样好；若</w:t>
      </w:r>
      <w:r>
        <w:object>
          <v:shape id="_x0000_i1052"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86" o:title="eqId061c45024491cb74b9ca41c08e8797de"/>
            <o:lock v:ext="edit" aspectratio="t"/>
            <w10:wrap type="none"/>
            <w10:anchorlock/>
          </v:shape>
          <o:OLEObject Type="Embed" ProgID="Equation.DSMT4" ShapeID="_x0000_i1052" DrawAspect="Content" ObjectID="_1468075752" r:id="rId85">
            <o:LockedField>false</o:LockedField>
          </o:OLEObject>
        </w:object>
      </w:r>
      <w:r>
        <w:rPr>
          <w:rFonts w:ascii="宋体" w:hAnsi="宋体" w:eastAsia="宋体" w:cs="宋体"/>
          <w:color w:val="000000"/>
        </w:rPr>
        <w:t>，则聚氨酯泡沫板的保温性能好。</w:t>
      </w:r>
    </w:p>
    <w:p w14:paraId="1D01FD79">
      <w:pPr>
        <w:spacing w:line="285" w:lineRule="auto"/>
        <w:jc w:val="left"/>
        <w:textAlignment w:val="center"/>
        <w:rPr>
          <w:color w:val="000000"/>
        </w:rPr>
      </w:pPr>
      <w:r>
        <w:rPr>
          <w:rFonts w:ascii="宋体" w:hAnsi="宋体" w:eastAsia="宋体" w:cs="宋体"/>
          <w:b/>
          <w:color w:val="000000"/>
          <w:sz w:val="24"/>
        </w:rPr>
        <w:t>三、综合应用。</w:t>
      </w:r>
    </w:p>
    <w:p w14:paraId="216D82F1">
      <w:pPr>
        <w:spacing w:line="360" w:lineRule="auto"/>
        <w:jc w:val="left"/>
        <w:textAlignment w:val="center"/>
        <w:rPr>
          <w:color w:val="000000"/>
        </w:rPr>
      </w:pPr>
      <w:r>
        <w:rPr>
          <w:color w:val="000000"/>
        </w:rPr>
        <w:t xml:space="preserve">16. </w:t>
      </w:r>
      <w:r>
        <w:rPr>
          <w:rFonts w:ascii="宋体" w:hAnsi="宋体" w:eastAsia="宋体" w:cs="宋体"/>
          <w:color w:val="000000"/>
        </w:rPr>
        <w:t>尊老爱幼是中华民族的传统美德。小伟在重阳节送给爷爷一款带有放大镜的指甲刀（如图所示），以方便爷爷剪指甲。剪指甲时，透镜到指甲的距离比一倍焦距</w:t>
      </w:r>
      <w:r>
        <w:rPr>
          <w:color w:val="000000"/>
        </w:rPr>
        <w:t>______________</w:t>
      </w:r>
      <w:r>
        <w:rPr>
          <w:rFonts w:ascii="宋体" w:hAnsi="宋体" w:eastAsia="宋体" w:cs="宋体"/>
          <w:color w:val="000000"/>
        </w:rPr>
        <w:t>，所成的像为放大的</w:t>
      </w:r>
      <w:r>
        <w:rPr>
          <w:color w:val="000000"/>
        </w:rPr>
        <w:t>______________</w:t>
      </w:r>
      <w:r>
        <w:rPr>
          <w:rFonts w:ascii="宋体" w:hAnsi="宋体" w:eastAsia="宋体" w:cs="宋体"/>
          <w:color w:val="000000"/>
        </w:rPr>
        <w:t>像。拇指按压的手柄是</w:t>
      </w:r>
      <w:r>
        <w:rPr>
          <w:color w:val="000000"/>
        </w:rPr>
        <w:t>______________</w:t>
      </w:r>
      <w:r>
        <w:rPr>
          <w:rFonts w:ascii="宋体" w:hAnsi="宋体" w:eastAsia="宋体" w:cs="宋体"/>
          <w:color w:val="000000"/>
        </w:rPr>
        <w:t>杠杆。手柄上有凹凸不平的花纹，目的是</w:t>
      </w:r>
      <w:r>
        <w:rPr>
          <w:color w:val="000000"/>
        </w:rPr>
        <w:t>______________</w:t>
      </w:r>
      <w:r>
        <w:rPr>
          <w:rFonts w:ascii="宋体" w:hAnsi="宋体" w:eastAsia="宋体" w:cs="宋体"/>
          <w:color w:val="000000"/>
        </w:rPr>
        <w:t>。</w:t>
      </w:r>
    </w:p>
    <w:p w14:paraId="50DEDDB0">
      <w:pPr>
        <w:spacing w:line="360" w:lineRule="auto"/>
        <w:jc w:val="left"/>
        <w:textAlignment w:val="center"/>
        <w:rPr>
          <w:color w:val="000000"/>
        </w:rPr>
      </w:pPr>
      <w:r>
        <w:rPr>
          <w:color w:val="000000"/>
        </w:rPr>
        <w:drawing>
          <wp:inline distT="0" distB="0" distL="114300" distR="114300">
            <wp:extent cx="1200150" cy="8001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200150" cy="800100"/>
                    </a:xfrm>
                    <a:prstGeom prst="rect">
                      <a:avLst/>
                    </a:prstGeom>
                  </pic:spPr>
                </pic:pic>
              </a:graphicData>
            </a:graphic>
          </wp:inline>
        </w:drawing>
      </w:r>
      <w:r>
        <w:rPr>
          <w:color w:val="000000"/>
        </w:rPr>
        <w:t xml:space="preserve">  </w:t>
      </w:r>
    </w:p>
    <w:p w14:paraId="7B6FB24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小</w:t>
      </w:r>
      <w:r>
        <w:rPr>
          <w:color w:val="000000"/>
        </w:rPr>
        <w:t xml:space="preserve">    ②. </w:t>
      </w:r>
      <w:r>
        <w:rPr>
          <w:rFonts w:ascii="宋体" w:hAnsi="宋体" w:eastAsia="宋体" w:cs="宋体"/>
          <w:color w:val="000000"/>
        </w:rPr>
        <w:t>虚</w:t>
      </w:r>
      <w:r>
        <w:rPr>
          <w:color w:val="000000"/>
        </w:rPr>
        <w:t xml:space="preserve">    ③. </w:t>
      </w:r>
      <w:r>
        <w:rPr>
          <w:rFonts w:ascii="宋体" w:hAnsi="宋体" w:eastAsia="宋体" w:cs="宋体"/>
          <w:color w:val="000000"/>
        </w:rPr>
        <w:t>省力</w:t>
      </w:r>
      <w:r>
        <w:rPr>
          <w:color w:val="000000"/>
        </w:rPr>
        <w:t xml:space="preserve">    ④. </w:t>
      </w:r>
      <w:r>
        <w:rPr>
          <w:rFonts w:ascii="宋体" w:hAnsi="宋体" w:eastAsia="宋体" w:cs="宋体"/>
          <w:color w:val="000000"/>
        </w:rPr>
        <w:t>增大摩擦力</w:t>
      </w:r>
    </w:p>
    <w:p w14:paraId="0C52B099">
      <w:pPr>
        <w:spacing w:line="360" w:lineRule="auto"/>
        <w:textAlignment w:val="center"/>
        <w:rPr>
          <w:color w:val="000000"/>
        </w:rPr>
      </w:pPr>
      <w:r>
        <w:rPr>
          <w:color w:val="2E75B6"/>
        </w:rPr>
        <w:t>【解析】</w:t>
      </w:r>
    </w:p>
    <w:p w14:paraId="127A8FB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带有放大镜的指甲刀，使用时，透镜到指甲的距离应小于一倍焦距，成正立、放大的虚像，便于修剪指甲。</w:t>
      </w:r>
    </w:p>
    <w:p w14:paraId="44E74929">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拇指按压的手柄，动力臂大于阻力臂，属于省力杠杆。</w:t>
      </w:r>
    </w:p>
    <w:p w14:paraId="14CC45E0">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手柄上有凹凸不平的花纹，是在压力一定是，通过增大接触面的粗糙程度来增大摩擦力。</w:t>
      </w:r>
    </w:p>
    <w:p w14:paraId="3DAD636A">
      <w:pPr>
        <w:spacing w:line="360" w:lineRule="auto"/>
        <w:jc w:val="left"/>
        <w:textAlignment w:val="center"/>
        <w:rPr>
          <w:color w:val="000000"/>
        </w:rPr>
      </w:pPr>
      <w:r>
        <w:rPr>
          <w:color w:val="000000"/>
        </w:rPr>
        <w:t xml:space="preserve">17. </w:t>
      </w:r>
      <w:r>
        <w:rPr>
          <w:rFonts w:ascii="宋体" w:hAnsi="宋体" w:eastAsia="宋体" w:cs="宋体"/>
          <w:color w:val="000000"/>
        </w:rPr>
        <w:t>在小伟创作的一部科幻小说中，描述了这样的场景：为了探索未知世界，小伟驾驶宇宙飞船翱翔在没有星系、没有星云，空荡荡的一望无际的宇宙空间。请你展开想象，假如燃料燃尽，飞船将会</w:t>
      </w:r>
      <w:r>
        <w:rPr>
          <w:color w:val="000000"/>
        </w:rPr>
        <w:t>______________</w:t>
      </w:r>
      <w:r>
        <w:rPr>
          <w:rFonts w:ascii="宋体" w:hAnsi="宋体" w:eastAsia="宋体" w:cs="宋体"/>
          <w:color w:val="000000"/>
        </w:rPr>
        <w:t>。你的理由是</w:t>
      </w:r>
      <w:r>
        <w:rPr>
          <w:color w:val="000000"/>
        </w:rPr>
        <w:t>______________</w:t>
      </w:r>
      <w:r>
        <w:rPr>
          <w:rFonts w:ascii="宋体" w:hAnsi="宋体" w:eastAsia="宋体" w:cs="宋体"/>
          <w:color w:val="000000"/>
        </w:rPr>
        <w:t>。（答案合理即可）</w:t>
      </w:r>
    </w:p>
    <w:p w14:paraId="1AD7D0F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以燃料燃尽时的速度做匀速直线运动</w:t>
      </w:r>
      <w:r>
        <w:rPr>
          <w:color w:val="000000"/>
        </w:rPr>
        <w:t xml:space="preserve">    ②. </w:t>
      </w:r>
      <w:r>
        <w:rPr>
          <w:rFonts w:ascii="宋体" w:hAnsi="宋体" w:eastAsia="宋体" w:cs="宋体"/>
          <w:color w:val="000000"/>
        </w:rPr>
        <w:t>见解析</w:t>
      </w:r>
      <w:r>
        <w:rPr>
          <w:color w:val="000000"/>
        </w:rPr>
        <w:br w:type="textWrapping"/>
      </w:r>
    </w:p>
    <w:p w14:paraId="3F664310">
      <w:pPr>
        <w:spacing w:line="360" w:lineRule="auto"/>
        <w:textAlignment w:val="center"/>
        <w:rPr>
          <w:color w:val="000000"/>
        </w:rPr>
      </w:pPr>
      <w:r>
        <w:rPr>
          <w:color w:val="2E75B6"/>
        </w:rPr>
        <w:t>【解析】</w:t>
      </w:r>
    </w:p>
    <w:p w14:paraId="6AEACEC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宇宙空间空荡荡的，没有空气，没有重力，燃料燃尽，飞船所受的外力为</w:t>
      </w:r>
      <w:r>
        <w:rPr>
          <w:rFonts w:ascii="Times New Roman" w:hAnsi="Times New Roman" w:eastAsia="Times New Roman" w:cs="Times New Roman"/>
          <w:color w:val="000000"/>
        </w:rPr>
        <w:t>0</w:t>
      </w:r>
      <w:r>
        <w:rPr>
          <w:rFonts w:ascii="宋体" w:hAnsi="宋体" w:eastAsia="宋体" w:cs="宋体"/>
          <w:color w:val="000000"/>
        </w:rPr>
        <w:t>，将会以此时的速度做匀速直线运动。</w:t>
      </w:r>
    </w:p>
    <w:p w14:paraId="7CF6B666">
      <w:pPr>
        <w:spacing w:line="360" w:lineRule="auto"/>
        <w:jc w:val="left"/>
        <w:textAlignment w:val="center"/>
        <w:rPr>
          <w:color w:val="000000"/>
        </w:rPr>
      </w:pPr>
      <w:r>
        <w:rPr>
          <w:color w:val="000000"/>
        </w:rPr>
        <w:t xml:space="preserve">18. </w:t>
      </w:r>
      <w:r>
        <w:rPr>
          <w:rFonts w:ascii="宋体" w:hAnsi="宋体" w:eastAsia="宋体" w:cs="宋体"/>
          <w:color w:val="000000"/>
        </w:rPr>
        <w:t>阅读短文，回答问题。</w:t>
      </w:r>
    </w:p>
    <w:p w14:paraId="370EA3B3">
      <w:pPr>
        <w:spacing w:line="360" w:lineRule="auto"/>
        <w:jc w:val="center"/>
        <w:textAlignment w:val="center"/>
        <w:rPr>
          <w:color w:val="000000"/>
        </w:rPr>
      </w:pPr>
      <w:r>
        <w:rPr>
          <w:rFonts w:ascii="宋体" w:hAnsi="宋体" w:eastAsia="宋体" w:cs="宋体"/>
          <w:color w:val="000000"/>
        </w:rPr>
        <w:t>戈壁滩上的“向日葵”</w:t>
      </w:r>
    </w:p>
    <w:p w14:paraId="6CE18725">
      <w:pPr>
        <w:spacing w:line="360" w:lineRule="auto"/>
        <w:jc w:val="left"/>
        <w:textAlignment w:val="center"/>
        <w:rPr>
          <w:color w:val="000000"/>
        </w:rPr>
      </w:pPr>
      <w:r>
        <w:rPr>
          <w:rFonts w:ascii="宋体" w:hAnsi="宋体" w:eastAsia="宋体" w:cs="宋体"/>
          <w:color w:val="000000"/>
        </w:rPr>
        <w:t>在甘肃省敦煌市西南方向约</w:t>
      </w:r>
      <w:r>
        <w:rPr>
          <w:rFonts w:ascii="Times New Roman" w:hAnsi="Times New Roman" w:eastAsia="Times New Roman" w:cs="Times New Roman"/>
          <w:color w:val="000000"/>
        </w:rPr>
        <w:t>15</w:t>
      </w:r>
      <w:r>
        <w:rPr>
          <w:rFonts w:ascii="宋体" w:hAnsi="宋体" w:eastAsia="宋体" w:cs="宋体"/>
          <w:color w:val="000000"/>
        </w:rPr>
        <w:t>千米的戈壁滩上有一处充满科幻感的设施（如图甲所示），这是目前全球装机容量第二的熔盐塔式产热电站。光热电站的镜场面积约</w:t>
      </w:r>
      <w:r>
        <w:rPr>
          <w:rFonts w:ascii="Times New Roman" w:hAnsi="Times New Roman" w:eastAsia="Times New Roman" w:cs="Times New Roman"/>
          <w:color w:val="000000"/>
        </w:rPr>
        <w:t>140</w:t>
      </w:r>
      <w:r>
        <w:rPr>
          <w:rFonts w:ascii="宋体" w:hAnsi="宋体" w:eastAsia="宋体" w:cs="宋体"/>
          <w:color w:val="000000"/>
        </w:rPr>
        <w:t>多万平方米，</w:t>
      </w:r>
      <w:r>
        <w:rPr>
          <w:rFonts w:ascii="Times New Roman" w:hAnsi="Times New Roman" w:eastAsia="Times New Roman" w:cs="Times New Roman"/>
          <w:color w:val="000000"/>
        </w:rPr>
        <w:t>1</w:t>
      </w:r>
      <w:r>
        <w:rPr>
          <w:rFonts w:ascii="宋体" w:hAnsi="宋体" w:eastAsia="宋体" w:cs="宋体"/>
          <w:color w:val="000000"/>
        </w:rPr>
        <w:t>万多面巨大的定日镜在计算机的精确控制下，能如同向日葵一样随着太阳位置变化而变化，使太阳光时刻都能聚集到</w:t>
      </w:r>
      <w:r>
        <w:rPr>
          <w:rFonts w:ascii="Times New Roman" w:hAnsi="Times New Roman" w:eastAsia="Times New Roman" w:cs="Times New Roman"/>
          <w:color w:val="000000"/>
        </w:rPr>
        <w:t>260</w:t>
      </w:r>
      <w:r>
        <w:rPr>
          <w:rFonts w:ascii="宋体" w:hAnsi="宋体" w:eastAsia="宋体" w:cs="宋体"/>
          <w:color w:val="000000"/>
        </w:rPr>
        <w:t>米高的吸热塔的吸热器上。</w:t>
      </w:r>
    </w:p>
    <w:p w14:paraId="69B4023C">
      <w:pPr>
        <w:spacing w:line="360" w:lineRule="auto"/>
        <w:jc w:val="left"/>
        <w:textAlignment w:val="center"/>
        <w:rPr>
          <w:color w:val="000000"/>
        </w:rPr>
      </w:pPr>
      <w:r>
        <w:rPr>
          <w:color w:val="000000"/>
        </w:rPr>
        <w:drawing>
          <wp:inline distT="0" distB="0" distL="114300" distR="114300">
            <wp:extent cx="3886200" cy="16192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3886200" cy="1619250"/>
                    </a:xfrm>
                    <a:prstGeom prst="rect">
                      <a:avLst/>
                    </a:prstGeom>
                  </pic:spPr>
                </pic:pic>
              </a:graphicData>
            </a:graphic>
          </wp:inline>
        </w:drawing>
      </w:r>
      <w:r>
        <w:rPr>
          <w:color w:val="000000"/>
        </w:rPr>
        <w:t xml:space="preserve">  </w:t>
      </w:r>
    </w:p>
    <w:p w14:paraId="55FB7595">
      <w:pPr>
        <w:spacing w:line="360" w:lineRule="auto"/>
        <w:jc w:val="left"/>
        <w:textAlignment w:val="center"/>
        <w:rPr>
          <w:color w:val="000000"/>
        </w:rPr>
      </w:pPr>
      <w:r>
        <w:rPr>
          <w:rFonts w:ascii="宋体" w:hAnsi="宋体" w:eastAsia="宋体" w:cs="宋体"/>
          <w:color w:val="000000"/>
        </w:rPr>
        <w:t>在北半球的正午，太阳光由南往北倾斜照射，位于吸热塔北面的定日镜，阳光的入射角极小，定日镜的面积可以全部作为有效面积反射阳光。而位于吸热塔南面的定日镜，阳光的入射角很大，反射阳光的有效面积大大缩小了。</w:t>
      </w:r>
    </w:p>
    <w:p w14:paraId="0282778D">
      <w:pPr>
        <w:spacing w:line="360" w:lineRule="auto"/>
        <w:jc w:val="left"/>
        <w:textAlignment w:val="center"/>
        <w:rPr>
          <w:color w:val="000000"/>
        </w:rPr>
      </w:pPr>
      <w:r>
        <w:rPr>
          <w:rFonts w:ascii="宋体" w:hAnsi="宋体" w:eastAsia="宋体" w:cs="宋体"/>
          <w:color w:val="000000"/>
        </w:rPr>
        <w:t>在塔式太阳能热发电系统中，吸热器是最关键的核心部位，吸热器内部有多个平行排列的吸热管组成的管屏，它将定日镜所捕捉到的太阳光直接转化为可以高效利用的内能，将能量存储在液态熔盐中，为汽轮发电机组提供所需的热源。</w:t>
      </w:r>
    </w:p>
    <w:p w14:paraId="3F64D1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）太阳能光热电站利用平面镜</w:t>
      </w:r>
      <w:r>
        <w:rPr>
          <w:color w:val="000000"/>
        </w:rPr>
        <w:t>______________</w:t>
      </w:r>
      <w:r>
        <w:rPr>
          <w:rFonts w:ascii="宋体" w:hAnsi="宋体" w:eastAsia="宋体" w:cs="宋体"/>
          <w:color w:val="000000"/>
        </w:rPr>
        <w:t>太阳光，聚集到吸热塔上进行加热。在镜阵最外层的大圈，定日镜呈现明显的分布不对称，吸热塔南边的定日镜比北边少，原因是</w:t>
      </w:r>
      <w:r>
        <w:rPr>
          <w:color w:val="000000"/>
        </w:rPr>
        <w:t>______________</w:t>
      </w:r>
      <w:r>
        <w:rPr>
          <w:rFonts w:ascii="宋体" w:hAnsi="宋体" w:eastAsia="宋体" w:cs="宋体"/>
          <w:color w:val="000000"/>
        </w:rPr>
        <w:t>。</w:t>
      </w:r>
    </w:p>
    <w:p w14:paraId="6BB17D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）请结合图乙完成太阳能光热发电的能量转化流程图</w:t>
      </w:r>
      <w:r>
        <w:rPr>
          <w:color w:val="000000"/>
        </w:rPr>
        <w:t>________</w:t>
      </w:r>
      <w:r>
        <w:rPr>
          <w:rFonts w:ascii="宋体" w:hAnsi="宋体" w:eastAsia="宋体" w:cs="宋体"/>
          <w:color w:val="000000"/>
        </w:rPr>
        <w:t>。</w:t>
      </w:r>
    </w:p>
    <w:p w14:paraId="090924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）熔盐储热是利用高温熔化状态下的无机盐把能量储存起来，当熔盐温度</w:t>
      </w:r>
      <w:r>
        <w:rPr>
          <w:color w:val="000000"/>
        </w:rPr>
        <w:t>______________</w:t>
      </w:r>
      <w:r>
        <w:rPr>
          <w:rFonts w:ascii="宋体" w:hAnsi="宋体" w:eastAsia="宋体" w:cs="宋体"/>
          <w:color w:val="000000"/>
        </w:rPr>
        <w:t>时，便可把储存的内能释放出来，可以实现</w:t>
      </w:r>
      <w:r>
        <w:rPr>
          <w:rFonts w:ascii="Times New Roman" w:hAnsi="Times New Roman" w:eastAsia="Times New Roman" w:cs="Times New Roman"/>
          <w:color w:val="000000"/>
        </w:rPr>
        <w:t>24</w:t>
      </w:r>
      <w:r>
        <w:rPr>
          <w:rFonts w:ascii="宋体" w:hAnsi="宋体" w:eastAsia="宋体" w:cs="宋体"/>
          <w:color w:val="000000"/>
        </w:rPr>
        <w:t>小时均有高温熔盐推动汽轮机工作，实现持续发电。</w:t>
      </w:r>
    </w:p>
    <w:p w14:paraId="723928B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反射</w:t>
      </w:r>
      <w:r>
        <w:rPr>
          <w:color w:val="000000"/>
        </w:rPr>
        <w:t xml:space="preserve">    ②. </w:t>
      </w:r>
      <w:r>
        <w:rPr>
          <w:rFonts w:ascii="宋体" w:hAnsi="宋体" w:eastAsia="宋体" w:cs="宋体"/>
          <w:color w:val="000000"/>
        </w:rPr>
        <w:t>南面的定日镜，阳光的入射角大，有效反射面积小</w:t>
      </w:r>
      <w:r>
        <w:rPr>
          <w:color w:val="000000"/>
        </w:rPr>
        <w:t xml:space="preserve">    ③. </w:t>
      </w:r>
      <w:r>
        <w:rPr>
          <w:color w:val="000000"/>
        </w:rPr>
        <w:drawing>
          <wp:inline distT="0" distB="0" distL="114300" distR="114300">
            <wp:extent cx="2962275" cy="2571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2962275" cy="257175"/>
                    </a:xfrm>
                    <a:prstGeom prst="rect">
                      <a:avLst/>
                    </a:prstGeom>
                  </pic:spPr>
                </pic:pic>
              </a:graphicData>
            </a:graphic>
          </wp:inline>
        </w:drawing>
      </w:r>
      <w:r>
        <w:rPr>
          <w:color w:val="000000"/>
        </w:rPr>
        <w:t xml:space="preserve">      ④. </w:t>
      </w:r>
      <w:r>
        <w:rPr>
          <w:rFonts w:ascii="宋体" w:hAnsi="宋体" w:eastAsia="宋体" w:cs="宋体"/>
          <w:color w:val="000000"/>
        </w:rPr>
        <w:t>降低（或下降）</w:t>
      </w:r>
    </w:p>
    <w:p w14:paraId="2442B02E">
      <w:pPr>
        <w:spacing w:line="360" w:lineRule="auto"/>
        <w:textAlignment w:val="center"/>
        <w:rPr>
          <w:color w:val="000000"/>
        </w:rPr>
      </w:pPr>
      <w:r>
        <w:rPr>
          <w:color w:val="2E75B6"/>
        </w:rPr>
        <w:t>【解析】</w:t>
      </w:r>
    </w:p>
    <w:p w14:paraId="2B18DDA0">
      <w:pPr>
        <w:spacing w:line="360" w:lineRule="auto"/>
        <w:jc w:val="left"/>
        <w:textAlignment w:val="center"/>
        <w:rPr>
          <w:color w:val="000000"/>
        </w:rPr>
      </w:pPr>
      <w:r>
        <w:rPr>
          <w:color w:val="000000"/>
        </w:rPr>
        <w:t>【详解】（1）[1]由短文中</w:t>
      </w:r>
      <w:r>
        <w:rPr>
          <w:rFonts w:ascii="宋体" w:hAnsi="宋体" w:eastAsia="宋体" w:cs="宋体"/>
          <w:color w:val="000000"/>
        </w:rPr>
        <w:t>“在北半球的正午，太阳光由南往北倾斜照射，位于吸热塔北面的定日镜，阳光的入射角极小，定日镜的面积可以全部作为有效面积反射阳光。”说明太阳能光热电站利用平面镜反射太阳光。</w:t>
      </w:r>
    </w:p>
    <w:p w14:paraId="3C6B4E0A">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在镜阵最外层的大圈，定日镜呈现明显的分布不对称，吸热塔南边的定日镜比北边少是因为吸热塔南面的定日镜，阳光的入射角很大，反射阳光的有效面积缩小了。</w:t>
      </w:r>
    </w:p>
    <w:p w14:paraId="2C0BD1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吸热器内部有多个平行排列的吸热管组成的管屏，它将定日镜所捕捉到的太阳光直接转化为可以高效利用的内能，即吸热管把太阳能转化为内能存储在液态熔盐中，又转化为汽轮发电机组的机械能推动汽轮发电机组转动，发电机组又把机械能转化为电能，故太阳能光热发电的能量转化流程图是太阳能→内能→机械能→电能。</w:t>
      </w:r>
    </w:p>
    <w:p w14:paraId="59691D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熔盐储热是利用高温熔化状态下的无机盐把能量储存起来，要把储存的内能释放出来，即放热，故熔盐要发生凝固，凝固过程温度下降。</w:t>
      </w:r>
    </w:p>
    <w:p w14:paraId="2A0A5298">
      <w:pPr>
        <w:spacing w:line="360" w:lineRule="auto"/>
        <w:jc w:val="left"/>
        <w:textAlignment w:val="center"/>
        <w:rPr>
          <w:color w:val="000000"/>
        </w:rPr>
      </w:pPr>
      <w:r>
        <w:rPr>
          <w:color w:val="000000"/>
        </w:rPr>
        <w:t xml:space="preserve">19. </w:t>
      </w:r>
      <w:r>
        <w:rPr>
          <w:rFonts w:ascii="宋体" w:hAnsi="宋体" w:eastAsia="宋体" w:cs="宋体"/>
          <w:color w:val="000000"/>
        </w:rPr>
        <w:t>如图是某地消防部门公布的</w:t>
      </w:r>
      <w:r>
        <w:rPr>
          <w:rFonts w:ascii="Times New Roman" w:hAnsi="Times New Roman" w:eastAsia="Times New Roman" w:cs="Times New Roman"/>
          <w:color w:val="000000"/>
        </w:rPr>
        <w:t>2022</w:t>
      </w:r>
      <w:r>
        <w:rPr>
          <w:rFonts w:ascii="宋体" w:hAnsi="宋体" w:eastAsia="宋体" w:cs="宋体"/>
          <w:color w:val="000000"/>
        </w:rPr>
        <w:t>年各场所火灾数据统计图，其中住宅火灾占比达</w:t>
      </w:r>
      <w:r>
        <w:rPr>
          <w:rFonts w:ascii="Times New Roman" w:hAnsi="Times New Roman" w:eastAsia="Times New Roman" w:cs="Times New Roman"/>
          <w:color w:val="000000"/>
        </w:rPr>
        <w:t>43%</w:t>
      </w:r>
      <w:r>
        <w:rPr>
          <w:rFonts w:ascii="宋体" w:hAnsi="宋体" w:eastAsia="宋体" w:cs="宋体"/>
          <w:color w:val="000000"/>
        </w:rPr>
        <w:t>，不正确的家庭用电是形成住宅火灾的主要原因。在“安全用电”主题班会上，小梦和小兰针对家庭电路火灾原因发表了不同见解。请你任选一个同学的观点，用所学物理知识解释家庭电路引发电线火灾的原因：</w:t>
      </w:r>
    </w:p>
    <w:p w14:paraId="125424E9">
      <w:pPr>
        <w:spacing w:line="360" w:lineRule="auto"/>
        <w:jc w:val="left"/>
        <w:textAlignment w:val="center"/>
        <w:rPr>
          <w:color w:val="000000"/>
        </w:rPr>
      </w:pPr>
      <w:r>
        <w:rPr>
          <w:rFonts w:ascii="宋体" w:hAnsi="宋体" w:eastAsia="宋体" w:cs="宋体"/>
          <w:color w:val="000000"/>
        </w:rPr>
        <w:t>（一）选择小梦的观点。</w:t>
      </w:r>
    </w:p>
    <w:p w14:paraId="0A7FC845">
      <w:pPr>
        <w:spacing w:line="360" w:lineRule="auto"/>
        <w:jc w:val="left"/>
        <w:textAlignment w:val="center"/>
        <w:rPr>
          <w:color w:val="000000"/>
        </w:rPr>
      </w:pPr>
      <w:r>
        <w:rPr>
          <w:rFonts w:ascii="宋体" w:hAnsi="宋体" w:eastAsia="宋体" w:cs="宋体"/>
          <w:color w:val="000000"/>
        </w:rPr>
        <w:t>（二）选择小兰的观点。</w:t>
      </w:r>
    </w:p>
    <w:p w14:paraId="324D7D91">
      <w:pPr>
        <w:spacing w:line="360" w:lineRule="auto"/>
        <w:jc w:val="left"/>
        <w:textAlignment w:val="center"/>
        <w:rPr>
          <w:color w:val="000000"/>
        </w:rPr>
      </w:pPr>
      <w:r>
        <w:rPr>
          <w:color w:val="000000"/>
        </w:rPr>
        <w:drawing>
          <wp:inline distT="0" distB="0" distL="114300" distR="114300">
            <wp:extent cx="5105400" cy="153352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5105400" cy="1533525"/>
                    </a:xfrm>
                    <a:prstGeom prst="rect">
                      <a:avLst/>
                    </a:prstGeom>
                  </pic:spPr>
                </pic:pic>
              </a:graphicData>
            </a:graphic>
          </wp:inline>
        </w:drawing>
      </w:r>
      <w:r>
        <w:rPr>
          <w:color w:val="000000"/>
        </w:rPr>
        <w:t xml:space="preserve">  </w:t>
      </w:r>
    </w:p>
    <w:p w14:paraId="7E2EF0D0">
      <w:pPr>
        <w:spacing w:line="360" w:lineRule="auto"/>
        <w:textAlignment w:val="center"/>
        <w:rPr>
          <w:color w:val="000000"/>
        </w:rPr>
      </w:pPr>
      <w:r>
        <w:rPr>
          <w:color w:val="2E75B6"/>
        </w:rPr>
        <w:t>【答案】</w:t>
      </w:r>
      <w:r>
        <w:rPr>
          <w:rFonts w:ascii="宋体" w:hAnsi="宋体" w:eastAsia="宋体" w:cs="宋体"/>
          <w:color w:val="000000"/>
        </w:rPr>
        <w:t>见解析</w:t>
      </w:r>
    </w:p>
    <w:p w14:paraId="59BB0824">
      <w:pPr>
        <w:spacing w:line="360" w:lineRule="auto"/>
        <w:textAlignment w:val="center"/>
        <w:rPr>
          <w:color w:val="000000"/>
        </w:rPr>
      </w:pPr>
      <w:r>
        <w:rPr>
          <w:color w:val="2E75B6"/>
        </w:rPr>
        <w:t>【解析】</w:t>
      </w:r>
    </w:p>
    <w:p w14:paraId="544AFDE2">
      <w:pPr>
        <w:spacing w:line="360" w:lineRule="auto"/>
        <w:jc w:val="left"/>
        <w:textAlignment w:val="center"/>
        <w:rPr>
          <w:color w:val="000000"/>
        </w:rPr>
      </w:pPr>
      <w:r>
        <w:rPr>
          <w:color w:val="000000"/>
        </w:rPr>
        <w:t>【详解】</w:t>
      </w:r>
      <w:r>
        <w:rPr>
          <w:rFonts w:ascii="宋体" w:hAnsi="宋体" w:eastAsia="宋体" w:cs="宋体"/>
          <w:color w:val="000000"/>
        </w:rPr>
        <w:t>（一）小梦</w:t>
      </w:r>
      <w:r>
        <w:rPr>
          <w:rFonts w:ascii="宋体" w:hAnsi="宋体" w:eastAsia="宋体" w:cs="宋体"/>
          <w:color w:val="000000"/>
          <w:position w:val="0"/>
        </w:rPr>
        <w:drawing>
          <wp:inline distT="0" distB="0" distL="114300" distR="114300">
            <wp:extent cx="133350" cy="177800"/>
            <wp:effectExtent l="0" t="0" r="0" b="13335"/>
            <wp:docPr id="756997024" name="图片 756997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97024" name="图片 756997024"/>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观点：电路发生短路时，电路中的电阻很小，而家庭电路两端的电压保持不变，根据欧姆定律</w:t>
      </w:r>
      <w:r>
        <w:object>
          <v:shape id="_x0000_i1053"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92" o:title="eqId9c83f61a0d94fac4f83902a3ca0fc862"/>
            <o:lock v:ext="edit" aspectratio="t"/>
            <w10:wrap type="none"/>
            <w10:anchorlock/>
          </v:shape>
          <o:OLEObject Type="Embed" ProgID="Equation.DSMT4" ShapeID="_x0000_i1053" DrawAspect="Content" ObjectID="_1468075753" r:id="rId91">
            <o:LockedField>false</o:LockedField>
          </o:OLEObject>
        </w:object>
      </w:r>
      <w:r>
        <w:rPr>
          <w:rFonts w:ascii="宋体" w:hAnsi="宋体" w:eastAsia="宋体" w:cs="宋体"/>
          <w:color w:val="000000"/>
        </w:rPr>
        <w:t>可知，通过电线的电流很大；在电线电阻和通电时间一定时，又根据焦耳定律</w:t>
      </w:r>
      <w:r>
        <w:object>
          <v:shape id="_x0000_i1054"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94" o:title="eqId375ef653724aa183fabcccb45b9b507d"/>
            <o:lock v:ext="edit" aspectratio="t"/>
            <w10:wrap type="none"/>
            <w10:anchorlock/>
          </v:shape>
          <o:OLEObject Type="Embed" ProgID="Equation.DSMT4" ShapeID="_x0000_i1054" DrawAspect="Content" ObjectID="_1468075754" r:id="rId93">
            <o:LockedField>false</o:LockedField>
          </o:OLEObject>
        </w:object>
      </w:r>
      <w:r>
        <w:rPr>
          <w:rFonts w:ascii="宋体" w:hAnsi="宋体" w:eastAsia="宋体" w:cs="宋体"/>
          <w:color w:val="000000"/>
        </w:rPr>
        <w:t>可得，电流通过电线产生热量很多，使电线的温度急剧升高，容易引发电线火灾。</w:t>
      </w:r>
    </w:p>
    <w:p w14:paraId="116F1600">
      <w:pPr>
        <w:spacing w:line="360" w:lineRule="auto"/>
        <w:jc w:val="left"/>
        <w:textAlignment w:val="center"/>
        <w:rPr>
          <w:color w:val="000000"/>
        </w:rPr>
      </w:pPr>
      <w:r>
        <w:rPr>
          <w:rFonts w:ascii="宋体" w:hAnsi="宋体" w:eastAsia="宋体" w:cs="宋体"/>
          <w:color w:val="000000"/>
        </w:rPr>
        <w:t>（二）小兰的观点：用电器总功率过大时，而家庭电路两端的电压保持不变，根据</w:t>
      </w:r>
      <w:r>
        <w:object>
          <v:shape id="_x0000_i105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6" o:title="eqId4ddcb801271c7d4742d77287282487c2"/>
            <o:lock v:ext="edit" aspectratio="t"/>
            <w10:wrap type="none"/>
            <w10:anchorlock/>
          </v:shape>
          <o:OLEObject Type="Embed" ProgID="Equation.DSMT4" ShapeID="_x0000_i1055" DrawAspect="Content" ObjectID="_1468075755" r:id="rId95">
            <o:LockedField>false</o:LockedField>
          </o:OLEObject>
        </w:object>
      </w:r>
      <w:r>
        <w:rPr>
          <w:rFonts w:ascii="宋体" w:hAnsi="宋体" w:eastAsia="宋体" w:cs="宋体"/>
          <w:color w:val="000000"/>
        </w:rPr>
        <w:t>可知，通过电线的电流很大；在电线的电阻和通电时间一定时，又根据耳定律</w:t>
      </w:r>
      <w:r>
        <w:object>
          <v:shape id="_x0000_i1056"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98" o:title="eqId579b01675ae7772ccb269ab81f227517"/>
            <o:lock v:ext="edit" aspectratio="t"/>
            <w10:wrap type="none"/>
            <w10:anchorlock/>
          </v:shape>
          <o:OLEObject Type="Embed" ProgID="Equation.DSMT4" ShapeID="_x0000_i1056" DrawAspect="Content" ObjectID="_1468075756" r:id="rId97">
            <o:LockedField>false</o:LockedField>
          </o:OLEObject>
        </w:object>
      </w:r>
      <w:r>
        <w:rPr>
          <w:rFonts w:ascii="宋体" w:hAnsi="宋体" w:eastAsia="宋体" w:cs="宋体"/>
          <w:color w:val="000000"/>
        </w:rPr>
        <w:t>可得，电流通过电线产生热量很多，使电线的温度急剧升高，容易引发电线火灾。</w:t>
      </w:r>
    </w:p>
    <w:p w14:paraId="1D319D4F">
      <w:pPr>
        <w:spacing w:line="360" w:lineRule="auto"/>
        <w:jc w:val="left"/>
        <w:textAlignment w:val="center"/>
        <w:rPr>
          <w:color w:val="000000"/>
        </w:rPr>
      </w:pPr>
      <w:r>
        <w:rPr>
          <w:color w:val="000000"/>
        </w:rPr>
        <w:t xml:space="preserve">20. </w:t>
      </w:r>
      <w:r>
        <w:rPr>
          <w:rFonts w:ascii="宋体" w:hAnsi="宋体" w:eastAsia="宋体" w:cs="宋体"/>
          <w:color w:val="000000"/>
        </w:rPr>
        <w:t>古诗词是中华文化的瑰宝，“小荷才露尖尖角，早有蜻蜓立上头”描述的画面如图甲所示。请在图乙中画出光从蜻蜓经水面反射后进入人眼的光路图，其中</w:t>
      </w:r>
      <w:r>
        <w:rPr>
          <w:i/>
          <w:color w:val="000000"/>
        </w:rPr>
        <w:t>A</w:t>
      </w:r>
      <w:r>
        <w:rPr>
          <w:color w:val="000000"/>
        </w:rPr>
        <w:t>'</w:t>
      </w:r>
      <w:r>
        <w:rPr>
          <w:rFonts w:ascii="宋体" w:hAnsi="宋体" w:eastAsia="宋体" w:cs="宋体"/>
          <w:color w:val="000000"/>
        </w:rPr>
        <w:t>点表示水中“蜻蜓”的位置。</w:t>
      </w:r>
    </w:p>
    <w:p w14:paraId="313CE714">
      <w:pPr>
        <w:spacing w:line="360" w:lineRule="auto"/>
        <w:jc w:val="left"/>
        <w:textAlignment w:val="center"/>
        <w:rPr>
          <w:color w:val="000000"/>
        </w:rPr>
      </w:pPr>
      <w:r>
        <w:rPr>
          <w:color w:val="000000"/>
        </w:rPr>
        <w:drawing>
          <wp:inline distT="0" distB="0" distL="114300" distR="114300">
            <wp:extent cx="2247900" cy="10668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2247900" cy="1066800"/>
                    </a:xfrm>
                    <a:prstGeom prst="rect">
                      <a:avLst/>
                    </a:prstGeom>
                  </pic:spPr>
                </pic:pic>
              </a:graphicData>
            </a:graphic>
          </wp:inline>
        </w:drawing>
      </w:r>
      <w:r>
        <w:rPr>
          <w:color w:val="000000"/>
        </w:rPr>
        <w:t xml:space="preserve">  </w:t>
      </w:r>
    </w:p>
    <w:p w14:paraId="49112391">
      <w:pPr>
        <w:spacing w:line="360" w:lineRule="auto"/>
        <w:textAlignment w:val="center"/>
        <w:rPr>
          <w:color w:val="000000"/>
        </w:rPr>
      </w:pPr>
      <w:r>
        <w:rPr>
          <w:color w:val="2E75B6"/>
        </w:rPr>
        <w:t>【答案】</w:t>
      </w:r>
      <w:r>
        <w:rPr>
          <w:color w:val="000000"/>
        </w:rPr>
        <w:drawing>
          <wp:inline distT="0" distB="0" distL="114300" distR="114300">
            <wp:extent cx="2476500" cy="14382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2476500" cy="1438275"/>
                    </a:xfrm>
                    <a:prstGeom prst="rect">
                      <a:avLst/>
                    </a:prstGeom>
                  </pic:spPr>
                </pic:pic>
              </a:graphicData>
            </a:graphic>
          </wp:inline>
        </w:drawing>
      </w:r>
      <w:r>
        <w:rPr>
          <w:color w:val="000000"/>
        </w:rPr>
        <w:t xml:space="preserve">  </w:t>
      </w:r>
    </w:p>
    <w:p w14:paraId="601779AE">
      <w:pPr>
        <w:spacing w:line="360" w:lineRule="auto"/>
        <w:textAlignment w:val="center"/>
        <w:rPr>
          <w:color w:val="000000"/>
        </w:rPr>
      </w:pPr>
      <w:r>
        <w:rPr>
          <w:color w:val="2E75B6"/>
        </w:rPr>
        <w:t>【解析】</w:t>
      </w:r>
    </w:p>
    <w:p w14:paraId="05B05425">
      <w:pPr>
        <w:spacing w:line="360" w:lineRule="auto"/>
        <w:jc w:val="left"/>
        <w:textAlignment w:val="center"/>
        <w:rPr>
          <w:color w:val="000000"/>
        </w:rPr>
      </w:pPr>
      <w:r>
        <w:rPr>
          <w:color w:val="000000"/>
        </w:rPr>
        <w:t>【详解】</w:t>
      </w:r>
      <w:r>
        <w:rPr>
          <w:rFonts w:ascii="宋体" w:hAnsi="宋体" w:eastAsia="宋体" w:cs="宋体"/>
          <w:color w:val="000000"/>
        </w:rPr>
        <w:t>由题意知，</w:t>
      </w:r>
      <w:r>
        <w:object>
          <v:shape id="_x0000_i1057" o:spt="75" alt="学科网(www.zxxk.com)--教育资源门户，提供试卷、教案、课件、论文、素材以及各类教学资源下载，还有大量而丰富的教学相关资讯！" type="#_x0000_t75" style="height:12.6pt;width:14.95pt;" o:ole="t" filled="f" o:preferrelative="t" stroked="f" coordsize="21600,21600">
            <v:path/>
            <v:fill on="f" focussize="0,0"/>
            <v:stroke on="f" joinstyle="miter"/>
            <v:imagedata r:id="rId102" o:title="eqId2684b10100be43f77a13fa0ccd1c1d72"/>
            <o:lock v:ext="edit" aspectratio="t"/>
            <w10:wrap type="none"/>
            <w10:anchorlock/>
          </v:shape>
          <o:OLEObject Type="Embed" ProgID="Equation.DSMT4" ShapeID="_x0000_i1057" DrawAspect="Content" ObjectID="_1468075757" r:id="rId101">
            <o:LockedField>false</o:LockedField>
          </o:OLEObject>
        </w:object>
      </w:r>
      <w:r>
        <w:rPr>
          <w:rFonts w:ascii="宋体" w:hAnsi="宋体" w:eastAsia="宋体" w:cs="宋体"/>
          <w:color w:val="000000"/>
        </w:rPr>
        <w:t>是蜻蜓在水中的像，此时的水面相当于平面镜。连接</w:t>
      </w:r>
      <w:r>
        <w:object>
          <v:shape id="_x0000_i1058" o:spt="75" alt="学科网(www.zxxk.com)--教育资源门户，提供试卷、教案、课件、论文、素材以及各类教学资源下载，还有大量而丰富的教学相关资讯！" type="#_x0000_t75" style="height:12.6pt;width:14.95pt;" o:ole="t" filled="f" o:preferrelative="t" stroked="f" coordsize="21600,21600">
            <v:path/>
            <v:fill on="f" focussize="0,0"/>
            <v:stroke on="f" joinstyle="miter"/>
            <v:imagedata r:id="rId102" o:title="eqId2684b10100be43f77a13fa0ccd1c1d72"/>
            <o:lock v:ext="edit" aspectratio="t"/>
            <w10:wrap type="none"/>
            <w10:anchorlock/>
          </v:shape>
          <o:OLEObject Type="Embed" ProgID="Equation.DSMT4" ShapeID="_x0000_i1058" DrawAspect="Content" ObjectID="_1468075758" r:id="rId103">
            <o:LockedField>false</o:LockedField>
          </o:OLEObject>
        </w:object>
      </w:r>
      <w:r>
        <w:rPr>
          <w:rFonts w:ascii="宋体" w:hAnsi="宋体" w:eastAsia="宋体" w:cs="宋体"/>
          <w:color w:val="000000"/>
        </w:rPr>
        <w:t>与眼睛的直线，直线与水面的交点为入射点，入射点到眼睛的线为反射光线，过</w:t>
      </w:r>
      <w:r>
        <w:object>
          <v:shape id="_x0000_i1059" o:spt="75" alt="学科网(www.zxxk.com)--教育资源门户，提供试卷、教案、课件、论文、素材以及各类教学资源下载，还有大量而丰富的教学相关资讯！" type="#_x0000_t75" style="height:12.6pt;width:14.95pt;" o:ole="t" filled="f" o:preferrelative="t" stroked="f" coordsize="21600,21600">
            <v:path/>
            <v:fill on="f" focussize="0,0"/>
            <v:stroke on="f" joinstyle="miter"/>
            <v:imagedata r:id="rId102" o:title="eqId2684b10100be43f77a13fa0ccd1c1d72"/>
            <o:lock v:ext="edit" aspectratio="t"/>
            <w10:wrap type="none"/>
            <w10:anchorlock/>
          </v:shape>
          <o:OLEObject Type="Embed" ProgID="Equation.DSMT4" ShapeID="_x0000_i1059" DrawAspect="Content" ObjectID="_1468075759" r:id="rId104">
            <o:LockedField>false</o:LockedField>
          </o:OLEObject>
        </w:object>
      </w:r>
      <w:r>
        <w:rPr>
          <w:rFonts w:ascii="宋体" w:hAnsi="宋体" w:eastAsia="宋体" w:cs="宋体"/>
          <w:color w:val="000000"/>
        </w:rPr>
        <w:t>作水面的垂线，据平面镜的成像特点：像与物到镜面的距离相等，作出</w:t>
      </w:r>
      <w:r>
        <w:rPr>
          <w:rFonts w:ascii="Times New Roman" w:hAnsi="Times New Roman" w:eastAsia="Times New Roman" w:cs="Times New Roman"/>
          <w:i/>
          <w:color w:val="000000"/>
        </w:rPr>
        <w:t>A</w:t>
      </w:r>
      <w:r>
        <w:rPr>
          <w:rFonts w:ascii="宋体" w:hAnsi="宋体" w:eastAsia="宋体" w:cs="宋体"/>
          <w:color w:val="000000"/>
        </w:rPr>
        <w:t>点，即蜻蜓所在的位置，连接入射点与</w:t>
      </w:r>
      <w:r>
        <w:rPr>
          <w:rFonts w:ascii="Times New Roman" w:hAnsi="Times New Roman" w:eastAsia="Times New Roman" w:cs="Times New Roman"/>
          <w:i/>
          <w:color w:val="000000"/>
        </w:rPr>
        <w:t>A</w:t>
      </w:r>
      <w:r>
        <w:rPr>
          <w:rFonts w:ascii="宋体" w:hAnsi="宋体" w:eastAsia="宋体" w:cs="宋体"/>
          <w:color w:val="000000"/>
        </w:rPr>
        <w:t>点，这条线即为入射光线，作图如下：</w:t>
      </w:r>
    </w:p>
    <w:p w14:paraId="156B45B7">
      <w:pPr>
        <w:spacing w:line="360" w:lineRule="auto"/>
        <w:jc w:val="left"/>
        <w:textAlignment w:val="center"/>
        <w:rPr>
          <w:color w:val="000000"/>
        </w:rPr>
      </w:pPr>
      <w:r>
        <w:rPr>
          <w:color w:val="000000"/>
        </w:rPr>
        <w:drawing>
          <wp:inline distT="0" distB="0" distL="114300" distR="114300">
            <wp:extent cx="1924050" cy="111442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924050" cy="1114425"/>
                    </a:xfrm>
                    <a:prstGeom prst="rect">
                      <a:avLst/>
                    </a:prstGeom>
                  </pic:spPr>
                </pic:pic>
              </a:graphicData>
            </a:graphic>
          </wp:inline>
        </w:drawing>
      </w:r>
      <w:r>
        <w:rPr>
          <w:color w:val="000000"/>
        </w:rPr>
        <w:t xml:space="preserve">  </w:t>
      </w:r>
    </w:p>
    <w:p w14:paraId="3C489268">
      <w:pPr>
        <w:spacing w:line="360" w:lineRule="auto"/>
        <w:jc w:val="left"/>
        <w:textAlignment w:val="center"/>
        <w:rPr>
          <w:color w:val="000000"/>
        </w:rPr>
      </w:pPr>
      <w:r>
        <w:rPr>
          <w:color w:val="000000"/>
        </w:rPr>
        <w:t xml:space="preserve">21. </w:t>
      </w:r>
      <w:r>
        <w:rPr>
          <w:rFonts w:ascii="宋体" w:hAnsi="宋体" w:eastAsia="宋体" w:cs="宋体"/>
          <w:color w:val="000000"/>
        </w:rPr>
        <w:t>图是小伟同学在单杠上做引体向上时的情景，每次引体向上身体上升的高度为</w:t>
      </w:r>
      <w:r>
        <w:rPr>
          <w:rFonts w:ascii="Times New Roman" w:hAnsi="Times New Roman" w:eastAsia="Times New Roman" w:cs="Times New Roman"/>
          <w:color w:val="000000"/>
        </w:rPr>
        <w:t>0.6m</w:t>
      </w:r>
      <w:r>
        <w:rPr>
          <w:rFonts w:ascii="宋体" w:hAnsi="宋体" w:eastAsia="宋体" w:cs="宋体"/>
          <w:color w:val="000000"/>
        </w:rPr>
        <w:t>，求解下列问题。（小伟的质量为</w:t>
      </w:r>
      <w:r>
        <w:rPr>
          <w:rFonts w:ascii="Times New Roman" w:hAnsi="Times New Roman" w:eastAsia="Times New Roman" w:cs="Times New Roman"/>
          <w:color w:val="000000"/>
        </w:rPr>
        <w:t>50kg</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77889F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）引体向上前小伟先进行了热身训练，他绕操场跑了</w:t>
      </w:r>
      <w:r>
        <w:rPr>
          <w:rFonts w:ascii="Times New Roman" w:hAnsi="Times New Roman" w:eastAsia="Times New Roman" w:cs="Times New Roman"/>
          <w:color w:val="000000"/>
        </w:rPr>
        <w:t>600m</w:t>
      </w:r>
      <w:r>
        <w:rPr>
          <w:rFonts w:ascii="宋体" w:hAnsi="宋体" w:eastAsia="宋体" w:cs="宋体"/>
          <w:color w:val="000000"/>
        </w:rPr>
        <w:t>用时</w:t>
      </w:r>
      <w:r>
        <w:rPr>
          <w:rFonts w:ascii="Times New Roman" w:hAnsi="Times New Roman" w:eastAsia="Times New Roman" w:cs="Times New Roman"/>
          <w:color w:val="000000"/>
        </w:rPr>
        <w:t>5</w:t>
      </w:r>
      <w:r>
        <w:rPr>
          <w:rFonts w:ascii="宋体" w:hAnsi="宋体" w:eastAsia="宋体" w:cs="宋体"/>
          <w:color w:val="000000"/>
        </w:rPr>
        <w:t>分钟，他热身运动的平均速度；</w:t>
      </w:r>
    </w:p>
    <w:p w14:paraId="4B4B40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）小伟完成</w:t>
      </w:r>
      <w:r>
        <w:rPr>
          <w:rFonts w:ascii="Times New Roman" w:hAnsi="Times New Roman" w:eastAsia="Times New Roman" w:cs="Times New Roman"/>
          <w:color w:val="000000"/>
        </w:rPr>
        <w:t>1</w:t>
      </w:r>
      <w:r>
        <w:rPr>
          <w:rFonts w:ascii="宋体" w:hAnsi="宋体" w:eastAsia="宋体" w:cs="宋体"/>
          <w:color w:val="000000"/>
        </w:rPr>
        <w:t>次引体向上克服重力做的功；</w:t>
      </w:r>
    </w:p>
    <w:p w14:paraId="0A3F10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）小伟做完引体向上运动后，双脚稳稳地站在水平地面上，请你估算他此时对地面的压强。</w:t>
      </w:r>
    </w:p>
    <w:p w14:paraId="2B2022A8">
      <w:pPr>
        <w:spacing w:line="360" w:lineRule="auto"/>
        <w:jc w:val="left"/>
        <w:textAlignment w:val="center"/>
        <w:rPr>
          <w:color w:val="000000"/>
        </w:rPr>
      </w:pPr>
      <w:r>
        <w:rPr>
          <w:color w:val="000000"/>
        </w:rPr>
        <w:drawing>
          <wp:inline distT="0" distB="0" distL="114300" distR="114300">
            <wp:extent cx="1219200" cy="12192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219200" cy="1219200"/>
                    </a:xfrm>
                    <a:prstGeom prst="rect">
                      <a:avLst/>
                    </a:prstGeom>
                  </pic:spPr>
                </pic:pic>
              </a:graphicData>
            </a:graphic>
          </wp:inline>
        </w:drawing>
      </w:r>
      <w:r>
        <w:rPr>
          <w:color w:val="000000"/>
        </w:rPr>
        <w:t xml:space="preserve">    </w:t>
      </w:r>
    </w:p>
    <w:p w14:paraId="1CD9BCD4">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2m/s</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300J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6.3pt;width:46.2pt;" o:ole="t" filled="f" o:preferrelative="t" stroked="f" coordsize="21600,21600">
            <v:path/>
            <v:fill on="f" focussize="0,0"/>
            <v:stroke on="f" joinstyle="miter"/>
            <v:imagedata r:id="rId107" o:title="eqId17ca822b7f889146ce0a9d6c49971f9d"/>
            <o:lock v:ext="edit" aspectratio="t"/>
            <w10:wrap type="none"/>
            <w10:anchorlock/>
          </v:shape>
          <o:OLEObject Type="Embed" ProgID="Equation.DSMT4" ShapeID="_x0000_i1060" DrawAspect="Content" ObjectID="_1468075760" r:id="rId106">
            <o:LockedField>false</o:LockedField>
          </o:OLEObject>
        </w:object>
      </w:r>
    </w:p>
    <w:p w14:paraId="4ECF86B3">
      <w:pPr>
        <w:spacing w:line="360" w:lineRule="auto"/>
        <w:textAlignment w:val="center"/>
        <w:rPr>
          <w:color w:val="000000"/>
        </w:rPr>
      </w:pPr>
      <w:r>
        <w:rPr>
          <w:color w:val="2E75B6"/>
        </w:rPr>
        <w:t>【解析】</w:t>
      </w:r>
    </w:p>
    <w:p w14:paraId="4D6A451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）小伟热身运动所用的时间</w:t>
      </w:r>
    </w:p>
    <w:p w14:paraId="77D668D8">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4.05pt;width:76.2pt;" o:ole="t" filled="f" o:preferrelative="t" stroked="f" coordsize="21600,21600">
            <v:path/>
            <v:fill on="f" focussize="0,0"/>
            <v:stroke on="f" joinstyle="miter"/>
            <v:imagedata r:id="rId109" o:title="eqId997747dffa306b20d6d10ae4d1476d4d"/>
            <o:lock v:ext="edit" aspectratio="t"/>
            <w10:wrap type="none"/>
            <w10:anchorlock/>
          </v:shape>
          <o:OLEObject Type="Embed" ProgID="Equation.DSMT4" ShapeID="_x0000_i1061" DrawAspect="Content" ObjectID="_1468075761" r:id="rId108">
            <o:LockedField>false</o:LockedField>
          </o:OLEObject>
        </w:object>
      </w:r>
    </w:p>
    <w:p w14:paraId="0DAE4E49">
      <w:pPr>
        <w:spacing w:line="360" w:lineRule="auto"/>
        <w:jc w:val="left"/>
        <w:textAlignment w:val="center"/>
        <w:rPr>
          <w:color w:val="000000"/>
        </w:rPr>
      </w:pPr>
      <w:r>
        <w:rPr>
          <w:rFonts w:ascii="宋体" w:hAnsi="宋体" w:eastAsia="宋体" w:cs="宋体"/>
          <w:color w:val="000000"/>
        </w:rPr>
        <w:t>小伟热身运动的平均速度</w:t>
      </w:r>
    </w:p>
    <w:p w14:paraId="1C396F94">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0.85pt;width:101pt;" o:ole="t" filled="f" o:preferrelative="t" stroked="f" coordsize="21600,21600">
            <v:path/>
            <v:fill on="f" focussize="0,0"/>
            <v:stroke on="f" joinstyle="miter"/>
            <v:imagedata r:id="rId111" o:title="eqId9a6d3052789921f6593a4ecdf83975eb"/>
            <o:lock v:ext="edit" aspectratio="t"/>
            <w10:wrap type="none"/>
            <w10:anchorlock/>
          </v:shape>
          <o:OLEObject Type="Embed" ProgID="Equation.DSMT4" ShapeID="_x0000_i1062" DrawAspect="Content" ObjectID="_1468075762" r:id="rId110">
            <o:LockedField>false</o:LockedField>
          </o:OLEObject>
        </w:object>
      </w:r>
    </w:p>
    <w:p w14:paraId="405F6C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）小伟所受的重力</w:t>
      </w:r>
    </w:p>
    <w:p w14:paraId="0CB40CEA">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5.75pt;width:153.75pt;" o:ole="t" filled="f" o:preferrelative="t" stroked="f" coordsize="21600,21600">
            <v:path/>
            <v:fill on="f" focussize="0,0"/>
            <v:stroke on="f" joinstyle="miter"/>
            <v:imagedata r:id="rId113" o:title="eqId9594f2abf3282aefa76b46e327829bd7"/>
            <o:lock v:ext="edit" aspectratio="t"/>
            <w10:wrap type="none"/>
            <w10:anchorlock/>
          </v:shape>
          <o:OLEObject Type="Embed" ProgID="Equation.DSMT4" ShapeID="_x0000_i1063" DrawAspect="Content" ObjectID="_1468075763" r:id="rId112">
            <o:LockedField>false</o:LockedField>
          </o:OLEObject>
        </w:object>
      </w:r>
    </w:p>
    <w:p w14:paraId="5085569A">
      <w:pPr>
        <w:spacing w:line="360" w:lineRule="auto"/>
        <w:jc w:val="left"/>
        <w:textAlignment w:val="center"/>
        <w:rPr>
          <w:color w:val="000000"/>
        </w:rPr>
      </w:pPr>
      <w:r>
        <w:rPr>
          <w:rFonts w:ascii="宋体" w:hAnsi="宋体" w:eastAsia="宋体" w:cs="宋体"/>
          <w:color w:val="000000"/>
        </w:rPr>
        <w:t>小伟完成</w:t>
      </w:r>
      <w:r>
        <w:rPr>
          <w:rFonts w:ascii="Times New Roman" w:hAnsi="Times New Roman" w:eastAsia="Times New Roman" w:cs="Times New Roman"/>
          <w:color w:val="000000"/>
        </w:rPr>
        <w:t>1</w:t>
      </w:r>
      <w:r>
        <w:rPr>
          <w:rFonts w:ascii="宋体" w:hAnsi="宋体" w:eastAsia="宋体" w:cs="宋体"/>
          <w:color w:val="000000"/>
        </w:rPr>
        <w:t>次引体向上克服重力做的功</w:t>
      </w:r>
    </w:p>
    <w:p w14:paraId="3F2B86E0">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4.05pt;width:143.05pt;" o:ole="t" filled="f" o:preferrelative="t" stroked="f" coordsize="21600,21600">
            <v:path/>
            <v:fill on="f" focussize="0,0"/>
            <v:stroke on="f" joinstyle="miter"/>
            <v:imagedata r:id="rId115" o:title="eqId42736a153b9999018f042ace111c0eef"/>
            <o:lock v:ext="edit" aspectratio="t"/>
            <w10:wrap type="none"/>
            <w10:anchorlock/>
          </v:shape>
          <o:OLEObject Type="Embed" ProgID="Equation.DSMT4" ShapeID="_x0000_i1064" DrawAspect="Content" ObjectID="_1468075764" r:id="rId114">
            <o:LockedField>false</o:LockedField>
          </o:OLEObject>
        </w:object>
      </w:r>
    </w:p>
    <w:p w14:paraId="386DDC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）小伟双脚鞋底与地面的接触面积约</w:t>
      </w:r>
    </w:p>
    <w:p w14:paraId="4B3136E1">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15.9pt;width:71.05pt;" o:ole="t" filled="f" o:preferrelative="t" stroked="f" coordsize="21600,21600">
            <v:path/>
            <v:fill on="f" focussize="0,0"/>
            <v:stroke on="f" joinstyle="miter"/>
            <v:imagedata r:id="rId117" o:title="eqId48b1e6cdc6b707ce65c7e8c6a24f2379"/>
            <o:lock v:ext="edit" aspectratio="t"/>
            <w10:wrap type="none"/>
            <w10:anchorlock/>
          </v:shape>
          <o:OLEObject Type="Embed" ProgID="Equation.DSMT4" ShapeID="_x0000_i1065" DrawAspect="Content" ObjectID="_1468075765" r:id="rId116">
            <o:LockedField>false</o:LockedField>
          </o:OLEObject>
        </w:object>
      </w:r>
    </w:p>
    <w:p w14:paraId="2B2F7346">
      <w:pPr>
        <w:spacing w:line="360" w:lineRule="auto"/>
        <w:jc w:val="left"/>
        <w:textAlignment w:val="center"/>
        <w:rPr>
          <w:color w:val="000000"/>
        </w:rPr>
      </w:pPr>
      <w:r>
        <w:rPr>
          <w:rFonts w:ascii="宋体" w:hAnsi="宋体" w:eastAsia="宋体" w:cs="宋体"/>
          <w:color w:val="000000"/>
        </w:rPr>
        <w:t>小伟双脚站立时对水平地面的压力</w:t>
      </w:r>
    </w:p>
    <w:p w14:paraId="1C12E4FA">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13.8pt;width:72.75pt;" o:ole="t" filled="f" o:preferrelative="t" stroked="f" coordsize="21600,21600">
            <v:path/>
            <v:fill on="f" focussize="0,0"/>
            <v:stroke on="f" joinstyle="miter"/>
            <v:imagedata r:id="rId119" o:title="eqId044ccae8594d9871f7830fd61c2a43fb"/>
            <o:lock v:ext="edit" aspectratio="t"/>
            <w10:wrap type="none"/>
            <w10:anchorlock/>
          </v:shape>
          <o:OLEObject Type="Embed" ProgID="Equation.DSMT4" ShapeID="_x0000_i1066" DrawAspect="Content" ObjectID="_1468075766" r:id="rId118">
            <o:LockedField>false</o:LockedField>
          </o:OLEObject>
        </w:object>
      </w:r>
    </w:p>
    <w:p w14:paraId="2F667078">
      <w:pPr>
        <w:spacing w:line="360" w:lineRule="auto"/>
        <w:jc w:val="both"/>
        <w:textAlignment w:val="center"/>
        <w:rPr>
          <w:color w:val="000000"/>
        </w:rPr>
      </w:pPr>
      <w:r>
        <w:rPr>
          <w:rFonts w:ascii="宋体" w:hAnsi="宋体" w:eastAsia="宋体" w:cs="宋体"/>
          <w:color w:val="000000"/>
        </w:rPr>
        <w:t>小伟双脚站立时对水平地面的压强</w:t>
      </w:r>
    </w:p>
    <w:p w14:paraId="57C9DEB4">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0.85pt;width:151pt;" o:ole="t" filled="f" o:preferrelative="t" stroked="f" coordsize="21600,21600">
            <v:path/>
            <v:fill on="f" focussize="0,0"/>
            <v:stroke on="f" joinstyle="miter"/>
            <v:imagedata r:id="rId121" o:title="eqIdd3db1f834cd63545ca3beae89a60ca49"/>
            <o:lock v:ext="edit" aspectratio="t"/>
            <w10:wrap type="none"/>
            <w10:anchorlock/>
          </v:shape>
          <o:OLEObject Type="Embed" ProgID="Equation.DSMT4" ShapeID="_x0000_i1067" DrawAspect="Content" ObjectID="_1468075767" r:id="rId120">
            <o:LockedField>false</o:LockedField>
          </o:OLEObject>
        </w:object>
      </w:r>
    </w:p>
    <w:p w14:paraId="01A6951A">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）引体向上前小伟先进行了热身训练，他绕操场跑了</w:t>
      </w:r>
      <w:r>
        <w:rPr>
          <w:rFonts w:ascii="Times New Roman" w:hAnsi="Times New Roman" w:eastAsia="Times New Roman" w:cs="Times New Roman"/>
          <w:color w:val="000000"/>
        </w:rPr>
        <w:t>600m</w:t>
      </w:r>
      <w:r>
        <w:rPr>
          <w:rFonts w:ascii="宋体" w:hAnsi="宋体" w:eastAsia="宋体" w:cs="宋体"/>
          <w:color w:val="000000"/>
        </w:rPr>
        <w:t>用时</w:t>
      </w:r>
      <w:r>
        <w:rPr>
          <w:rFonts w:ascii="Times New Roman" w:hAnsi="Times New Roman" w:eastAsia="Times New Roman" w:cs="Times New Roman"/>
          <w:color w:val="000000"/>
        </w:rPr>
        <w:t>5</w:t>
      </w:r>
      <w:r>
        <w:rPr>
          <w:rFonts w:ascii="宋体" w:hAnsi="宋体" w:eastAsia="宋体" w:cs="宋体"/>
          <w:color w:val="000000"/>
        </w:rPr>
        <w:t>分钟，他热身运动的平均速度是</w:t>
      </w:r>
      <w:r>
        <w:rPr>
          <w:rFonts w:ascii="Times New Roman" w:hAnsi="Times New Roman" w:eastAsia="Times New Roman" w:cs="Times New Roman"/>
          <w:color w:val="000000"/>
        </w:rPr>
        <w:t>2m/s</w:t>
      </w:r>
      <w:r>
        <w:rPr>
          <w:rFonts w:ascii="宋体" w:hAnsi="宋体" w:eastAsia="宋体" w:cs="宋体"/>
          <w:color w:val="000000"/>
        </w:rPr>
        <w:t>；</w:t>
      </w:r>
    </w:p>
    <w:p w14:paraId="70BCF5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）小伟完成</w:t>
      </w:r>
      <w:r>
        <w:rPr>
          <w:rFonts w:ascii="Times New Roman" w:hAnsi="Times New Roman" w:eastAsia="Times New Roman" w:cs="Times New Roman"/>
          <w:color w:val="000000"/>
        </w:rPr>
        <w:t>1</w:t>
      </w:r>
      <w:r>
        <w:rPr>
          <w:rFonts w:ascii="宋体" w:hAnsi="宋体" w:eastAsia="宋体" w:cs="宋体"/>
          <w:color w:val="000000"/>
        </w:rPr>
        <w:t>次引体向上克服重力做的功是</w:t>
      </w:r>
      <w:r>
        <w:rPr>
          <w:rFonts w:ascii="Times New Roman" w:hAnsi="Times New Roman" w:eastAsia="Times New Roman" w:cs="Times New Roman"/>
          <w:color w:val="000000"/>
        </w:rPr>
        <w:t>300J</w:t>
      </w:r>
      <w:r>
        <w:rPr>
          <w:rFonts w:ascii="宋体" w:hAnsi="宋体" w:eastAsia="宋体" w:cs="宋体"/>
          <w:color w:val="000000"/>
        </w:rPr>
        <w:t>；</w:t>
      </w:r>
    </w:p>
    <w:p w14:paraId="2ADE21F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）他此时对地面的压强是</w:t>
      </w:r>
      <w:r>
        <w:object>
          <v:shape id="_x0000_i1068" o:spt="75" alt="学科网(www.zxxk.com)--教育资源门户，提供试卷、教案、课件、论文、素材以及各类教学资源下载，还有大量而丰富的教学相关资讯！" type="#_x0000_t75" style="height:16.3pt;width:46.2pt;" o:ole="t" filled="f" o:preferrelative="t" stroked="f" coordsize="21600,21600">
            <v:path/>
            <v:fill on="f" focussize="0,0"/>
            <v:stroke on="f" joinstyle="miter"/>
            <v:imagedata r:id="rId107" o:title="eqId17ca822b7f889146ce0a9d6c49971f9d"/>
            <o:lock v:ext="edit" aspectratio="t"/>
            <w10:wrap type="none"/>
            <w10:anchorlock/>
          </v:shape>
          <o:OLEObject Type="Embed" ProgID="Equation.DSMT4" ShapeID="_x0000_i1068" DrawAspect="Content" ObjectID="_1468075768" r:id="rId122">
            <o:LockedField>false</o:LockedField>
          </o:OLEObject>
        </w:object>
      </w:r>
      <w:r>
        <w:rPr>
          <w:rFonts w:ascii="宋体" w:hAnsi="宋体" w:eastAsia="宋体" w:cs="宋体"/>
          <w:color w:val="000000"/>
        </w:rPr>
        <w:t>。</w:t>
      </w:r>
    </w:p>
    <w:p w14:paraId="3628561F">
      <w:pPr>
        <w:spacing w:line="360" w:lineRule="auto"/>
        <w:jc w:val="left"/>
        <w:textAlignment w:val="center"/>
        <w:rPr>
          <w:color w:val="000000"/>
        </w:rPr>
      </w:pPr>
      <w:r>
        <w:rPr>
          <w:color w:val="000000"/>
        </w:rPr>
        <w:t xml:space="preserve">22. </w:t>
      </w:r>
      <w:r>
        <w:rPr>
          <w:rFonts w:ascii="宋体" w:hAnsi="宋体" w:eastAsia="宋体" w:cs="宋体"/>
          <w:color w:val="000000"/>
        </w:rPr>
        <w:t>如图是某多功能电饭锅，具有加热和保温两挡功能（</w:t>
      </w:r>
      <w:r>
        <w:object>
          <v:shape id="_x0000_i106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4" o:title="eqId9d43eb0b274e00cbbc4a210da4165042"/>
            <o:lock v:ext="edit" aspectratio="t"/>
            <w10:wrap type="none"/>
            <w10:anchorlock/>
          </v:shape>
          <o:OLEObject Type="Embed" ProgID="Equation.DSMT4" ShapeID="_x0000_i1069" DrawAspect="Content" ObjectID="_1468075769" r:id="rId123">
            <o:LockedField>false</o:LockedField>
          </o:OLEObject>
        </w:object>
      </w:r>
      <w:r>
        <w:rPr>
          <w:rFonts w:ascii="宋体" w:hAnsi="宋体" w:eastAsia="宋体" w:cs="宋体"/>
          <w:color w:val="000000"/>
        </w:rPr>
        <w:t>为总开关，</w:t>
      </w:r>
      <w:r>
        <w:object>
          <v:shape id="_x0000_i1070"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26" o:title="eqId530f5b63e797195906285c0c03eb9276"/>
            <o:lock v:ext="edit" aspectratio="t"/>
            <w10:wrap type="none"/>
            <w10:anchorlock/>
          </v:shape>
          <o:OLEObject Type="Embed" ProgID="Equation.DSMT4" ShapeID="_x0000_i1070" DrawAspect="Content" ObjectID="_1468075770" r:id="rId125">
            <o:LockedField>false</o:LockedField>
          </o:OLEObject>
        </w:object>
      </w:r>
      <w:r>
        <w:rPr>
          <w:rFonts w:ascii="宋体" w:hAnsi="宋体" w:eastAsia="宋体" w:cs="宋体"/>
          <w:color w:val="000000"/>
        </w:rPr>
        <w:t>为温控开关），其内部有两个加热电阻丝</w:t>
      </w:r>
      <w:r>
        <w:object>
          <v:shape id="_x0000_i107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8" o:title="eqId9efc18a5bb2e53586331b2a58538a48b"/>
            <o:lock v:ext="edit" aspectratio="t"/>
            <w10:wrap type="none"/>
            <w10:anchorlock/>
          </v:shape>
          <o:OLEObject Type="Embed" ProgID="Equation.DSMT4" ShapeID="_x0000_i1071" DrawAspect="Content" ObjectID="_1468075771" r:id="rId127">
            <o:LockedField>false</o:LockedField>
          </o:OLEObject>
        </w:object>
      </w:r>
      <w:r>
        <w:rPr>
          <w:rFonts w:ascii="宋体" w:hAnsi="宋体" w:eastAsia="宋体" w:cs="宋体"/>
          <w:color w:val="000000"/>
        </w:rPr>
        <w:t>和</w:t>
      </w:r>
      <w:r>
        <w:object>
          <v:shape id="_x0000_i107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30" o:title="eqId19f20f21a9d50b61dac519a3ddab539d"/>
            <o:lock v:ext="edit" aspectratio="t"/>
            <w10:wrap type="none"/>
            <w10:anchorlock/>
          </v:shape>
          <o:OLEObject Type="Embed" ProgID="Equation.DSMT4" ShapeID="_x0000_i1072" DrawAspect="Content" ObjectID="_1468075772" r:id="rId129">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8" o:title="eqId9efc18a5bb2e53586331b2a58538a48b"/>
            <o:lock v:ext="edit" aspectratio="t"/>
            <w10:wrap type="none"/>
            <w10:anchorlock/>
          </v:shape>
          <o:OLEObject Type="Embed" ProgID="Equation.DSMT4" ShapeID="_x0000_i1073" DrawAspect="Content" ObjectID="_1468075773" r:id="rId131">
            <o:LockedField>false</o:LockedField>
          </o:OLEObject>
        </w:object>
      </w:r>
      <w:r>
        <w:rPr>
          <w:rFonts w:ascii="宋体" w:hAnsi="宋体" w:eastAsia="宋体" w:cs="宋体"/>
          <w:color w:val="000000"/>
        </w:rPr>
        <w:t>的电阻是</w:t>
      </w:r>
      <w:r>
        <w:rPr>
          <w:rFonts w:ascii="Times New Roman" w:hAnsi="Times New Roman" w:eastAsia="Times New Roman" w:cs="Times New Roman"/>
          <w:color w:val="000000"/>
        </w:rPr>
        <w:t>198Ω</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30" o:title="eqId19f20f21a9d50b61dac519a3ddab539d"/>
            <o:lock v:ext="edit" aspectratio="t"/>
            <w10:wrap type="none"/>
            <w10:anchorlock/>
          </v:shape>
          <o:OLEObject Type="Embed" ProgID="Equation.DSMT4" ShapeID="_x0000_i1074" DrawAspect="Content" ObjectID="_1468075774" r:id="rId132">
            <o:LockedField>false</o:LockedField>
          </o:OLEObject>
        </w:object>
      </w:r>
      <w:r>
        <w:rPr>
          <w:rFonts w:ascii="宋体" w:hAnsi="宋体" w:eastAsia="宋体" w:cs="宋体"/>
          <w:color w:val="000000"/>
        </w:rPr>
        <w:t>的电阻是</w:t>
      </w:r>
      <w:r>
        <w:rPr>
          <w:rFonts w:ascii="Times New Roman" w:hAnsi="Times New Roman" w:eastAsia="Times New Roman" w:cs="Times New Roman"/>
          <w:color w:val="000000"/>
        </w:rPr>
        <w:t>44Ω</w:t>
      </w:r>
      <w:r>
        <w:rPr>
          <w:rFonts w:ascii="宋体" w:hAnsi="宋体" w:eastAsia="宋体" w:cs="宋体"/>
          <w:color w:val="000000"/>
        </w:rPr>
        <w:t>）。某次将</w:t>
      </w:r>
      <w:r>
        <w:rPr>
          <w:rFonts w:ascii="Times New Roman" w:hAnsi="Times New Roman" w:eastAsia="Times New Roman" w:cs="Times New Roman"/>
          <w:color w:val="000000"/>
        </w:rPr>
        <w:t>2kg</w:t>
      </w:r>
      <w:r>
        <w:rPr>
          <w:rFonts w:ascii="宋体" w:hAnsi="宋体" w:eastAsia="宋体" w:cs="宋体"/>
          <w:color w:val="000000"/>
        </w:rPr>
        <w:t>初温为</w:t>
      </w:r>
      <w:r>
        <w:rPr>
          <w:rFonts w:ascii="Times New Roman" w:hAnsi="Times New Roman" w:eastAsia="Times New Roman" w:cs="Times New Roman"/>
          <w:color w:val="000000"/>
        </w:rPr>
        <w:t>20°C</w:t>
      </w:r>
      <w:r>
        <w:rPr>
          <w:rFonts w:ascii="宋体" w:hAnsi="宋体" w:eastAsia="宋体" w:cs="宋体"/>
          <w:color w:val="000000"/>
        </w:rPr>
        <w:t>的米和水加热到</w:t>
      </w:r>
      <w:r>
        <w:rPr>
          <w:rFonts w:ascii="Times New Roman" w:hAnsi="Times New Roman" w:eastAsia="Times New Roman" w:cs="Times New Roman"/>
          <w:color w:val="000000"/>
        </w:rPr>
        <w:t>100°C</w:t>
      </w:r>
      <w:r>
        <w:rPr>
          <w:rFonts w:ascii="宋体" w:hAnsi="宋体" w:eastAsia="宋体" w:cs="宋体"/>
          <w:color w:val="000000"/>
        </w:rPr>
        <w:t>，然后自动转入保温状态。下表是电饭锅铭牌上的部分参数，求解下列问题。</w:t>
      </w:r>
      <w:r>
        <w:rPr>
          <w:rFonts w:ascii="Times New Roman" w:hAnsi="Times New Roman" w:eastAsia="Times New Roman" w:cs="Times New Roman"/>
          <w:color w:val="000000"/>
        </w:rPr>
        <w:t>[</w:t>
      </w:r>
      <w:r>
        <w:rPr>
          <w:rFonts w:ascii="宋体" w:hAnsi="宋体" w:eastAsia="宋体" w:cs="宋体"/>
          <w:color w:val="000000"/>
        </w:rPr>
        <w:t>米和水混合物的比热容为</w:t>
      </w:r>
      <w:r>
        <w:object>
          <v:shape id="_x0000_i1075" o:spt="75" alt="学科网(www.zxxk.com)--教育资源门户，提供试卷、教案、课件、论文、素材以及各类教学资源下载，还有大量而丰富的教学相关资讯！" type="#_x0000_t75" style="height:19.7pt;width:91pt;" o:ole="t" filled="f" o:preferrelative="t" stroked="f" coordsize="21600,21600">
            <v:path/>
            <v:fill on="f" focussize="0,0"/>
            <v:stroke on="f" joinstyle="miter"/>
            <v:imagedata r:id="rId134" o:title="eqIdff07bb62df09a83be147e75c6e5941ad"/>
            <o:lock v:ext="edit" aspectratio="t"/>
            <w10:wrap type="none"/>
            <w10:anchorlock/>
          </v:shape>
          <o:OLEObject Type="Embed" ProgID="Equation.DSMT4" ShapeID="_x0000_i1075" DrawAspect="Content" ObjectID="_1468075775" r:id="rId133">
            <o:LockedField>false</o:LockedField>
          </o:OLEObject>
        </w:object>
      </w:r>
      <w:r>
        <w:rPr>
          <w:rFonts w:ascii="Times New Roman" w:hAnsi="Times New Roman" w:eastAsia="Times New Roman" w:cs="Times New Roman"/>
          <w:color w:val="000000"/>
        </w:rPr>
        <w:t>]</w:t>
      </w:r>
    </w:p>
    <w:tbl>
      <w:tblPr>
        <w:tblStyle w:val="4"/>
        <w:tblW w:w="55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20"/>
        <w:gridCol w:w="2415"/>
      </w:tblGrid>
      <w:tr w14:paraId="2BB29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085057">
            <w:pPr>
              <w:spacing w:line="360" w:lineRule="auto"/>
              <w:jc w:val="center"/>
              <w:textAlignment w:val="center"/>
              <w:rPr>
                <w:color w:val="000000"/>
              </w:rPr>
            </w:pPr>
            <w:r>
              <w:rPr>
                <w:rFonts w:ascii="宋体" w:hAnsi="宋体" w:eastAsia="宋体" w:cs="宋体"/>
                <w:color w:val="000000"/>
              </w:rPr>
              <w:t>容量</w:t>
            </w:r>
            <w:r>
              <w:rPr>
                <w:rFonts w:ascii="Times New Roman" w:hAnsi="Times New Roman" w:eastAsia="Times New Roman" w:cs="Times New Roman"/>
                <w:color w:val="000000"/>
              </w:rPr>
              <w:t>/kg</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3CC07F">
            <w:pPr>
              <w:spacing w:line="360" w:lineRule="auto"/>
              <w:jc w:val="center"/>
              <w:textAlignment w:val="center"/>
              <w:rPr>
                <w:color w:val="000000"/>
              </w:rPr>
            </w:pPr>
            <w:r>
              <w:rPr>
                <w:rFonts w:ascii="Times New Roman" w:hAnsi="Times New Roman" w:eastAsia="Times New Roman" w:cs="Times New Roman"/>
                <w:color w:val="000000"/>
              </w:rPr>
              <w:t>3.0</w:t>
            </w:r>
          </w:p>
        </w:tc>
      </w:tr>
      <w:tr w14:paraId="0657B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E0A98C">
            <w:pPr>
              <w:spacing w:line="360" w:lineRule="auto"/>
              <w:jc w:val="center"/>
              <w:textAlignment w:val="center"/>
              <w:rPr>
                <w:color w:val="000000"/>
              </w:rPr>
            </w:pPr>
            <w:r>
              <w:rPr>
                <w:rFonts w:ascii="宋体" w:hAnsi="宋体" w:eastAsia="宋体" w:cs="宋体"/>
                <w:color w:val="000000"/>
              </w:rPr>
              <w:t>额定电压</w:t>
            </w:r>
            <w:r>
              <w:rPr>
                <w:rFonts w:ascii="Times New Roman" w:hAnsi="Times New Roman" w:eastAsia="Times New Roman" w:cs="Times New Roman"/>
                <w:color w:val="000000"/>
              </w:rPr>
              <w:t>/V</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0389B4">
            <w:pPr>
              <w:spacing w:line="360" w:lineRule="auto"/>
              <w:jc w:val="center"/>
              <w:textAlignment w:val="center"/>
              <w:rPr>
                <w:color w:val="000000"/>
              </w:rPr>
            </w:pPr>
            <w:r>
              <w:rPr>
                <w:rFonts w:ascii="Times New Roman" w:hAnsi="Times New Roman" w:eastAsia="Times New Roman" w:cs="Times New Roman"/>
                <w:color w:val="000000"/>
              </w:rPr>
              <w:t>220</w:t>
            </w:r>
          </w:p>
        </w:tc>
      </w:tr>
      <w:tr w14:paraId="7E283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FF4078">
            <w:pPr>
              <w:spacing w:line="360" w:lineRule="auto"/>
              <w:jc w:val="center"/>
              <w:textAlignment w:val="center"/>
              <w:rPr>
                <w:color w:val="000000"/>
              </w:rPr>
            </w:pPr>
            <w:r>
              <w:rPr>
                <w:rFonts w:ascii="宋体" w:hAnsi="宋体" w:eastAsia="宋体" w:cs="宋体"/>
                <w:color w:val="000000"/>
              </w:rPr>
              <w:t>加热功率</w:t>
            </w:r>
            <w:r>
              <w:rPr>
                <w:rFonts w:ascii="Times New Roman" w:hAnsi="Times New Roman" w:eastAsia="Times New Roman" w:cs="Times New Roman"/>
                <w:color w:val="000000"/>
              </w:rPr>
              <w:t>/W</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732679">
            <w:pPr>
              <w:spacing w:line="360" w:lineRule="auto"/>
              <w:jc w:val="center"/>
              <w:textAlignment w:val="center"/>
              <w:rPr>
                <w:color w:val="000000"/>
              </w:rPr>
            </w:pPr>
            <w:r>
              <w:rPr>
                <w:rFonts w:ascii="Times New Roman" w:hAnsi="Times New Roman" w:eastAsia="Times New Roman" w:cs="Times New Roman"/>
                <w:color w:val="000000"/>
              </w:rPr>
              <w:t>1100</w:t>
            </w:r>
          </w:p>
        </w:tc>
      </w:tr>
      <w:tr w14:paraId="4040F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A05536">
            <w:pPr>
              <w:spacing w:line="360" w:lineRule="auto"/>
              <w:jc w:val="center"/>
              <w:textAlignment w:val="center"/>
              <w:rPr>
                <w:color w:val="000000"/>
              </w:rPr>
            </w:pPr>
            <w:r>
              <w:rPr>
                <w:rFonts w:ascii="宋体" w:hAnsi="宋体" w:eastAsia="宋体" w:cs="宋体"/>
                <w:color w:val="000000"/>
              </w:rPr>
              <w:t>保温功率</w:t>
            </w:r>
            <w:r>
              <w:rPr>
                <w:rFonts w:ascii="Times New Roman" w:hAnsi="Times New Roman" w:eastAsia="Times New Roman" w:cs="Times New Roman"/>
                <w:color w:val="000000"/>
              </w:rPr>
              <w:t>/W</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08BC3B">
            <w:pPr>
              <w:spacing w:line="360" w:lineRule="auto"/>
              <w:jc w:val="center"/>
              <w:textAlignment w:val="center"/>
              <w:rPr>
                <w:color w:val="000000"/>
              </w:rPr>
            </w:pPr>
            <w:r>
              <w:rPr>
                <w:rFonts w:ascii="Times New Roman" w:hAnsi="Times New Roman" w:eastAsia="Times New Roman" w:cs="Times New Roman"/>
                <w:color w:val="000000"/>
              </w:rPr>
              <w:t>200</w:t>
            </w:r>
          </w:p>
        </w:tc>
      </w:tr>
    </w:tbl>
    <w:p w14:paraId="272E85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）加热过程中，米和水吸收的热量；</w:t>
      </w:r>
    </w:p>
    <w:p w14:paraId="2B639D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）正常加热时，通过电路的电流；</w:t>
      </w:r>
    </w:p>
    <w:p w14:paraId="292E31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）请你在虚线框内画出电饭锅的电路图，并结合所画的电路图说明开关是何种状态时电饭锅处于加热状态。</w:t>
      </w:r>
    </w:p>
    <w:p w14:paraId="25853EB1">
      <w:pPr>
        <w:spacing w:line="360" w:lineRule="auto"/>
        <w:jc w:val="left"/>
        <w:textAlignment w:val="center"/>
        <w:rPr>
          <w:color w:val="000000"/>
        </w:rPr>
      </w:pPr>
      <w:r>
        <w:rPr>
          <w:color w:val="000000"/>
        </w:rPr>
        <w:drawing>
          <wp:inline distT="0" distB="0" distL="114300" distR="114300">
            <wp:extent cx="1057275" cy="105727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1057275" cy="1057275"/>
                    </a:xfrm>
                    <a:prstGeom prst="rect">
                      <a:avLst/>
                    </a:prstGeom>
                  </pic:spPr>
                </pic:pic>
              </a:graphicData>
            </a:graphic>
          </wp:inline>
        </w:drawing>
      </w:r>
      <w:r>
        <w:rPr>
          <w:color w:val="000000"/>
        </w:rPr>
        <w:t xml:space="preserve">  </w:t>
      </w:r>
    </w:p>
    <w:p w14:paraId="7EE72DBA">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37" o:title="eqId93cbac7beb7611a5800c1b7252e4ba10"/>
            <o:lock v:ext="edit" aspectratio="t"/>
            <w10:wrap type="none"/>
            <w10:anchorlock/>
          </v:shape>
          <o:OLEObject Type="Embed" ProgID="Equation.DSMT4" ShapeID="_x0000_i1076" DrawAspect="Content" ObjectID="_1468075776" r:id="rId1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3.9pt;width:18.2pt;" o:ole="t" filled="f" o:preferrelative="t" stroked="f" coordsize="21600,21600">
            <v:path/>
            <v:fill on="f" focussize="0,0"/>
            <v:stroke on="f" joinstyle="miter"/>
            <v:imagedata r:id="rId139" o:title="eqIda0ded4692e83e2e1bb3095503e0fb389"/>
            <o:lock v:ext="edit" aspectratio="t"/>
            <w10:wrap type="none"/>
            <w10:anchorlock/>
          </v:shape>
          <o:OLEObject Type="Embed" ProgID="Equation.DSMT4" ShapeID="_x0000_i1077" DrawAspect="Content" ObjectID="_1468075777" r:id="rId13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color w:val="000000"/>
        </w:rPr>
        <w:drawing>
          <wp:inline distT="0" distB="0" distL="114300" distR="114300">
            <wp:extent cx="1076325" cy="1123950"/>
            <wp:effectExtent l="0" t="0" r="9525"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1076325" cy="1123950"/>
                    </a:xfrm>
                    <a:prstGeom prst="rect">
                      <a:avLst/>
                    </a:prstGeom>
                  </pic:spPr>
                </pic:pic>
              </a:graphicData>
            </a:graphic>
          </wp:inline>
        </w:drawing>
      </w:r>
      <w:r>
        <w:rPr>
          <w:color w:val="000000"/>
        </w:rPr>
        <w:t xml:space="preserve">  ，</w:t>
      </w:r>
      <w:r>
        <w:rPr>
          <w:rFonts w:ascii="宋体" w:hAnsi="宋体" w:eastAsia="宋体" w:cs="宋体"/>
          <w:color w:val="000000"/>
        </w:rPr>
        <w:t>加热状态</w:t>
      </w:r>
      <w:r>
        <w:rPr>
          <w:color w:val="000000"/>
        </w:rPr>
        <w:br w:type="textWrapping"/>
      </w:r>
    </w:p>
    <w:p w14:paraId="324D6D07">
      <w:pPr>
        <w:spacing w:line="360" w:lineRule="auto"/>
        <w:textAlignment w:val="center"/>
        <w:rPr>
          <w:color w:val="000000"/>
        </w:rPr>
      </w:pPr>
      <w:r>
        <w:rPr>
          <w:color w:val="2E75B6"/>
        </w:rPr>
        <w:t>【解析】</w:t>
      </w:r>
    </w:p>
    <w:p w14:paraId="228BF25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）加热过程中，米和水吸收的热量</w:t>
      </w:r>
    </w:p>
    <w:p w14:paraId="7E654F8A">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20.25pt;width:339.75pt;" o:ole="t" filled="f" o:preferrelative="t" stroked="f" coordsize="21600,21600">
            <v:path/>
            <v:fill on="f" focussize="0,0"/>
            <v:stroke on="f" joinstyle="miter"/>
            <v:imagedata r:id="rId142" o:title="eqIda71cc39347310a78bab1599b2f8a75c7"/>
            <o:lock v:ext="edit" aspectratio="t"/>
            <w10:wrap type="none"/>
            <w10:anchorlock/>
          </v:shape>
          <o:OLEObject Type="Embed" ProgID="Equation.DSMT4" ShapeID="_x0000_i1078" DrawAspect="Content" ObjectID="_1468075778" r:id="rId141">
            <o:LockedField>false</o:LockedField>
          </o:OLEObject>
        </w:object>
      </w:r>
    </w:p>
    <w:p w14:paraId="575F0D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07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44" o:title="eqIdd8240bf18eb82b442c88b2447aebfdc8"/>
            <o:lock v:ext="edit" aspectratio="t"/>
            <w10:wrap type="none"/>
            <w10:anchorlock/>
          </v:shape>
          <o:OLEObject Type="Embed" ProgID="Equation.DSMT4" ShapeID="_x0000_i1079" DrawAspect="Content" ObjectID="_1468075779" r:id="rId143">
            <o:LockedField>false</o:LockedField>
          </o:OLEObject>
        </w:object>
      </w:r>
      <w:r>
        <w:rPr>
          <w:rFonts w:ascii="宋体" w:hAnsi="宋体" w:eastAsia="宋体" w:cs="宋体"/>
          <w:color w:val="000000"/>
        </w:rPr>
        <w:t>得，正常加热时，通过电路的电流</w:t>
      </w:r>
    </w:p>
    <w:p w14:paraId="757AC347">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146" o:title="eqId5d702b81cfc6936ba52d216535078571"/>
            <o:lock v:ext="edit" aspectratio="t"/>
            <w10:wrap type="none"/>
            <w10:anchorlock/>
          </v:shape>
          <o:OLEObject Type="Embed" ProgID="Equation.DSMT4" ShapeID="_x0000_i1080" DrawAspect="Content" ObjectID="_1468075780" r:id="rId145">
            <o:LockedField>false</o:LockedField>
          </o:OLEObject>
        </w:object>
      </w:r>
    </w:p>
    <w:p w14:paraId="1F8F77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）由题意知，</w:t>
      </w:r>
      <w:r>
        <w:object>
          <v:shape id="_x0000_i108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4" o:title="eqId9d43eb0b274e00cbbc4a210da4165042"/>
            <o:lock v:ext="edit" aspectratio="t"/>
            <w10:wrap type="none"/>
            <w10:anchorlock/>
          </v:shape>
          <o:OLEObject Type="Embed" ProgID="Equation.DSMT4" ShapeID="_x0000_i1081" DrawAspect="Content" ObjectID="_1468075781" r:id="rId147">
            <o:LockedField>false</o:LockedField>
          </o:OLEObject>
        </w:object>
      </w:r>
      <w:r>
        <w:rPr>
          <w:rFonts w:ascii="宋体" w:hAnsi="宋体" w:eastAsia="宋体" w:cs="宋体"/>
          <w:color w:val="000000"/>
        </w:rPr>
        <w:t>是总开关，同时控制两个电阻，</w:t>
      </w:r>
      <w:r>
        <w:object>
          <v:shape id="_x0000_i108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26" o:title="eqId530f5b63e797195906285c0c03eb9276"/>
            <o:lock v:ext="edit" aspectratio="t"/>
            <w10:wrap type="none"/>
            <w10:anchorlock/>
          </v:shape>
          <o:OLEObject Type="Embed" ProgID="Equation.DSMT4" ShapeID="_x0000_i1082" DrawAspect="Content" ObjectID="_1468075782" r:id="rId148">
            <o:LockedField>false</o:LockedField>
          </o:OLEObject>
        </w:object>
      </w:r>
      <w:r>
        <w:rPr>
          <w:rFonts w:ascii="宋体" w:hAnsi="宋体" w:eastAsia="宋体" w:cs="宋体"/>
          <w:color w:val="000000"/>
        </w:rPr>
        <w:t>是温控开关，闭合时，电饭锅处于加热状态，据</w:t>
      </w:r>
      <w:r>
        <w:object>
          <v:shape id="_x0000_i1083"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50" o:title="eqIdbae383e4223ac84a529ef976ebd5f1ba"/>
            <o:lock v:ext="edit" aspectratio="t"/>
            <w10:wrap type="none"/>
            <w10:anchorlock/>
          </v:shape>
          <o:OLEObject Type="Embed" ProgID="Equation.DSMT4" ShapeID="_x0000_i1083" DrawAspect="Content" ObjectID="_1468075783" r:id="rId149">
            <o:LockedField>false</o:LockedField>
          </o:OLEObject>
        </w:object>
      </w:r>
      <w:r>
        <w:rPr>
          <w:rFonts w:ascii="宋体" w:hAnsi="宋体" w:eastAsia="宋体" w:cs="宋体"/>
          <w:color w:val="000000"/>
        </w:rPr>
        <w:t>知，此时电路中的电阻较小，所以此时只有</w:t>
      </w:r>
      <w:r>
        <w:object>
          <v:shape id="_x0000_i108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30" o:title="eqId19f20f21a9d50b61dac519a3ddab539d"/>
            <o:lock v:ext="edit" aspectratio="t"/>
            <w10:wrap type="none"/>
            <w10:anchorlock/>
          </v:shape>
          <o:OLEObject Type="Embed" ProgID="Equation.DSMT4" ShapeID="_x0000_i1084" DrawAspect="Content" ObjectID="_1468075784" r:id="rId151">
            <o:LockedField>false</o:LockedField>
          </o:OLEObject>
        </w:object>
      </w:r>
      <w:r>
        <w:rPr>
          <w:rFonts w:ascii="宋体" w:hAnsi="宋体" w:eastAsia="宋体" w:cs="宋体"/>
          <w:color w:val="000000"/>
        </w:rPr>
        <w:t>工作，断开时，处于保温状态，电路中的电阻较大，两个电阻同时工作。作图如下：</w:t>
      </w:r>
    </w:p>
    <w:p w14:paraId="1952D7D1">
      <w:pPr>
        <w:spacing w:line="360" w:lineRule="auto"/>
        <w:jc w:val="left"/>
        <w:textAlignment w:val="center"/>
        <w:rPr>
          <w:color w:val="000000"/>
        </w:rPr>
      </w:pPr>
      <w:r>
        <w:rPr>
          <w:color w:val="000000"/>
        </w:rPr>
        <w:drawing>
          <wp:inline distT="0" distB="0" distL="114300" distR="114300">
            <wp:extent cx="1009650" cy="1057275"/>
            <wp:effectExtent l="0" t="0" r="0"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1009650" cy="1057275"/>
                    </a:xfrm>
                    <a:prstGeom prst="rect">
                      <a:avLst/>
                    </a:prstGeom>
                  </pic:spPr>
                </pic:pic>
              </a:graphicData>
            </a:graphic>
          </wp:inline>
        </w:drawing>
      </w:r>
      <w:r>
        <w:rPr>
          <w:color w:val="000000"/>
        </w:rPr>
        <w:t xml:space="preserve">  </w:t>
      </w:r>
    </w:p>
    <w:p w14:paraId="5718A508">
      <w:pPr>
        <w:spacing w:line="360" w:lineRule="auto"/>
        <w:jc w:val="both"/>
        <w:textAlignment w:val="center"/>
        <w:rPr>
          <w:color w:val="000000"/>
        </w:rPr>
      </w:pPr>
      <w:r>
        <w:rPr>
          <w:rFonts w:ascii="宋体" w:hAnsi="宋体" w:eastAsia="宋体" w:cs="宋体"/>
          <w:color w:val="000000"/>
        </w:rPr>
        <w:t>由图示知，当开关</w:t>
      </w:r>
      <w:r>
        <w:object>
          <v:shape id="_x0000_i108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4" o:title="eqId9d43eb0b274e00cbbc4a210da4165042"/>
            <o:lock v:ext="edit" aspectratio="t"/>
            <w10:wrap type="none"/>
            <w10:anchorlock/>
          </v:shape>
          <o:OLEObject Type="Embed" ProgID="Equation.DSMT4" ShapeID="_x0000_i1085" DrawAspect="Content" ObjectID="_1468075785" r:id="rId152">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26" o:title="eqId530f5b63e797195906285c0c03eb9276"/>
            <o:lock v:ext="edit" aspectratio="t"/>
            <w10:wrap type="none"/>
            <w10:anchorlock/>
          </v:shape>
          <o:OLEObject Type="Embed" ProgID="Equation.DSMT4" ShapeID="_x0000_i1086" DrawAspect="Content" ObjectID="_1468075786" r:id="rId153">
            <o:LockedField>false</o:LockedField>
          </o:OLEObject>
        </w:object>
      </w:r>
      <w:r>
        <w:rPr>
          <w:rFonts w:ascii="宋体" w:hAnsi="宋体" w:eastAsia="宋体" w:cs="宋体"/>
          <w:color w:val="000000"/>
        </w:rPr>
        <w:t>都闭合时，电路中只有</w:t>
      </w:r>
      <w:r>
        <w:object>
          <v:shape id="_x0000_i108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30" o:title="eqId19f20f21a9d50b61dac519a3ddab539d"/>
            <o:lock v:ext="edit" aspectratio="t"/>
            <w10:wrap type="none"/>
            <w10:anchorlock/>
          </v:shape>
          <o:OLEObject Type="Embed" ProgID="Equation.DSMT4" ShapeID="_x0000_i1087" DrawAspect="Content" ObjectID="_1468075787" r:id="rId154">
            <o:LockedField>false</o:LockedField>
          </o:OLEObject>
        </w:object>
      </w:r>
      <w:r>
        <w:rPr>
          <w:rFonts w:ascii="宋体" w:hAnsi="宋体" w:eastAsia="宋体" w:cs="宋体"/>
          <w:color w:val="000000"/>
        </w:rPr>
        <w:t>工作，电饭锅处于加热状态。</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34D3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D465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E92E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24AE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2280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AC44C5"/>
    <w:rsid w:val="38274566"/>
    <w:rsid w:val="4D35257F"/>
    <w:rsid w:val="5FCE55D9"/>
    <w:rsid w:val="661468FD"/>
    <w:rsid w:val="738818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8.png"/><Relationship Id="rId98" Type="http://schemas.openxmlformats.org/officeDocument/2006/relationships/image" Target="media/image57.wmf"/><Relationship Id="rId97" Type="http://schemas.openxmlformats.org/officeDocument/2006/relationships/oleObject" Target="embeddings/oleObject32.bin"/><Relationship Id="rId96" Type="http://schemas.openxmlformats.org/officeDocument/2006/relationships/image" Target="media/image56.wmf"/><Relationship Id="rId95" Type="http://schemas.openxmlformats.org/officeDocument/2006/relationships/oleObject" Target="embeddings/oleObject31.bin"/><Relationship Id="rId94" Type="http://schemas.openxmlformats.org/officeDocument/2006/relationships/image" Target="media/image55.wmf"/><Relationship Id="rId93" Type="http://schemas.openxmlformats.org/officeDocument/2006/relationships/oleObject" Target="embeddings/oleObject30.bin"/><Relationship Id="rId92" Type="http://schemas.openxmlformats.org/officeDocument/2006/relationships/image" Target="media/image54.wmf"/><Relationship Id="rId91" Type="http://schemas.openxmlformats.org/officeDocument/2006/relationships/oleObject" Target="embeddings/oleObject29.bin"/><Relationship Id="rId90" Type="http://schemas.openxmlformats.org/officeDocument/2006/relationships/image" Target="media/image53.png"/><Relationship Id="rId9" Type="http://schemas.openxmlformats.org/officeDocument/2006/relationships/theme" Target="theme/theme1.xml"/><Relationship Id="rId89" Type="http://schemas.openxmlformats.org/officeDocument/2006/relationships/image" Target="media/image52.png"/><Relationship Id="rId88" Type="http://schemas.openxmlformats.org/officeDocument/2006/relationships/image" Target="media/image51.jpeg"/><Relationship Id="rId87" Type="http://schemas.openxmlformats.org/officeDocument/2006/relationships/image" Target="media/image50.png"/><Relationship Id="rId86" Type="http://schemas.openxmlformats.org/officeDocument/2006/relationships/image" Target="media/image49.wmf"/><Relationship Id="rId85" Type="http://schemas.openxmlformats.org/officeDocument/2006/relationships/oleObject" Target="embeddings/oleObject28.bin"/><Relationship Id="rId84" Type="http://schemas.openxmlformats.org/officeDocument/2006/relationships/image" Target="media/image48.wmf"/><Relationship Id="rId83" Type="http://schemas.openxmlformats.org/officeDocument/2006/relationships/oleObject" Target="embeddings/oleObject27.bin"/><Relationship Id="rId82" Type="http://schemas.openxmlformats.org/officeDocument/2006/relationships/image" Target="media/image47.wmf"/><Relationship Id="rId81" Type="http://schemas.openxmlformats.org/officeDocument/2006/relationships/oleObject" Target="embeddings/oleObject26.bin"/><Relationship Id="rId80" Type="http://schemas.openxmlformats.org/officeDocument/2006/relationships/image" Target="media/image46.wmf"/><Relationship Id="rId8" Type="http://schemas.openxmlformats.org/officeDocument/2006/relationships/footer" Target="footer3.xml"/><Relationship Id="rId79" Type="http://schemas.openxmlformats.org/officeDocument/2006/relationships/oleObject" Target="embeddings/oleObject25.bin"/><Relationship Id="rId78" Type="http://schemas.openxmlformats.org/officeDocument/2006/relationships/image" Target="media/image45.wmf"/><Relationship Id="rId77" Type="http://schemas.openxmlformats.org/officeDocument/2006/relationships/oleObject" Target="embeddings/oleObject24.bin"/><Relationship Id="rId76" Type="http://schemas.openxmlformats.org/officeDocument/2006/relationships/image" Target="media/image44.png"/><Relationship Id="rId75" Type="http://schemas.openxmlformats.org/officeDocument/2006/relationships/image" Target="media/image43.png"/><Relationship Id="rId74" Type="http://schemas.openxmlformats.org/officeDocument/2006/relationships/image" Target="media/image42.wmf"/><Relationship Id="rId73" Type="http://schemas.openxmlformats.org/officeDocument/2006/relationships/oleObject" Target="embeddings/oleObject23.bin"/><Relationship Id="rId72" Type="http://schemas.openxmlformats.org/officeDocument/2006/relationships/image" Target="media/image41.wmf"/><Relationship Id="rId71" Type="http://schemas.openxmlformats.org/officeDocument/2006/relationships/oleObject" Target="embeddings/oleObject22.bin"/><Relationship Id="rId70" Type="http://schemas.openxmlformats.org/officeDocument/2006/relationships/image" Target="media/image40.wmf"/><Relationship Id="rId7" Type="http://schemas.openxmlformats.org/officeDocument/2006/relationships/footer" Target="footer2.xml"/><Relationship Id="rId69" Type="http://schemas.openxmlformats.org/officeDocument/2006/relationships/oleObject" Target="embeddings/oleObject21.bin"/><Relationship Id="rId68" Type="http://schemas.openxmlformats.org/officeDocument/2006/relationships/image" Target="media/image39.wmf"/><Relationship Id="rId67" Type="http://schemas.openxmlformats.org/officeDocument/2006/relationships/oleObject" Target="embeddings/oleObject20.bin"/><Relationship Id="rId66" Type="http://schemas.openxmlformats.org/officeDocument/2006/relationships/image" Target="media/image38.wmf"/><Relationship Id="rId65" Type="http://schemas.openxmlformats.org/officeDocument/2006/relationships/oleObject" Target="embeddings/oleObject19.bin"/><Relationship Id="rId64" Type="http://schemas.openxmlformats.org/officeDocument/2006/relationships/image" Target="media/image37.wmf"/><Relationship Id="rId63" Type="http://schemas.openxmlformats.org/officeDocument/2006/relationships/oleObject" Target="embeddings/oleObject18.bin"/><Relationship Id="rId62" Type="http://schemas.openxmlformats.org/officeDocument/2006/relationships/image" Target="media/image36.wmf"/><Relationship Id="rId61" Type="http://schemas.openxmlformats.org/officeDocument/2006/relationships/oleObject" Target="embeddings/oleObject17.bin"/><Relationship Id="rId60" Type="http://schemas.openxmlformats.org/officeDocument/2006/relationships/image" Target="media/image35.png"/><Relationship Id="rId6" Type="http://schemas.openxmlformats.org/officeDocument/2006/relationships/footer" Target="footer1.xml"/><Relationship Id="rId59" Type="http://schemas.openxmlformats.org/officeDocument/2006/relationships/image" Target="media/image34.png"/><Relationship Id="rId58" Type="http://schemas.openxmlformats.org/officeDocument/2006/relationships/image" Target="media/image33.wmf"/><Relationship Id="rId57" Type="http://schemas.openxmlformats.org/officeDocument/2006/relationships/oleObject" Target="embeddings/oleObject16.bin"/><Relationship Id="rId56" Type="http://schemas.openxmlformats.org/officeDocument/2006/relationships/image" Target="media/image32.wmf"/><Relationship Id="rId55" Type="http://schemas.openxmlformats.org/officeDocument/2006/relationships/oleObject" Target="embeddings/oleObject15.bin"/><Relationship Id="rId54" Type="http://schemas.openxmlformats.org/officeDocument/2006/relationships/image" Target="media/image31.wmf"/><Relationship Id="rId53" Type="http://schemas.openxmlformats.org/officeDocument/2006/relationships/oleObject" Target="embeddings/oleObject14.bin"/><Relationship Id="rId52" Type="http://schemas.openxmlformats.org/officeDocument/2006/relationships/image" Target="media/image30.wmf"/><Relationship Id="rId51" Type="http://schemas.openxmlformats.org/officeDocument/2006/relationships/oleObject" Target="embeddings/oleObject13.bin"/><Relationship Id="rId50" Type="http://schemas.openxmlformats.org/officeDocument/2006/relationships/image" Target="media/image29.wmf"/><Relationship Id="rId5" Type="http://schemas.openxmlformats.org/officeDocument/2006/relationships/header" Target="header3.xml"/><Relationship Id="rId49" Type="http://schemas.openxmlformats.org/officeDocument/2006/relationships/oleObject" Target="embeddings/oleObject12.bin"/><Relationship Id="rId48" Type="http://schemas.openxmlformats.org/officeDocument/2006/relationships/image" Target="media/image28.wmf"/><Relationship Id="rId47" Type="http://schemas.openxmlformats.org/officeDocument/2006/relationships/oleObject" Target="embeddings/oleObject11.bin"/><Relationship Id="rId46" Type="http://schemas.openxmlformats.org/officeDocument/2006/relationships/image" Target="media/image27.wmf"/><Relationship Id="rId45" Type="http://schemas.openxmlformats.org/officeDocument/2006/relationships/oleObject" Target="embeddings/oleObject10.bin"/><Relationship Id="rId44" Type="http://schemas.openxmlformats.org/officeDocument/2006/relationships/image" Target="media/image26.png"/><Relationship Id="rId43" Type="http://schemas.openxmlformats.org/officeDocument/2006/relationships/image" Target="media/image25.wmf"/><Relationship Id="rId42" Type="http://schemas.openxmlformats.org/officeDocument/2006/relationships/image" Target="media/image24.wmf"/><Relationship Id="rId41" Type="http://schemas.openxmlformats.org/officeDocument/2006/relationships/oleObject" Target="embeddings/oleObject9.bin"/><Relationship Id="rId40" Type="http://schemas.openxmlformats.org/officeDocument/2006/relationships/image" Target="media/image23.wmf"/><Relationship Id="rId4" Type="http://schemas.openxmlformats.org/officeDocument/2006/relationships/header" Target="header2.xml"/><Relationship Id="rId39" Type="http://schemas.openxmlformats.org/officeDocument/2006/relationships/oleObject" Target="embeddings/oleObject8.bin"/><Relationship Id="rId38" Type="http://schemas.openxmlformats.org/officeDocument/2006/relationships/image" Target="media/image22.png"/><Relationship Id="rId37" Type="http://schemas.openxmlformats.org/officeDocument/2006/relationships/image" Target="media/image21.wmf"/><Relationship Id="rId36" Type="http://schemas.openxmlformats.org/officeDocument/2006/relationships/oleObject" Target="embeddings/oleObject7.bin"/><Relationship Id="rId35" Type="http://schemas.openxmlformats.org/officeDocument/2006/relationships/image" Target="media/image20.wmf"/><Relationship Id="rId34" Type="http://schemas.openxmlformats.org/officeDocument/2006/relationships/oleObject" Target="embeddings/oleObject6.bin"/><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png"/><Relationship Id="rId28" Type="http://schemas.openxmlformats.org/officeDocument/2006/relationships/image" Target="media/image16.wmf"/><Relationship Id="rId27" Type="http://schemas.openxmlformats.org/officeDocument/2006/relationships/oleObject" Target="embeddings/oleObject3.bin"/><Relationship Id="rId26" Type="http://schemas.openxmlformats.org/officeDocument/2006/relationships/image" Target="media/image15.png"/><Relationship Id="rId25" Type="http://schemas.openxmlformats.org/officeDocument/2006/relationships/image" Target="media/image14.jpeg"/><Relationship Id="rId24" Type="http://schemas.openxmlformats.org/officeDocument/2006/relationships/image" Target="media/image13.jpeg"/><Relationship Id="rId23" Type="http://schemas.openxmlformats.org/officeDocument/2006/relationships/image" Target="media/image12.wmf"/><Relationship Id="rId22" Type="http://schemas.openxmlformats.org/officeDocument/2006/relationships/image" Target="media/image11.wmf"/><Relationship Id="rId21" Type="http://schemas.openxmlformats.org/officeDocument/2006/relationships/image" Target="media/image10.wmf"/><Relationship Id="rId20" Type="http://schemas.openxmlformats.org/officeDocument/2006/relationships/image" Target="media/image9.jpe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6" Type="http://schemas.openxmlformats.org/officeDocument/2006/relationships/fontTable" Target="fontTable.xml"/><Relationship Id="rId155" Type="http://schemas.openxmlformats.org/officeDocument/2006/relationships/customXml" Target="../customXml/item1.xml"/><Relationship Id="rId154" Type="http://schemas.openxmlformats.org/officeDocument/2006/relationships/oleObject" Target="embeddings/oleObject63.bin"/><Relationship Id="rId153" Type="http://schemas.openxmlformats.org/officeDocument/2006/relationships/oleObject" Target="embeddings/oleObject62.bin"/><Relationship Id="rId152" Type="http://schemas.openxmlformats.org/officeDocument/2006/relationships/oleObject" Target="embeddings/oleObject61.bin"/><Relationship Id="rId151" Type="http://schemas.openxmlformats.org/officeDocument/2006/relationships/oleObject" Target="embeddings/oleObject60.bin"/><Relationship Id="rId150" Type="http://schemas.openxmlformats.org/officeDocument/2006/relationships/image" Target="media/image82.wmf"/><Relationship Id="rId15" Type="http://schemas.openxmlformats.org/officeDocument/2006/relationships/image" Target="media/image4.jpeg"/><Relationship Id="rId149" Type="http://schemas.openxmlformats.org/officeDocument/2006/relationships/oleObject" Target="embeddings/oleObject59.bin"/><Relationship Id="rId148" Type="http://schemas.openxmlformats.org/officeDocument/2006/relationships/oleObject" Target="embeddings/oleObject58.bin"/><Relationship Id="rId147" Type="http://schemas.openxmlformats.org/officeDocument/2006/relationships/oleObject" Target="embeddings/oleObject57.bin"/><Relationship Id="rId146" Type="http://schemas.openxmlformats.org/officeDocument/2006/relationships/image" Target="media/image81.wmf"/><Relationship Id="rId145" Type="http://schemas.openxmlformats.org/officeDocument/2006/relationships/oleObject" Target="embeddings/oleObject56.bin"/><Relationship Id="rId144" Type="http://schemas.openxmlformats.org/officeDocument/2006/relationships/image" Target="media/image80.wmf"/><Relationship Id="rId143" Type="http://schemas.openxmlformats.org/officeDocument/2006/relationships/oleObject" Target="embeddings/oleObject55.bin"/><Relationship Id="rId142" Type="http://schemas.openxmlformats.org/officeDocument/2006/relationships/image" Target="media/image79.wmf"/><Relationship Id="rId141" Type="http://schemas.openxmlformats.org/officeDocument/2006/relationships/oleObject" Target="embeddings/oleObject54.bin"/><Relationship Id="rId140" Type="http://schemas.openxmlformats.org/officeDocument/2006/relationships/image" Target="media/image78.png"/><Relationship Id="rId14" Type="http://schemas.openxmlformats.org/officeDocument/2006/relationships/image" Target="media/image3.png"/><Relationship Id="rId139" Type="http://schemas.openxmlformats.org/officeDocument/2006/relationships/image" Target="media/image77.wmf"/><Relationship Id="rId138" Type="http://schemas.openxmlformats.org/officeDocument/2006/relationships/oleObject" Target="embeddings/oleObject53.bin"/><Relationship Id="rId137" Type="http://schemas.openxmlformats.org/officeDocument/2006/relationships/image" Target="media/image76.wmf"/><Relationship Id="rId136" Type="http://schemas.openxmlformats.org/officeDocument/2006/relationships/oleObject" Target="embeddings/oleObject52.bin"/><Relationship Id="rId135" Type="http://schemas.openxmlformats.org/officeDocument/2006/relationships/image" Target="media/image75.jpeg"/><Relationship Id="rId134" Type="http://schemas.openxmlformats.org/officeDocument/2006/relationships/image" Target="media/image74.wmf"/><Relationship Id="rId133" Type="http://schemas.openxmlformats.org/officeDocument/2006/relationships/oleObject" Target="embeddings/oleObject51.bin"/><Relationship Id="rId132" Type="http://schemas.openxmlformats.org/officeDocument/2006/relationships/oleObject" Target="embeddings/oleObject50.bin"/><Relationship Id="rId131" Type="http://schemas.openxmlformats.org/officeDocument/2006/relationships/oleObject" Target="embeddings/oleObject49.bin"/><Relationship Id="rId130" Type="http://schemas.openxmlformats.org/officeDocument/2006/relationships/image" Target="media/image73.wmf"/><Relationship Id="rId13" Type="http://schemas.openxmlformats.org/officeDocument/2006/relationships/oleObject" Target="embeddings/oleObject2.bin"/><Relationship Id="rId129" Type="http://schemas.openxmlformats.org/officeDocument/2006/relationships/oleObject" Target="embeddings/oleObject48.bin"/><Relationship Id="rId128" Type="http://schemas.openxmlformats.org/officeDocument/2006/relationships/image" Target="media/image72.wmf"/><Relationship Id="rId127" Type="http://schemas.openxmlformats.org/officeDocument/2006/relationships/oleObject" Target="embeddings/oleObject47.bin"/><Relationship Id="rId126" Type="http://schemas.openxmlformats.org/officeDocument/2006/relationships/image" Target="media/image71.wmf"/><Relationship Id="rId125" Type="http://schemas.openxmlformats.org/officeDocument/2006/relationships/oleObject" Target="embeddings/oleObject46.bin"/><Relationship Id="rId124" Type="http://schemas.openxmlformats.org/officeDocument/2006/relationships/image" Target="media/image70.wmf"/><Relationship Id="rId123" Type="http://schemas.openxmlformats.org/officeDocument/2006/relationships/oleObject" Target="embeddings/oleObject45.bin"/><Relationship Id="rId122" Type="http://schemas.openxmlformats.org/officeDocument/2006/relationships/oleObject" Target="embeddings/oleObject44.bin"/><Relationship Id="rId121" Type="http://schemas.openxmlformats.org/officeDocument/2006/relationships/image" Target="media/image69.wmf"/><Relationship Id="rId120" Type="http://schemas.openxmlformats.org/officeDocument/2006/relationships/oleObject" Target="embeddings/oleObject43.bin"/><Relationship Id="rId12" Type="http://schemas.openxmlformats.org/officeDocument/2006/relationships/image" Target="media/image2.wmf"/><Relationship Id="rId119" Type="http://schemas.openxmlformats.org/officeDocument/2006/relationships/image" Target="media/image68.wmf"/><Relationship Id="rId118" Type="http://schemas.openxmlformats.org/officeDocument/2006/relationships/oleObject" Target="embeddings/oleObject42.bin"/><Relationship Id="rId117" Type="http://schemas.openxmlformats.org/officeDocument/2006/relationships/image" Target="media/image67.wmf"/><Relationship Id="rId116" Type="http://schemas.openxmlformats.org/officeDocument/2006/relationships/oleObject" Target="embeddings/oleObject41.bin"/><Relationship Id="rId115" Type="http://schemas.openxmlformats.org/officeDocument/2006/relationships/image" Target="media/image66.wmf"/><Relationship Id="rId114" Type="http://schemas.openxmlformats.org/officeDocument/2006/relationships/oleObject" Target="embeddings/oleObject40.bin"/><Relationship Id="rId113" Type="http://schemas.openxmlformats.org/officeDocument/2006/relationships/image" Target="media/image65.wmf"/><Relationship Id="rId112" Type="http://schemas.openxmlformats.org/officeDocument/2006/relationships/oleObject" Target="embeddings/oleObject39.bin"/><Relationship Id="rId111" Type="http://schemas.openxmlformats.org/officeDocument/2006/relationships/image" Target="media/image64.wmf"/><Relationship Id="rId110" Type="http://schemas.openxmlformats.org/officeDocument/2006/relationships/oleObject" Target="embeddings/oleObject38.bin"/><Relationship Id="rId11" Type="http://schemas.openxmlformats.org/officeDocument/2006/relationships/oleObject" Target="embeddings/oleObject1.bin"/><Relationship Id="rId109" Type="http://schemas.openxmlformats.org/officeDocument/2006/relationships/image" Target="media/image63.wmf"/><Relationship Id="rId108" Type="http://schemas.openxmlformats.org/officeDocument/2006/relationships/oleObject" Target="embeddings/oleObject37.bin"/><Relationship Id="rId107" Type="http://schemas.openxmlformats.org/officeDocument/2006/relationships/image" Target="media/image62.wmf"/><Relationship Id="rId106" Type="http://schemas.openxmlformats.org/officeDocument/2006/relationships/oleObject" Target="embeddings/oleObject36.bin"/><Relationship Id="rId105" Type="http://schemas.openxmlformats.org/officeDocument/2006/relationships/image" Target="media/image61.png"/><Relationship Id="rId104" Type="http://schemas.openxmlformats.org/officeDocument/2006/relationships/oleObject" Target="embeddings/oleObject35.bin"/><Relationship Id="rId103" Type="http://schemas.openxmlformats.org/officeDocument/2006/relationships/oleObject" Target="embeddings/oleObject34.bin"/><Relationship Id="rId102" Type="http://schemas.openxmlformats.org/officeDocument/2006/relationships/image" Target="media/image60.wmf"/><Relationship Id="rId101" Type="http://schemas.openxmlformats.org/officeDocument/2006/relationships/oleObject" Target="embeddings/oleObject33.bin"/><Relationship Id="rId100" Type="http://schemas.openxmlformats.org/officeDocument/2006/relationships/image" Target="media/image59.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8749</Words>
  <Characters>9496</Characters>
  <Lines>0</Lines>
  <Paragraphs>0</Paragraphs>
  <TotalTime>4</TotalTime>
  <ScaleCrop>false</ScaleCrop>
  <LinksUpToDate>false</LinksUpToDate>
  <CharactersWithSpaces>9819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2023-06-23T23:30:00Z</dcterms:created>
  <dc:creator>学科网试题生产平台</dc:creator>
  <dc:description>3265308722667520</dc:description>
  <cp:lastModifiedBy>上帝掷骰子吗</cp:lastModifiedBy>
  <dcterms:modified xsi:type="dcterms:W3CDTF">2024-07-19T16:53:29Z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994661FF153F4FBABE7F93024754AF01_12</vt:lpwstr>
  </property>
</Properties>
</file>