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478EA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10490200</wp:posOffset>
            </wp:positionV>
            <wp:extent cx="317500" cy="368300"/>
            <wp:effectExtent l="0" t="0" r="6350" b="12700"/>
            <wp:wrapNone/>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10"/>
                    <a:stretch>
                      <a:fillRect/>
                    </a:stretch>
                  </pic:blipFill>
                  <pic:spPr>
                    <a:xfrm>
                      <a:off x="0" y="0"/>
                      <a:ext cx="3175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年湖北省宜昌市初中学业水平考试</w:t>
      </w:r>
    </w:p>
    <w:p w14:paraId="0BCC17D8">
      <w:pPr>
        <w:spacing w:line="360" w:lineRule="auto"/>
        <w:jc w:val="center"/>
      </w:pPr>
      <w:r>
        <w:rPr>
          <w:rFonts w:ascii="宋体" w:hAnsi="宋体" w:eastAsia="宋体" w:cs="宋体"/>
          <w:b/>
          <w:color w:val="auto"/>
          <w:sz w:val="32"/>
        </w:rPr>
        <w:t>物理试题</w:t>
      </w:r>
    </w:p>
    <w:p w14:paraId="4E2CBE3C">
      <w:pPr>
        <w:spacing w:line="360" w:lineRule="auto"/>
        <w:jc w:val="center"/>
      </w:pPr>
      <w:r>
        <w:rPr>
          <w:rFonts w:ascii="宋体" w:hAnsi="宋体" w:eastAsia="宋体" w:cs="宋体"/>
          <w:b/>
          <w:color w:val="auto"/>
          <w:sz w:val="24"/>
        </w:rPr>
        <w:t>（本试题共</w:t>
      </w:r>
      <w:r>
        <w:rPr>
          <w:rFonts w:ascii="Times New Roman" w:hAnsi="Times New Roman" w:eastAsia="Times New Roman" w:cs="Times New Roman"/>
          <w:b/>
          <w:color w:val="auto"/>
          <w:sz w:val="24"/>
        </w:rPr>
        <w:t>50</w:t>
      </w:r>
      <w:r>
        <w:rPr>
          <w:rFonts w:ascii="宋体" w:hAnsi="宋体" w:eastAsia="宋体" w:cs="宋体"/>
          <w:b/>
          <w:color w:val="auto"/>
          <w:sz w:val="24"/>
        </w:rPr>
        <w:t>题，满分</w:t>
      </w:r>
      <w:r>
        <w:rPr>
          <w:rFonts w:ascii="Times New Roman" w:hAnsi="Times New Roman" w:eastAsia="Times New Roman" w:cs="Times New Roman"/>
          <w:b/>
          <w:color w:val="auto"/>
          <w:sz w:val="24"/>
        </w:rPr>
        <w:t>115</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47F2776C">
      <w:pPr>
        <w:spacing w:line="360" w:lineRule="auto"/>
        <w:jc w:val="left"/>
      </w:pPr>
      <w:r>
        <w:rPr>
          <w:rFonts w:ascii="宋体" w:hAnsi="宋体" w:eastAsia="宋体" w:cs="宋体"/>
          <w:b/>
          <w:color w:val="auto"/>
          <w:sz w:val="24"/>
        </w:rPr>
        <w:t>注意事项：</w:t>
      </w:r>
    </w:p>
    <w:p w14:paraId="225A59BB">
      <w:pPr>
        <w:spacing w:line="360" w:lineRule="auto"/>
        <w:jc w:val="left"/>
      </w:pPr>
      <w:r>
        <w:rPr>
          <w:rFonts w:ascii="宋体" w:hAnsi="宋体" w:eastAsia="宋体" w:cs="宋体"/>
          <w:b/>
          <w:color w:val="auto"/>
          <w:sz w:val="24"/>
        </w:rPr>
        <w:t>本试卷分试题卷和答题卡两部分，请将答案写在答题卡上每题对应的答题区域内，写在试题卷上无效。</w:t>
      </w:r>
    </w:p>
    <w:p w14:paraId="209D32C7">
      <w:pPr>
        <w:spacing w:line="360" w:lineRule="auto"/>
        <w:jc w:val="left"/>
      </w:pPr>
      <w:r>
        <w:rPr>
          <w:rFonts w:ascii="宋体" w:hAnsi="宋体" w:eastAsia="宋体" w:cs="宋体"/>
          <w:b/>
          <w:color w:val="auto"/>
          <w:sz w:val="24"/>
        </w:rPr>
        <w:t>考试结束，请将本试题卷和答题卡一并上交。</w:t>
      </w:r>
    </w:p>
    <w:p w14:paraId="3C26BA22">
      <w:pPr>
        <w:spacing w:line="360" w:lineRule="auto"/>
        <w:jc w:val="center"/>
      </w:pPr>
      <w:r>
        <w:rPr>
          <w:rFonts w:ascii="Times New Roman" w:hAnsi="Times New Roman" w:eastAsia="Times New Roman" w:cs="Times New Roman"/>
          <w:b/>
          <w:color w:val="auto"/>
          <w:sz w:val="24"/>
        </w:rPr>
        <w:t>I</w:t>
      </w:r>
      <w:r>
        <w:rPr>
          <w:rFonts w:ascii="宋体" w:hAnsi="宋体" w:eastAsia="宋体" w:cs="宋体"/>
          <w:b/>
          <w:color w:val="auto"/>
          <w:sz w:val="24"/>
        </w:rPr>
        <w:t>选择题</w:t>
      </w:r>
    </w:p>
    <w:p w14:paraId="4F8B91A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题，每题只有一个符合题意的选项，请将这个选项前面的字母代号用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w:t>
      </w:r>
      <w:r>
        <w:rPr>
          <w:rFonts w:ascii="Times New Roman" w:hAnsi="Times New Roman" w:eastAsia="Times New Roman" w:cs="Times New Roman"/>
          <w:b/>
          <w:color w:val="auto"/>
          <w:sz w:val="24"/>
        </w:rPr>
        <w:t>1~15</w:t>
      </w:r>
      <w:r>
        <w:rPr>
          <w:rFonts w:ascii="宋体" w:hAnsi="宋体" w:eastAsia="宋体" w:cs="宋体"/>
          <w:b/>
          <w:color w:val="auto"/>
          <w:sz w:val="24"/>
        </w:rPr>
        <w:t>题为物理，每题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426F1563">
      <w:pPr>
        <w:spacing w:line="360" w:lineRule="auto"/>
        <w:jc w:val="both"/>
      </w:pPr>
      <w:r>
        <w:rPr>
          <w:color w:val="auto"/>
        </w:rPr>
        <w:t xml:space="preserve">1. </w:t>
      </w:r>
      <w:r>
        <w:rPr>
          <w:rFonts w:ascii="宋体" w:hAnsi="宋体" w:eastAsia="宋体" w:cs="宋体"/>
          <w:color w:val="auto"/>
        </w:rPr>
        <w:t>“蝉噪林逾静，鸟鸣山更幽”这两句千古传诵的名句，被誉为“文外独绝”。下列关于人们听到的蝉叫声和鸟鸣声说法正确的是（　　）</w:t>
      </w:r>
    </w:p>
    <w:p w14:paraId="204F2F47">
      <w:pPr>
        <w:spacing w:line="360" w:lineRule="auto"/>
        <w:jc w:val="left"/>
        <w:textAlignment w:val="center"/>
        <w:rPr>
          <w:color w:val="auto"/>
        </w:rPr>
      </w:pPr>
      <w:r>
        <w:t xml:space="preserve">A. </w:t>
      </w:r>
      <w:r>
        <w:rPr>
          <w:rFonts w:ascii="宋体" w:hAnsi="宋体" w:eastAsia="宋体" w:cs="宋体"/>
          <w:color w:val="auto"/>
        </w:rPr>
        <w:t>都是由于人耳鼓膜振动产生的</w:t>
      </w:r>
    </w:p>
    <w:p w14:paraId="719B0F90">
      <w:pPr>
        <w:spacing w:line="360" w:lineRule="auto"/>
        <w:jc w:val="left"/>
        <w:textAlignment w:val="center"/>
        <w:rPr>
          <w:color w:val="auto"/>
        </w:rPr>
      </w:pPr>
      <w:r>
        <w:t xml:space="preserve">B. </w:t>
      </w:r>
      <w:r>
        <w:rPr>
          <w:rFonts w:ascii="宋体" w:hAnsi="宋体" w:eastAsia="宋体" w:cs="宋体"/>
          <w:color w:val="auto"/>
        </w:rPr>
        <w:t>都是通过空气传播的</w:t>
      </w:r>
    </w:p>
    <w:p w14:paraId="39FB4E77">
      <w:pPr>
        <w:spacing w:line="360" w:lineRule="auto"/>
        <w:jc w:val="left"/>
        <w:textAlignment w:val="center"/>
        <w:rPr>
          <w:color w:val="auto"/>
        </w:rPr>
      </w:pPr>
      <w:r>
        <w:t xml:space="preserve">C. </w:t>
      </w:r>
      <w:r>
        <w:rPr>
          <w:rFonts w:ascii="宋体" w:hAnsi="宋体" w:eastAsia="宋体" w:cs="宋体"/>
          <w:color w:val="auto"/>
        </w:rPr>
        <w:t>人们根据响度来辨别蝉叫声和鸟鸣声</w:t>
      </w:r>
    </w:p>
    <w:p w14:paraId="719E9F8D">
      <w:pPr>
        <w:spacing w:line="360" w:lineRule="auto"/>
        <w:jc w:val="left"/>
        <w:textAlignment w:val="center"/>
        <w:rPr>
          <w:color w:val="000000"/>
        </w:rPr>
      </w:pPr>
      <w:r>
        <w:t xml:space="preserve">D. </w:t>
      </w:r>
      <w:r>
        <w:rPr>
          <w:rFonts w:ascii="宋体" w:hAnsi="宋体" w:eastAsia="宋体" w:cs="宋体"/>
          <w:color w:val="auto"/>
        </w:rPr>
        <w:t>人离蝉和鸟越近，听到声音的音调越高</w:t>
      </w:r>
    </w:p>
    <w:p w14:paraId="308C78D8">
      <w:pPr>
        <w:spacing w:line="360" w:lineRule="auto"/>
        <w:textAlignment w:val="center"/>
        <w:rPr>
          <w:color w:val="000000"/>
        </w:rPr>
      </w:pPr>
      <w:r>
        <w:rPr>
          <w:color w:val="2E75B6"/>
        </w:rPr>
        <w:t>【答案】</w:t>
      </w:r>
      <w:r>
        <w:rPr>
          <w:color w:val="000000"/>
        </w:rPr>
        <w:t>B</w:t>
      </w:r>
    </w:p>
    <w:p w14:paraId="18CB25F2">
      <w:pPr>
        <w:spacing w:line="360" w:lineRule="auto"/>
        <w:textAlignment w:val="center"/>
        <w:rPr>
          <w:color w:val="000000"/>
        </w:rPr>
      </w:pPr>
      <w:r>
        <w:rPr>
          <w:color w:val="2E75B6"/>
        </w:rPr>
        <w:t>【解析】</w:t>
      </w:r>
    </w:p>
    <w:p w14:paraId="6EEB02E7">
      <w:pPr>
        <w:spacing w:line="360" w:lineRule="auto"/>
        <w:jc w:val="left"/>
        <w:textAlignment w:val="center"/>
        <w:rPr>
          <w:color w:val="000000"/>
        </w:rPr>
      </w:pPr>
      <w:r>
        <w:rPr>
          <w:color w:val="000000"/>
        </w:rPr>
        <w:t>【详解】A．蝉叫声和鸟鸣都是由它们各自的发声体因为振动而产生的，故A错误；</w:t>
      </w:r>
    </w:p>
    <w:p w14:paraId="0F4E023E">
      <w:pPr>
        <w:spacing w:line="360" w:lineRule="auto"/>
        <w:jc w:val="left"/>
        <w:textAlignment w:val="center"/>
        <w:rPr>
          <w:color w:val="000000"/>
        </w:rPr>
      </w:pPr>
      <w:r>
        <w:rPr>
          <w:color w:val="000000"/>
        </w:rPr>
        <w:t>B．气体、液体、固体都能传声，平常我们听到的声音是通过空气传播的，故B正确；</w:t>
      </w:r>
    </w:p>
    <w:p w14:paraId="76D380AB">
      <w:pPr>
        <w:spacing w:line="360" w:lineRule="auto"/>
        <w:jc w:val="left"/>
        <w:textAlignment w:val="center"/>
        <w:rPr>
          <w:color w:val="000000"/>
        </w:rPr>
      </w:pPr>
      <w:r>
        <w:rPr>
          <w:color w:val="000000"/>
        </w:rPr>
        <w:t>C．不同乐器、不同发声体的材料和结构不同，发出声音的音色会不同，所以我们能分辨是蝉叫声和鸟鸣声，是根据声音的音色不同，故C错误；</w:t>
      </w:r>
    </w:p>
    <w:p w14:paraId="34BEE68D">
      <w:pPr>
        <w:spacing w:line="360" w:lineRule="auto"/>
        <w:jc w:val="left"/>
        <w:textAlignment w:val="center"/>
        <w:rPr>
          <w:color w:val="000000"/>
        </w:rPr>
      </w:pPr>
      <w:r>
        <w:rPr>
          <w:color w:val="000000"/>
        </w:rPr>
        <w:t>D．音调的高低与发声体振动快慢有关，物体振动越快，音调就越高，所以人离蝉和鸟越近，听到声音的音调不会改变，故D错误。</w:t>
      </w:r>
    </w:p>
    <w:p w14:paraId="4AE5EA95">
      <w:pPr>
        <w:spacing w:line="360" w:lineRule="auto"/>
        <w:jc w:val="left"/>
        <w:textAlignment w:val="center"/>
        <w:rPr>
          <w:color w:val="000000"/>
        </w:rPr>
      </w:pPr>
      <w:r>
        <w:rPr>
          <w:color w:val="000000"/>
        </w:rPr>
        <w:t>故选B。</w:t>
      </w:r>
    </w:p>
    <w:p w14:paraId="622F6AEB">
      <w:pPr>
        <w:spacing w:line="360" w:lineRule="auto"/>
        <w:jc w:val="left"/>
        <w:textAlignment w:val="center"/>
        <w:rPr>
          <w:color w:val="000000"/>
        </w:rPr>
      </w:pPr>
      <w:r>
        <w:rPr>
          <w:color w:val="000000"/>
        </w:rPr>
        <w:t xml:space="preserve">2. </w:t>
      </w:r>
      <w:r>
        <w:rPr>
          <w:rFonts w:ascii="宋体" w:hAnsi="宋体" w:eastAsia="宋体" w:cs="宋体"/>
          <w:color w:val="000000"/>
        </w:rPr>
        <w:t>如图所示，夏天从冰箱中拿出的鸡蛋放置一段时间后表面会出现许多小水珠，下列关于小水珠形成的原因说法正确的是（　　）</w:t>
      </w:r>
    </w:p>
    <w:p w14:paraId="09BB4D77">
      <w:pPr>
        <w:spacing w:line="360" w:lineRule="auto"/>
        <w:jc w:val="left"/>
        <w:textAlignment w:val="center"/>
        <w:rPr>
          <w:color w:val="000000"/>
        </w:rPr>
      </w:pPr>
      <w:r>
        <w:rPr>
          <w:color w:val="000000"/>
        </w:rPr>
        <w:drawing>
          <wp:inline distT="0" distB="0" distL="114300" distR="114300">
            <wp:extent cx="14001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00175" cy="914400"/>
                    </a:xfrm>
                    <a:prstGeom prst="rect">
                      <a:avLst/>
                    </a:prstGeom>
                  </pic:spPr>
                </pic:pic>
              </a:graphicData>
            </a:graphic>
          </wp:inline>
        </w:drawing>
      </w:r>
      <w:r>
        <w:rPr>
          <w:color w:val="000000"/>
        </w:rPr>
        <w:t xml:space="preserve">  </w:t>
      </w:r>
    </w:p>
    <w:p w14:paraId="2FDBE1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冰箱中的水蒸气液化形成的</w:t>
      </w:r>
      <w:r>
        <w:rPr>
          <w:color w:val="000000"/>
        </w:rPr>
        <w:tab/>
      </w:r>
      <w:r>
        <w:rPr>
          <w:color w:val="000000"/>
        </w:rPr>
        <w:t xml:space="preserve">B. </w:t>
      </w:r>
      <w:r>
        <w:rPr>
          <w:rFonts w:ascii="宋体" w:hAnsi="宋体" w:eastAsia="宋体" w:cs="宋体"/>
          <w:color w:val="000000"/>
        </w:rPr>
        <w:t>鸡蛋内部冒出的“寒气”液化形成的</w:t>
      </w:r>
    </w:p>
    <w:p w14:paraId="553804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鸡蛋内部的水渗出壳外</w:t>
      </w:r>
      <w:r>
        <w:rPr>
          <w:color w:val="000000"/>
        </w:rPr>
        <w:tab/>
      </w:r>
      <w:r>
        <w:rPr>
          <w:color w:val="000000"/>
        </w:rPr>
        <w:t xml:space="preserve">D. </w:t>
      </w:r>
      <w:r>
        <w:rPr>
          <w:rFonts w:ascii="宋体" w:hAnsi="宋体" w:eastAsia="宋体" w:cs="宋体"/>
          <w:color w:val="000000"/>
        </w:rPr>
        <w:t>空气中的水蒸气液化形成的</w:t>
      </w:r>
    </w:p>
    <w:p w14:paraId="08F09116">
      <w:pPr>
        <w:spacing w:line="360" w:lineRule="auto"/>
        <w:textAlignment w:val="center"/>
        <w:rPr>
          <w:color w:val="000000"/>
        </w:rPr>
      </w:pPr>
      <w:r>
        <w:rPr>
          <w:color w:val="2E75B6"/>
        </w:rPr>
        <w:t>【答案】</w:t>
      </w:r>
      <w:r>
        <w:rPr>
          <w:color w:val="000000"/>
        </w:rPr>
        <w:t>D</w:t>
      </w:r>
    </w:p>
    <w:p w14:paraId="5DB138A4">
      <w:pPr>
        <w:spacing w:line="360" w:lineRule="auto"/>
        <w:textAlignment w:val="center"/>
        <w:rPr>
          <w:color w:val="000000"/>
        </w:rPr>
      </w:pPr>
      <w:r>
        <w:rPr>
          <w:color w:val="2E75B6"/>
        </w:rPr>
        <w:t>【解析】</w:t>
      </w:r>
    </w:p>
    <w:p w14:paraId="1F792D5B">
      <w:pPr>
        <w:spacing w:line="360" w:lineRule="auto"/>
        <w:jc w:val="left"/>
        <w:textAlignment w:val="center"/>
        <w:rPr>
          <w:color w:val="000000"/>
        </w:rPr>
      </w:pPr>
      <w:r>
        <w:rPr>
          <w:color w:val="000000"/>
        </w:rPr>
        <w:t>【详解】</w:t>
      </w:r>
      <w:r>
        <w:rPr>
          <w:rFonts w:ascii="宋体" w:hAnsi="宋体" w:eastAsia="宋体" w:cs="宋体"/>
          <w:color w:val="000000"/>
        </w:rPr>
        <w:t>夏天，鸡蛋刚从冰箱拿出来，鸡蛋的温度较低，空气中热的水蒸气遇到低温的鸡蛋壳，液化成小水珠附着在鸡蛋表面。</w:t>
      </w:r>
    </w:p>
    <w:p w14:paraId="50D47DA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A321A22">
      <w:pPr>
        <w:spacing w:line="360" w:lineRule="auto"/>
        <w:jc w:val="left"/>
        <w:textAlignment w:val="center"/>
        <w:rPr>
          <w:color w:val="000000"/>
        </w:rPr>
      </w:pPr>
      <w:r>
        <w:rPr>
          <w:color w:val="000000"/>
        </w:rPr>
        <w:t xml:space="preserve">3. </w:t>
      </w:r>
      <w:r>
        <w:rPr>
          <w:rFonts w:ascii="宋体" w:hAnsi="宋体" w:eastAsia="宋体" w:cs="宋体"/>
          <w:color w:val="000000"/>
        </w:rPr>
        <w:t>下列对生活中一些物理量的估测正确的是（　　）</w:t>
      </w:r>
    </w:p>
    <w:p w14:paraId="1F318571">
      <w:pPr>
        <w:spacing w:line="360" w:lineRule="auto"/>
        <w:jc w:val="left"/>
        <w:textAlignment w:val="center"/>
        <w:rPr>
          <w:color w:val="000000"/>
        </w:rPr>
      </w:pPr>
      <w:r>
        <w:rPr>
          <w:color w:val="000000"/>
        </w:rPr>
        <w:t xml:space="preserve">A. </w:t>
      </w:r>
      <w:r>
        <w:rPr>
          <w:rFonts w:ascii="宋体" w:hAnsi="宋体" w:eastAsia="宋体" w:cs="宋体"/>
          <w:color w:val="000000"/>
        </w:rPr>
        <w:t>一个中学生的体积约为</w:t>
      </w:r>
      <w:r>
        <w:rPr>
          <w:rFonts w:ascii="Times New Roman" w:hAnsi="Times New Roman" w:eastAsia="Times New Roman" w:cs="Times New Roman"/>
          <w:color w:val="000000"/>
        </w:rPr>
        <w:t>50dm</w:t>
      </w:r>
      <w:r>
        <w:rPr>
          <w:rFonts w:ascii="Times New Roman" w:hAnsi="Times New Roman" w:eastAsia="Times New Roman" w:cs="Times New Roman"/>
          <w:color w:val="000000"/>
          <w:vertAlign w:val="superscript"/>
        </w:rPr>
        <w:t>3</w:t>
      </w:r>
    </w:p>
    <w:p w14:paraId="2244BFED">
      <w:pPr>
        <w:spacing w:line="360" w:lineRule="auto"/>
        <w:jc w:val="left"/>
        <w:textAlignment w:val="center"/>
        <w:rPr>
          <w:color w:val="000000"/>
        </w:rPr>
      </w:pPr>
      <w:r>
        <w:rPr>
          <w:color w:val="000000"/>
        </w:rPr>
        <w:t xml:space="preserve">B. </w:t>
      </w:r>
      <w:r>
        <w:rPr>
          <w:rFonts w:ascii="宋体" w:hAnsi="宋体" w:eastAsia="宋体" w:cs="宋体"/>
          <w:color w:val="000000"/>
        </w:rPr>
        <w:t>我国居民身份证的长度大约为</w:t>
      </w:r>
      <w:r>
        <w:rPr>
          <w:rFonts w:ascii="Times New Roman" w:hAnsi="Times New Roman" w:eastAsia="Times New Roman" w:cs="Times New Roman"/>
          <w:color w:val="000000"/>
        </w:rPr>
        <w:t>8.52mm</w:t>
      </w:r>
    </w:p>
    <w:p w14:paraId="46701AEE">
      <w:pPr>
        <w:spacing w:line="360" w:lineRule="auto"/>
        <w:jc w:val="left"/>
        <w:textAlignment w:val="center"/>
        <w:rPr>
          <w:color w:val="000000"/>
        </w:rPr>
      </w:pPr>
      <w:r>
        <w:rPr>
          <w:color w:val="000000"/>
        </w:rPr>
        <w:t xml:space="preserve">C. </w:t>
      </w:r>
      <w:r>
        <w:rPr>
          <w:rFonts w:ascii="宋体" w:hAnsi="宋体" w:eastAsia="宋体" w:cs="宋体"/>
          <w:color w:val="000000"/>
        </w:rPr>
        <w:t>一张</w:t>
      </w:r>
      <w:r>
        <w:rPr>
          <w:rFonts w:ascii="Times New Roman" w:hAnsi="Times New Roman" w:eastAsia="Times New Roman" w:cs="Times New Roman"/>
          <w:color w:val="000000"/>
        </w:rPr>
        <w:t>A4</w:t>
      </w:r>
      <w:r>
        <w:rPr>
          <w:rFonts w:ascii="宋体" w:hAnsi="宋体" w:eastAsia="宋体" w:cs="宋体"/>
          <w:color w:val="000000"/>
        </w:rPr>
        <w:t>普通打印白纸的质量约为</w:t>
      </w:r>
      <w:r>
        <w:rPr>
          <w:rFonts w:ascii="Times New Roman" w:hAnsi="Times New Roman" w:eastAsia="Times New Roman" w:cs="Times New Roman"/>
          <w:color w:val="000000"/>
        </w:rPr>
        <w:t>47g</w:t>
      </w:r>
    </w:p>
    <w:p w14:paraId="042A9690">
      <w:pPr>
        <w:spacing w:line="360" w:lineRule="auto"/>
        <w:jc w:val="left"/>
        <w:textAlignment w:val="center"/>
        <w:rPr>
          <w:color w:val="000000"/>
        </w:rPr>
      </w:pPr>
      <w:r>
        <w:rPr>
          <w:color w:val="000000"/>
        </w:rPr>
        <w:t xml:space="preserve">D. </w:t>
      </w:r>
      <w:r>
        <w:rPr>
          <w:rFonts w:ascii="宋体" w:hAnsi="宋体" w:eastAsia="宋体" w:cs="宋体"/>
          <w:color w:val="000000"/>
        </w:rPr>
        <w:t>一个中学生步行的速度约为</w:t>
      </w:r>
      <w:r>
        <w:rPr>
          <w:rFonts w:ascii="Times New Roman" w:hAnsi="Times New Roman" w:eastAsia="Times New Roman" w:cs="Times New Roman"/>
          <w:color w:val="000000"/>
        </w:rPr>
        <w:t>5m/s</w:t>
      </w:r>
    </w:p>
    <w:p w14:paraId="10CBA68B">
      <w:pPr>
        <w:spacing w:line="360" w:lineRule="auto"/>
        <w:textAlignment w:val="center"/>
        <w:rPr>
          <w:color w:val="000000"/>
        </w:rPr>
      </w:pPr>
      <w:r>
        <w:rPr>
          <w:color w:val="2E75B6"/>
        </w:rPr>
        <w:t>【答案】</w:t>
      </w:r>
      <w:r>
        <w:rPr>
          <w:color w:val="000000"/>
        </w:rPr>
        <w:t>A</w:t>
      </w:r>
    </w:p>
    <w:p w14:paraId="25F352B4">
      <w:pPr>
        <w:spacing w:line="360" w:lineRule="auto"/>
        <w:textAlignment w:val="center"/>
        <w:rPr>
          <w:color w:val="000000"/>
        </w:rPr>
      </w:pPr>
      <w:r>
        <w:rPr>
          <w:color w:val="2E75B6"/>
        </w:rPr>
        <w:t>【解析】</w:t>
      </w:r>
    </w:p>
    <w:p w14:paraId="7E826EE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．一个中学生的质量大约是</w:t>
      </w:r>
      <w:r>
        <w:rPr>
          <w:rFonts w:ascii="Times New Roman" w:hAnsi="Times New Roman" w:eastAsia="Times New Roman" w:cs="Times New Roman"/>
          <w:color w:val="000000"/>
        </w:rPr>
        <w:t>50kg</w:t>
      </w:r>
      <w:r>
        <w:rPr>
          <w:rFonts w:ascii="宋体" w:hAnsi="宋体" w:eastAsia="宋体" w:cs="宋体"/>
          <w:color w:val="000000"/>
        </w:rPr>
        <w:t>，密度大约是</w:t>
      </w:r>
      <w:r>
        <w:rPr>
          <w:rFonts w:ascii="Times New Roman" w:hAnsi="Times New Roman" w:eastAsia="Times New Roman" w:cs="Times New Roman"/>
          <w:color w:val="000000"/>
        </w:rPr>
        <w:t>1000kg/m</w:t>
      </w:r>
      <w:r>
        <w:rPr>
          <w:rFonts w:ascii="Times New Roman" w:hAnsi="Times New Roman" w:eastAsia="Times New Roman" w:cs="Times New Roman"/>
          <w:color w:val="000000"/>
          <w:vertAlign w:val="superscript"/>
        </w:rPr>
        <w:t>3</w:t>
      </w:r>
      <w:r>
        <w:rPr>
          <w:rFonts w:ascii="宋体" w:hAnsi="宋体" w:eastAsia="宋体" w:cs="宋体"/>
          <w:color w:val="000000"/>
        </w:rPr>
        <w:t>，则体积大约为</w:t>
      </w:r>
    </w:p>
    <w:p w14:paraId="7F160EE9">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3.75pt;width:223.15pt;" o:ole="t" filled="f" o:preferrelative="t" stroked="f" coordsize="21600,21600">
            <v:path/>
            <v:fill on="f" focussize="0,0"/>
            <v:stroke on="f" joinstyle="miter"/>
            <v:imagedata r:id="rId13" o:title="eqId1b17a5ab2b4bbec3053b6506d45b4441"/>
            <o:lock v:ext="edit" aspectratio="t"/>
            <w10:wrap type="none"/>
            <w10:anchorlock/>
          </v:shape>
          <o:OLEObject Type="Embed" ProgID="Equation.DSMT4" ShapeID="_x0000_i1025" DrawAspect="Content" ObjectID="_1468075725" r:id="rId12">
            <o:LockedField>false</o:LockedField>
          </o:OLEObject>
        </w:object>
      </w:r>
    </w:p>
    <w:p w14:paraId="0E288A7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493B431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．我国居民身份证的长度大约为</w:t>
      </w:r>
      <w:r>
        <w:rPr>
          <w:rFonts w:ascii="Times New Roman" w:hAnsi="Times New Roman" w:eastAsia="Times New Roman" w:cs="Times New Roman"/>
          <w:color w:val="000000"/>
        </w:rPr>
        <w:t>10</w:t>
      </w:r>
      <w:r>
        <w:rPr>
          <w:rFonts w:ascii="宋体" w:hAnsi="宋体" w:eastAsia="宋体" w:cs="宋体"/>
          <w:color w:val="000000"/>
        </w:rPr>
        <w:t>厘米，故</w:t>
      </w:r>
      <w:r>
        <w:rPr>
          <w:rFonts w:ascii="Times New Roman" w:hAnsi="Times New Roman" w:eastAsia="Times New Roman" w:cs="Times New Roman"/>
          <w:color w:val="000000"/>
        </w:rPr>
        <w:t>B</w:t>
      </w:r>
      <w:r>
        <w:rPr>
          <w:rFonts w:ascii="宋体" w:hAnsi="宋体" w:eastAsia="宋体" w:cs="宋体"/>
          <w:color w:val="000000"/>
        </w:rPr>
        <w:t>错误；</w:t>
      </w:r>
    </w:p>
    <w:p w14:paraId="7E833C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．一张</w:t>
      </w:r>
      <w:r>
        <w:rPr>
          <w:rFonts w:ascii="Times New Roman" w:hAnsi="Times New Roman" w:eastAsia="Times New Roman" w:cs="Times New Roman"/>
          <w:color w:val="000000"/>
        </w:rPr>
        <w:t>A4</w:t>
      </w:r>
      <w:r>
        <w:rPr>
          <w:rFonts w:ascii="宋体" w:hAnsi="宋体" w:eastAsia="宋体" w:cs="宋体"/>
          <w:color w:val="000000"/>
        </w:rPr>
        <w:t>普通打印白纸是整张纸的十六分之一，整张纸大约</w:t>
      </w:r>
      <w:r>
        <w:rPr>
          <w:rFonts w:ascii="Times New Roman" w:hAnsi="Times New Roman" w:eastAsia="Times New Roman" w:cs="Times New Roman"/>
          <w:color w:val="000000"/>
        </w:rPr>
        <w:t>70g</w:t>
      </w:r>
      <w:r>
        <w:rPr>
          <w:rFonts w:ascii="宋体" w:hAnsi="宋体" w:eastAsia="宋体" w:cs="宋体"/>
          <w:color w:val="000000"/>
        </w:rPr>
        <w:t>，则一张</w:t>
      </w:r>
      <w:r>
        <w:rPr>
          <w:rFonts w:ascii="Times New Roman" w:hAnsi="Times New Roman" w:eastAsia="Times New Roman" w:cs="Times New Roman"/>
          <w:color w:val="000000"/>
        </w:rPr>
        <w:t>A4</w:t>
      </w:r>
      <w:r>
        <w:rPr>
          <w:rFonts w:ascii="宋体" w:hAnsi="宋体" w:eastAsia="宋体" w:cs="宋体"/>
          <w:color w:val="000000"/>
        </w:rPr>
        <w:t>普通打印白纸质量约为</w:t>
      </w:r>
      <w:r>
        <w:rPr>
          <w:rFonts w:ascii="Times New Roman" w:hAnsi="Times New Roman" w:eastAsia="Times New Roman" w:cs="Times New Roman"/>
          <w:color w:val="000000"/>
        </w:rPr>
        <w:t>4.4g</w:t>
      </w: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错误；</w:t>
      </w:r>
    </w:p>
    <w:p w14:paraId="37E36CC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．一个中学生步行的速度约为</w:t>
      </w:r>
      <w:r>
        <w:rPr>
          <w:rFonts w:ascii="Times New Roman" w:hAnsi="Times New Roman" w:eastAsia="Times New Roman" w:cs="Times New Roman"/>
          <w:color w:val="000000"/>
        </w:rPr>
        <w:t xml:space="preserve">1.1m/s </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8B130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34CC45D">
      <w:pPr>
        <w:spacing w:line="360" w:lineRule="auto"/>
        <w:jc w:val="both"/>
        <w:textAlignment w:val="center"/>
        <w:rPr>
          <w:color w:val="000000"/>
        </w:rPr>
      </w:pPr>
      <w:r>
        <w:rPr>
          <w:color w:val="000000"/>
        </w:rPr>
        <w:t xml:space="preserve">4. </w:t>
      </w:r>
      <w:r>
        <w:rPr>
          <w:rFonts w:ascii="宋体" w:hAnsi="宋体" w:eastAsia="宋体" w:cs="宋体"/>
          <w:color w:val="000000"/>
        </w:rPr>
        <w:t>小华用弹性膜充水制作了一个水凸透镜，通过注射器注水或抽水改变透镜的厚度，如图是他用其模拟眼睛看物体的实验装置。模拟正常眼睛时，固定透镜，将一个</w:t>
      </w:r>
      <w:r>
        <w:rPr>
          <w:rFonts w:ascii="Times New Roman" w:hAnsi="Times New Roman" w:eastAsia="Times New Roman" w:cs="Times New Roman"/>
          <w:i/>
          <w:color w:val="000000"/>
        </w:rPr>
        <w:t>F</w:t>
      </w:r>
      <w:r>
        <w:rPr>
          <w:rFonts w:ascii="宋体" w:hAnsi="宋体" w:eastAsia="宋体" w:cs="宋体"/>
          <w:color w:val="000000"/>
        </w:rPr>
        <w:t>形光源放在合适的位置后，调节光屏得到清晰的像，下列说法正确的是（　　）</w:t>
      </w:r>
    </w:p>
    <w:p w14:paraId="0CB87759">
      <w:pPr>
        <w:spacing w:line="360" w:lineRule="auto"/>
        <w:jc w:val="both"/>
        <w:textAlignment w:val="center"/>
        <w:rPr>
          <w:color w:val="000000"/>
        </w:rPr>
      </w:pPr>
      <w:r>
        <w:rPr>
          <w:color w:val="000000"/>
        </w:rPr>
        <w:drawing>
          <wp:inline distT="0" distB="0" distL="114300" distR="114300">
            <wp:extent cx="153352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33525" cy="1209675"/>
                    </a:xfrm>
                    <a:prstGeom prst="rect">
                      <a:avLst/>
                    </a:prstGeom>
                  </pic:spPr>
                </pic:pic>
              </a:graphicData>
            </a:graphic>
          </wp:inline>
        </w:drawing>
      </w:r>
      <w:r>
        <w:rPr>
          <w:color w:val="000000"/>
        </w:rPr>
        <w:t xml:space="preserve">  </w:t>
      </w:r>
    </w:p>
    <w:p w14:paraId="1DDE07C4">
      <w:pPr>
        <w:spacing w:line="360" w:lineRule="auto"/>
        <w:jc w:val="left"/>
        <w:textAlignment w:val="center"/>
        <w:rPr>
          <w:color w:val="000000"/>
        </w:rPr>
      </w:pPr>
      <w:r>
        <w:rPr>
          <w:color w:val="000000"/>
        </w:rPr>
        <w:t xml:space="preserve">A. </w:t>
      </w:r>
      <w:r>
        <w:rPr>
          <w:rFonts w:ascii="宋体" w:hAnsi="宋体" w:eastAsia="宋体" w:cs="宋体"/>
          <w:color w:val="000000"/>
        </w:rPr>
        <w:t>此时光源放在透镜</w:t>
      </w:r>
      <w:r>
        <w:rPr>
          <w:rFonts w:ascii="Times New Roman" w:hAnsi="Times New Roman" w:eastAsia="Times New Roman" w:cs="Times New Roman"/>
          <w:color w:val="000000"/>
        </w:rPr>
        <w:t>2</w:t>
      </w:r>
      <w:r>
        <w:rPr>
          <w:rFonts w:ascii="宋体" w:hAnsi="宋体" w:eastAsia="宋体" w:cs="宋体"/>
          <w:color w:val="000000"/>
        </w:rPr>
        <w:t>倍焦距以内</w:t>
      </w:r>
    </w:p>
    <w:p w14:paraId="6A74D1CB">
      <w:pPr>
        <w:spacing w:line="360" w:lineRule="auto"/>
        <w:jc w:val="left"/>
        <w:textAlignment w:val="center"/>
        <w:rPr>
          <w:color w:val="000000"/>
        </w:rPr>
      </w:pPr>
      <w:r>
        <w:rPr>
          <w:color w:val="000000"/>
        </w:rPr>
        <w:t xml:space="preserve">B. </w:t>
      </w:r>
      <w:r>
        <w:rPr>
          <w:rFonts w:ascii="宋体" w:hAnsi="宋体" w:eastAsia="宋体" w:cs="宋体"/>
          <w:color w:val="000000"/>
        </w:rPr>
        <w:t>此时光屏上成倒立放大的实像</w:t>
      </w:r>
    </w:p>
    <w:p w14:paraId="33CF0D21">
      <w:pPr>
        <w:spacing w:line="360" w:lineRule="auto"/>
        <w:jc w:val="left"/>
        <w:textAlignment w:val="center"/>
        <w:rPr>
          <w:color w:val="000000"/>
        </w:rPr>
      </w:pPr>
      <w:r>
        <w:rPr>
          <w:color w:val="000000"/>
        </w:rPr>
        <w:t xml:space="preserve">C. </w:t>
      </w:r>
      <w:r>
        <w:rPr>
          <w:rFonts w:ascii="宋体" w:hAnsi="宋体" w:eastAsia="宋体" w:cs="宋体"/>
          <w:color w:val="000000"/>
        </w:rPr>
        <w:t>光源远离透镜时，要将光屏靠近透镜才能再次得到清晰的像</w:t>
      </w:r>
    </w:p>
    <w:p w14:paraId="6A0C0148">
      <w:pPr>
        <w:spacing w:line="360" w:lineRule="auto"/>
        <w:jc w:val="left"/>
        <w:textAlignment w:val="center"/>
        <w:rPr>
          <w:color w:val="000000"/>
        </w:rPr>
      </w:pPr>
      <w:r>
        <w:rPr>
          <w:color w:val="000000"/>
        </w:rPr>
        <w:t xml:space="preserve">D. </w:t>
      </w:r>
      <w:r>
        <w:rPr>
          <w:rFonts w:ascii="宋体" w:hAnsi="宋体" w:eastAsia="宋体" w:cs="宋体"/>
          <w:color w:val="000000"/>
        </w:rPr>
        <w:t>模拟近视眼的成因时需要从透镜向外抽水</w:t>
      </w:r>
    </w:p>
    <w:p w14:paraId="03AC3430">
      <w:pPr>
        <w:spacing w:line="360" w:lineRule="auto"/>
        <w:textAlignment w:val="center"/>
        <w:rPr>
          <w:color w:val="000000"/>
        </w:rPr>
      </w:pPr>
      <w:r>
        <w:rPr>
          <w:color w:val="2E75B6"/>
        </w:rPr>
        <w:t>【答案】</w:t>
      </w:r>
      <w:r>
        <w:rPr>
          <w:color w:val="000000"/>
        </w:rPr>
        <w:t>C</w:t>
      </w:r>
    </w:p>
    <w:p w14:paraId="4A29B490">
      <w:pPr>
        <w:spacing w:line="360" w:lineRule="auto"/>
        <w:textAlignment w:val="center"/>
        <w:rPr>
          <w:color w:val="000000"/>
        </w:rPr>
      </w:pPr>
      <w:r>
        <w:rPr>
          <w:color w:val="2E75B6"/>
        </w:rPr>
        <w:t>【解析】</w:t>
      </w:r>
    </w:p>
    <w:p w14:paraId="253E924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．眼睛相当于照相机，在视网膜成倒立缩小的实像，因此物距应大于二倍焦距，即此时光源放在透镜</w:t>
      </w:r>
      <w:r>
        <w:rPr>
          <w:rFonts w:ascii="Times New Roman" w:hAnsi="Times New Roman" w:eastAsia="Times New Roman" w:cs="Times New Roman"/>
          <w:color w:val="000000"/>
        </w:rPr>
        <w:t>2</w:t>
      </w:r>
      <w:r>
        <w:rPr>
          <w:rFonts w:ascii="宋体" w:hAnsi="宋体" w:eastAsia="宋体" w:cs="宋体"/>
          <w:color w:val="000000"/>
        </w:rPr>
        <w:t>倍焦距以外，在光屏上成倒立缩小的实像，故</w:t>
      </w:r>
      <w:r>
        <w:rPr>
          <w:rFonts w:ascii="Times New Roman" w:hAnsi="Times New Roman" w:eastAsia="Times New Roman" w:cs="Times New Roman"/>
          <w:color w:val="000000"/>
        </w:rPr>
        <w:t>AB</w:t>
      </w:r>
      <w:r>
        <w:rPr>
          <w:rFonts w:ascii="宋体" w:hAnsi="宋体" w:eastAsia="宋体" w:cs="宋体"/>
          <w:color w:val="000000"/>
        </w:rPr>
        <w:t>错误；</w:t>
      </w:r>
    </w:p>
    <w:p w14:paraId="430330F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．根据凸透镜成实像时的特点，物远像近像变小，因此光源远离透镜时，要将光屏靠近透镜才能再次得到清晰的像，故</w:t>
      </w:r>
      <w:r>
        <w:rPr>
          <w:rFonts w:ascii="Times New Roman" w:hAnsi="Times New Roman" w:eastAsia="Times New Roman" w:cs="Times New Roman"/>
          <w:color w:val="000000"/>
        </w:rPr>
        <w:t>C</w:t>
      </w:r>
      <w:r>
        <w:rPr>
          <w:rFonts w:ascii="宋体" w:hAnsi="宋体" w:eastAsia="宋体" w:cs="宋体"/>
          <w:color w:val="000000"/>
        </w:rPr>
        <w:t>正确；</w:t>
      </w:r>
    </w:p>
    <w:p w14:paraId="365C06F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．近视眼是因为晶状体太厚，对光线会聚能力太强导致的，因此模拟近视眼的成因时需要从透镜向里注水，故</w:t>
      </w:r>
      <w:r>
        <w:rPr>
          <w:rFonts w:ascii="Times New Roman" w:hAnsi="Times New Roman" w:eastAsia="Times New Roman" w:cs="Times New Roman"/>
          <w:color w:val="000000"/>
        </w:rPr>
        <w:t>D</w:t>
      </w:r>
      <w:r>
        <w:rPr>
          <w:rFonts w:ascii="宋体" w:hAnsi="宋体" w:eastAsia="宋体" w:cs="宋体"/>
          <w:color w:val="000000"/>
        </w:rPr>
        <w:t>错误。</w:t>
      </w:r>
    </w:p>
    <w:p w14:paraId="4F9B365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943F6A7">
      <w:pPr>
        <w:spacing w:line="360" w:lineRule="auto"/>
        <w:jc w:val="both"/>
        <w:textAlignment w:val="center"/>
        <w:rPr>
          <w:color w:val="000000"/>
        </w:rPr>
      </w:pPr>
      <w:r>
        <w:rPr>
          <w:color w:val="000000"/>
        </w:rPr>
        <w:t xml:space="preserve">5. </w:t>
      </w:r>
      <w:r>
        <w:rPr>
          <w:rFonts w:ascii="宋体" w:hAnsi="宋体" w:eastAsia="宋体" w:cs="宋体"/>
          <w:color w:val="000000"/>
        </w:rPr>
        <w:t>小浩站在滑板车上不断蹬地让车沿水平方向运动，下列说法正确的是（　　）</w:t>
      </w:r>
    </w:p>
    <w:p w14:paraId="08D30E22">
      <w:pPr>
        <w:spacing w:line="360" w:lineRule="auto"/>
        <w:jc w:val="both"/>
        <w:textAlignment w:val="center"/>
        <w:rPr>
          <w:color w:val="000000"/>
        </w:rPr>
      </w:pPr>
      <w:r>
        <w:rPr>
          <w:color w:val="000000"/>
        </w:rPr>
        <w:drawing>
          <wp:inline distT="0" distB="0" distL="114300" distR="114300">
            <wp:extent cx="1104900" cy="1133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04900" cy="1133475"/>
                    </a:xfrm>
                    <a:prstGeom prst="rect">
                      <a:avLst/>
                    </a:prstGeom>
                  </pic:spPr>
                </pic:pic>
              </a:graphicData>
            </a:graphic>
          </wp:inline>
        </w:drawing>
      </w:r>
      <w:r>
        <w:rPr>
          <w:color w:val="000000"/>
        </w:rPr>
        <w:t xml:space="preserve">  </w:t>
      </w:r>
    </w:p>
    <w:p w14:paraId="5F1B269D">
      <w:pPr>
        <w:spacing w:line="360" w:lineRule="auto"/>
        <w:jc w:val="left"/>
        <w:textAlignment w:val="center"/>
        <w:rPr>
          <w:color w:val="000000"/>
        </w:rPr>
      </w:pPr>
      <w:r>
        <w:rPr>
          <w:color w:val="000000"/>
        </w:rPr>
        <w:t xml:space="preserve">A. </w:t>
      </w:r>
      <w:r>
        <w:rPr>
          <w:rFonts w:ascii="宋体" w:hAnsi="宋体" w:eastAsia="宋体" w:cs="宋体"/>
          <w:color w:val="000000"/>
        </w:rPr>
        <w:t>不断蹬地说明物体受到力的作用才能运动</w:t>
      </w:r>
    </w:p>
    <w:p w14:paraId="53FC6A91">
      <w:pPr>
        <w:spacing w:line="360" w:lineRule="auto"/>
        <w:jc w:val="left"/>
        <w:textAlignment w:val="center"/>
        <w:rPr>
          <w:color w:val="000000"/>
        </w:rPr>
      </w:pPr>
      <w:r>
        <w:rPr>
          <w:color w:val="000000"/>
        </w:rPr>
        <w:t xml:space="preserve">B. </w:t>
      </w:r>
      <w:r>
        <w:rPr>
          <w:rFonts w:ascii="宋体" w:hAnsi="宋体" w:eastAsia="宋体" w:cs="宋体"/>
          <w:color w:val="000000"/>
        </w:rPr>
        <w:t>车在运动过程中受到了平衡力的作用</w:t>
      </w:r>
    </w:p>
    <w:p w14:paraId="5993A9D7">
      <w:pPr>
        <w:spacing w:line="360" w:lineRule="auto"/>
        <w:jc w:val="left"/>
        <w:textAlignment w:val="center"/>
        <w:rPr>
          <w:color w:val="000000"/>
        </w:rPr>
      </w:pPr>
      <w:r>
        <w:rPr>
          <w:color w:val="000000"/>
        </w:rPr>
        <w:t xml:space="preserve">C. </w:t>
      </w:r>
      <w:r>
        <w:rPr>
          <w:rFonts w:ascii="宋体" w:hAnsi="宋体" w:eastAsia="宋体" w:cs="宋体"/>
          <w:color w:val="000000"/>
        </w:rPr>
        <w:t>停止蹬地后车不会立即停下来是因为受到惯性力的作用</w:t>
      </w:r>
    </w:p>
    <w:p w14:paraId="016E949B">
      <w:pPr>
        <w:spacing w:line="360" w:lineRule="auto"/>
        <w:jc w:val="left"/>
        <w:textAlignment w:val="center"/>
        <w:rPr>
          <w:color w:val="000000"/>
        </w:rPr>
      </w:pPr>
      <w:r>
        <w:rPr>
          <w:color w:val="000000"/>
        </w:rPr>
        <w:t xml:space="preserve">D. </w:t>
      </w:r>
      <w:r>
        <w:rPr>
          <w:rFonts w:ascii="宋体" w:hAnsi="宋体" w:eastAsia="宋体" w:cs="宋体"/>
          <w:color w:val="000000"/>
        </w:rPr>
        <w:t>运动中的车如果所受的力全部消失，它将做匀速直线运动</w:t>
      </w:r>
    </w:p>
    <w:p w14:paraId="7721F46A">
      <w:pPr>
        <w:spacing w:line="360" w:lineRule="auto"/>
        <w:textAlignment w:val="center"/>
        <w:rPr>
          <w:color w:val="000000"/>
        </w:rPr>
      </w:pPr>
      <w:r>
        <w:rPr>
          <w:color w:val="2E75B6"/>
        </w:rPr>
        <w:t>【答案】</w:t>
      </w:r>
      <w:r>
        <w:rPr>
          <w:color w:val="000000"/>
        </w:rPr>
        <w:t>D</w:t>
      </w:r>
    </w:p>
    <w:p w14:paraId="1C520B07">
      <w:pPr>
        <w:spacing w:line="360" w:lineRule="auto"/>
        <w:textAlignment w:val="center"/>
        <w:rPr>
          <w:color w:val="000000"/>
        </w:rPr>
      </w:pPr>
      <w:r>
        <w:rPr>
          <w:color w:val="2E75B6"/>
        </w:rPr>
        <w:t>【解析】</w:t>
      </w:r>
    </w:p>
    <w:p w14:paraId="4178D31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．沿水平方向运动的滑板车，如果我们不再蹬地，由于阻力滑板车会停止运动，因此力是改变物体运动的原因，不能说明物体受到力的作用才能运动，故</w:t>
      </w:r>
      <w:r>
        <w:rPr>
          <w:rFonts w:ascii="Times New Roman" w:hAnsi="Times New Roman" w:eastAsia="Times New Roman" w:cs="Times New Roman"/>
          <w:color w:val="000000"/>
        </w:rPr>
        <w:t>A</w:t>
      </w:r>
      <w:r>
        <w:rPr>
          <w:rFonts w:ascii="宋体" w:hAnsi="宋体" w:eastAsia="宋体" w:cs="宋体"/>
          <w:color w:val="000000"/>
        </w:rPr>
        <w:t>错误；</w:t>
      </w:r>
    </w:p>
    <w:p w14:paraId="345C2C4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．如果我们不再蹬地，由于阻力滑板车会停止运动，因此滑板车在做减速运动，不是平衡状态，因此受到的不是平衡力，故</w:t>
      </w:r>
      <w:r>
        <w:rPr>
          <w:rFonts w:ascii="Times New Roman" w:hAnsi="Times New Roman" w:eastAsia="Times New Roman" w:cs="Times New Roman"/>
          <w:color w:val="000000"/>
        </w:rPr>
        <w:t>B</w:t>
      </w:r>
      <w:r>
        <w:rPr>
          <w:rFonts w:ascii="宋体" w:hAnsi="宋体" w:eastAsia="宋体" w:cs="宋体"/>
          <w:color w:val="000000"/>
        </w:rPr>
        <w:t>错误；</w:t>
      </w:r>
    </w:p>
    <w:p w14:paraId="0D45DC9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．惯性不是力，不能说受到惯性力的作用，故</w:t>
      </w:r>
      <w:r>
        <w:rPr>
          <w:rFonts w:ascii="Times New Roman" w:hAnsi="Times New Roman" w:eastAsia="Times New Roman" w:cs="Times New Roman"/>
          <w:color w:val="000000"/>
        </w:rPr>
        <w:t>C</w:t>
      </w:r>
      <w:r>
        <w:rPr>
          <w:rFonts w:ascii="宋体" w:hAnsi="宋体" w:eastAsia="宋体" w:cs="宋体"/>
          <w:color w:val="000000"/>
        </w:rPr>
        <w:t>错误；</w:t>
      </w:r>
    </w:p>
    <w:p w14:paraId="08FAD0B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．运动中的车如果所受的力全部消失，那么它的速度将不会改变，因此将一直做匀速直线运动，故</w:t>
      </w:r>
      <w:r>
        <w:rPr>
          <w:rFonts w:ascii="Times New Roman" w:hAnsi="Times New Roman" w:eastAsia="Times New Roman" w:cs="Times New Roman"/>
          <w:color w:val="000000"/>
        </w:rPr>
        <w:t>D</w:t>
      </w:r>
      <w:r>
        <w:rPr>
          <w:rFonts w:ascii="宋体" w:hAnsi="宋体" w:eastAsia="宋体" w:cs="宋体"/>
          <w:color w:val="000000"/>
        </w:rPr>
        <w:t>正确。</w:t>
      </w:r>
    </w:p>
    <w:p w14:paraId="2D8A0D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F8FE6C1">
      <w:pPr>
        <w:spacing w:line="360" w:lineRule="auto"/>
        <w:jc w:val="left"/>
        <w:textAlignment w:val="center"/>
        <w:rPr>
          <w:color w:val="000000"/>
        </w:rPr>
      </w:pPr>
      <w:r>
        <w:rPr>
          <w:color w:val="000000"/>
        </w:rPr>
        <w:t xml:space="preserve">6. </w:t>
      </w:r>
      <w:r>
        <w:rPr>
          <w:rFonts w:ascii="宋体" w:hAnsi="宋体" w:eastAsia="宋体" w:cs="宋体"/>
          <w:color w:val="000000"/>
        </w:rPr>
        <w:t>下列生产生活实例中属于减小压强的是（　　）</w:t>
      </w:r>
    </w:p>
    <w:p w14:paraId="62E45FBD">
      <w:pPr>
        <w:spacing w:line="360" w:lineRule="auto"/>
        <w:jc w:val="left"/>
        <w:textAlignment w:val="center"/>
        <w:rPr>
          <w:color w:val="000000"/>
        </w:rPr>
      </w:pPr>
      <w:r>
        <w:rPr>
          <w:color w:val="000000"/>
        </w:rPr>
        <w:t xml:space="preserve">A. </w:t>
      </w:r>
      <w:r>
        <w:rPr>
          <w:color w:val="000000"/>
        </w:rPr>
        <w:drawing>
          <wp:inline distT="0" distB="0" distL="114300" distR="114300">
            <wp:extent cx="1733550" cy="1190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33550" cy="1190625"/>
                    </a:xfrm>
                    <a:prstGeom prst="rect">
                      <a:avLst/>
                    </a:prstGeom>
                  </pic:spPr>
                </pic:pic>
              </a:graphicData>
            </a:graphic>
          </wp:inline>
        </w:drawing>
      </w:r>
      <w:r>
        <w:rPr>
          <w:color w:val="000000"/>
        </w:rPr>
        <w:t xml:space="preserve">  </w:t>
      </w:r>
      <w:r>
        <w:rPr>
          <w:rFonts w:ascii="宋体" w:hAnsi="宋体" w:eastAsia="宋体" w:cs="宋体"/>
          <w:color w:val="000000"/>
        </w:rPr>
        <w:t>载重汽车有很多个宽大</w:t>
      </w:r>
      <w:r>
        <w:rPr>
          <w:rFonts w:ascii="宋体" w:hAnsi="宋体" w:eastAsia="宋体" w:cs="宋体"/>
          <w:color w:val="000000"/>
          <w:position w:val="0"/>
        </w:rPr>
        <w:drawing>
          <wp:inline distT="0" distB="0" distL="114300" distR="114300">
            <wp:extent cx="133350" cy="177800"/>
            <wp:effectExtent l="0" t="0" r="0" b="13335"/>
            <wp:docPr id="6309011" name="图片 6309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011" name="图片 630901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车轮</w:t>
      </w:r>
    </w:p>
    <w:p w14:paraId="6A945D5D">
      <w:pPr>
        <w:spacing w:line="360" w:lineRule="auto"/>
        <w:jc w:val="left"/>
        <w:textAlignment w:val="center"/>
        <w:rPr>
          <w:color w:val="000000"/>
        </w:rPr>
      </w:pPr>
      <w:r>
        <w:rPr>
          <w:color w:val="000000"/>
        </w:rPr>
        <w:t xml:space="preserve">B. </w:t>
      </w:r>
      <w:r>
        <w:rPr>
          <w:color w:val="000000"/>
        </w:rPr>
        <w:br w:type="textWrapping"/>
      </w:r>
      <w:r>
        <w:rPr>
          <w:color w:val="000000"/>
        </w:rPr>
        <w:drawing>
          <wp:inline distT="0" distB="0" distL="114300" distR="114300">
            <wp:extent cx="1257300" cy="1152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57300" cy="1152525"/>
                    </a:xfrm>
                    <a:prstGeom prst="rect">
                      <a:avLst/>
                    </a:prstGeom>
                  </pic:spPr>
                </pic:pic>
              </a:graphicData>
            </a:graphic>
          </wp:inline>
        </w:drawing>
      </w:r>
      <w:r>
        <w:rPr>
          <w:color w:val="000000"/>
        </w:rPr>
        <w:t xml:space="preserve">  </w:t>
      </w:r>
      <w:r>
        <w:rPr>
          <w:rFonts w:ascii="宋体" w:hAnsi="宋体" w:eastAsia="宋体" w:cs="宋体"/>
          <w:color w:val="000000"/>
        </w:rPr>
        <w:t>冰刀鞋的刀刃做得很薄</w:t>
      </w:r>
    </w:p>
    <w:p w14:paraId="30A01591">
      <w:pPr>
        <w:spacing w:line="360" w:lineRule="auto"/>
        <w:jc w:val="left"/>
        <w:textAlignment w:val="center"/>
        <w:rPr>
          <w:color w:val="000000"/>
        </w:rPr>
      </w:pPr>
      <w:r>
        <w:rPr>
          <w:color w:val="000000"/>
        </w:rPr>
        <w:t xml:space="preserve">C. </w:t>
      </w:r>
      <w:r>
        <w:rPr>
          <w:color w:val="000000"/>
        </w:rPr>
        <w:drawing>
          <wp:inline distT="0" distB="0" distL="114300" distR="114300">
            <wp:extent cx="1314450" cy="1457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14450" cy="1457325"/>
                    </a:xfrm>
                    <a:prstGeom prst="rect">
                      <a:avLst/>
                    </a:prstGeom>
                  </pic:spPr>
                </pic:pic>
              </a:graphicData>
            </a:graphic>
          </wp:inline>
        </w:drawing>
      </w:r>
      <w:r>
        <w:rPr>
          <w:color w:val="000000"/>
        </w:rPr>
        <w:t xml:space="preserve">  </w:t>
      </w:r>
      <w:r>
        <w:rPr>
          <w:rFonts w:ascii="宋体" w:hAnsi="宋体" w:eastAsia="宋体" w:cs="宋体"/>
          <w:color w:val="000000"/>
        </w:rPr>
        <w:t>破窗锤的敲击端做成锥状</w:t>
      </w:r>
    </w:p>
    <w:p w14:paraId="2EBAE08D">
      <w:pPr>
        <w:spacing w:line="360" w:lineRule="auto"/>
        <w:jc w:val="left"/>
        <w:textAlignment w:val="center"/>
        <w:rPr>
          <w:color w:val="000000"/>
        </w:rPr>
      </w:pPr>
      <w:r>
        <w:rPr>
          <w:color w:val="000000"/>
        </w:rPr>
        <w:t xml:space="preserve">D. </w:t>
      </w:r>
      <w:r>
        <w:rPr>
          <w:color w:val="000000"/>
        </w:rPr>
        <w:drawing>
          <wp:inline distT="0" distB="0" distL="114300" distR="114300">
            <wp:extent cx="1457325" cy="1266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57325" cy="1266825"/>
                    </a:xfrm>
                    <a:prstGeom prst="rect">
                      <a:avLst/>
                    </a:prstGeom>
                  </pic:spPr>
                </pic:pic>
              </a:graphicData>
            </a:graphic>
          </wp:inline>
        </w:drawing>
      </w:r>
      <w:r>
        <w:rPr>
          <w:color w:val="000000"/>
        </w:rPr>
        <w:t xml:space="preserve">  </w:t>
      </w:r>
      <w:r>
        <w:rPr>
          <w:rFonts w:ascii="宋体" w:hAnsi="宋体" w:eastAsia="宋体" w:cs="宋体"/>
          <w:color w:val="000000"/>
        </w:rPr>
        <w:t>切蛋器上的不锈钢丝做得很细</w:t>
      </w:r>
    </w:p>
    <w:p w14:paraId="66E907DE">
      <w:pPr>
        <w:spacing w:line="360" w:lineRule="auto"/>
        <w:textAlignment w:val="center"/>
        <w:rPr>
          <w:color w:val="000000"/>
        </w:rPr>
      </w:pPr>
      <w:r>
        <w:rPr>
          <w:color w:val="2E75B6"/>
        </w:rPr>
        <w:t>【答案】</w:t>
      </w:r>
      <w:r>
        <w:rPr>
          <w:color w:val="000000"/>
        </w:rPr>
        <w:t>A</w:t>
      </w:r>
    </w:p>
    <w:p w14:paraId="407DBF92">
      <w:pPr>
        <w:spacing w:line="360" w:lineRule="auto"/>
        <w:textAlignment w:val="center"/>
        <w:rPr>
          <w:color w:val="000000"/>
        </w:rPr>
      </w:pPr>
      <w:r>
        <w:rPr>
          <w:color w:val="2E75B6"/>
        </w:rPr>
        <w:t>【解析】</w:t>
      </w:r>
    </w:p>
    <w:p w14:paraId="57EC5C3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．载重汽车对地面的压力不变，给车装有很多个宽大的车轮是为了增大受力面积，这是为了减小车对地面的压强，避免路面被车压坏，故</w:t>
      </w:r>
      <w:r>
        <w:rPr>
          <w:rFonts w:ascii="Times New Roman" w:hAnsi="Times New Roman" w:eastAsia="Times New Roman" w:cs="Times New Roman"/>
          <w:color w:val="000000"/>
        </w:rPr>
        <w:t>A</w:t>
      </w:r>
      <w:r>
        <w:rPr>
          <w:rFonts w:ascii="宋体" w:hAnsi="宋体" w:eastAsia="宋体" w:cs="宋体"/>
          <w:color w:val="000000"/>
        </w:rPr>
        <w:t>符号题意；</w:t>
      </w:r>
    </w:p>
    <w:p w14:paraId="1050238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．冰刀鞋的刀刃是冰鞋与冰面接触的位置，刀刃做得很薄是减小了受力面积，压强会增大，不属于减小压强，故</w:t>
      </w:r>
      <w:r>
        <w:rPr>
          <w:rFonts w:ascii="Times New Roman" w:hAnsi="Times New Roman" w:eastAsia="Times New Roman" w:cs="Times New Roman"/>
          <w:color w:val="000000"/>
        </w:rPr>
        <w:t>B</w:t>
      </w:r>
      <w:r>
        <w:rPr>
          <w:rFonts w:ascii="宋体" w:hAnsi="宋体" w:eastAsia="宋体" w:cs="宋体"/>
          <w:color w:val="000000"/>
        </w:rPr>
        <w:t>不符合题意；</w:t>
      </w:r>
    </w:p>
    <w:p w14:paraId="23C00D5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．破窗锤的敲击端做成锥状，是减小受力面积，从而增大压强的，故</w:t>
      </w:r>
      <w:r>
        <w:rPr>
          <w:rFonts w:ascii="Times New Roman" w:hAnsi="Times New Roman" w:eastAsia="Times New Roman" w:cs="Times New Roman"/>
          <w:color w:val="000000"/>
        </w:rPr>
        <w:t>C</w:t>
      </w:r>
      <w:r>
        <w:rPr>
          <w:rFonts w:ascii="宋体" w:hAnsi="宋体" w:eastAsia="宋体" w:cs="宋体"/>
          <w:color w:val="000000"/>
        </w:rPr>
        <w:t>不符合题意；</w:t>
      </w:r>
    </w:p>
    <w:p w14:paraId="7EBB7FC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．切蛋器上</w:t>
      </w:r>
      <w:r>
        <w:rPr>
          <w:rFonts w:ascii="宋体" w:hAnsi="宋体" w:eastAsia="宋体" w:cs="宋体"/>
          <w:color w:val="000000"/>
          <w:position w:val="0"/>
        </w:rPr>
        <w:drawing>
          <wp:inline distT="0" distB="0" distL="114300" distR="114300">
            <wp:extent cx="133350" cy="177800"/>
            <wp:effectExtent l="0" t="0" r="0" b="13335"/>
            <wp:docPr id="6309009" name="图片 6309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009" name="图片 630900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不锈钢丝是切割熟鸡蛋的部分，把钢丝做得很细，是减小受力面积，从而增大压强的，故</w:t>
      </w:r>
      <w:r>
        <w:rPr>
          <w:rFonts w:ascii="Times New Roman" w:hAnsi="Times New Roman" w:eastAsia="Times New Roman" w:cs="Times New Roman"/>
          <w:color w:val="000000"/>
        </w:rPr>
        <w:t>D</w:t>
      </w:r>
      <w:r>
        <w:rPr>
          <w:rFonts w:ascii="宋体" w:hAnsi="宋体" w:eastAsia="宋体" w:cs="宋体"/>
          <w:color w:val="000000"/>
        </w:rPr>
        <w:t>不符合题意。</w:t>
      </w:r>
    </w:p>
    <w:p w14:paraId="3CE65F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F74BB22">
      <w:pPr>
        <w:spacing w:line="360" w:lineRule="auto"/>
        <w:jc w:val="left"/>
        <w:textAlignment w:val="center"/>
        <w:rPr>
          <w:color w:val="000000"/>
        </w:rPr>
      </w:pPr>
      <w:r>
        <w:rPr>
          <w:color w:val="000000"/>
        </w:rPr>
        <w:t xml:space="preserve">7. </w:t>
      </w:r>
      <w:r>
        <w:rPr>
          <w:rFonts w:ascii="宋体" w:hAnsi="宋体" w:eastAsia="宋体" w:cs="宋体"/>
          <w:color w:val="000000"/>
        </w:rPr>
        <w:t>如图在跳板跳水比赛中，运动员向下压跳板使之弯曲，跳板恢复原状时将运动员向上高高弹起，下列说法正确的是（　　）</w:t>
      </w:r>
    </w:p>
    <w:p w14:paraId="41D277BC">
      <w:pPr>
        <w:spacing w:line="360" w:lineRule="auto"/>
        <w:jc w:val="left"/>
        <w:textAlignment w:val="center"/>
        <w:rPr>
          <w:color w:val="000000"/>
        </w:rPr>
      </w:pPr>
      <w:r>
        <w:rPr>
          <w:color w:val="000000"/>
        </w:rPr>
        <w:drawing>
          <wp:inline distT="0" distB="0" distL="114300" distR="114300">
            <wp:extent cx="125730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57300" cy="1409700"/>
                    </a:xfrm>
                    <a:prstGeom prst="rect">
                      <a:avLst/>
                    </a:prstGeom>
                  </pic:spPr>
                </pic:pic>
              </a:graphicData>
            </a:graphic>
          </wp:inline>
        </w:drawing>
      </w:r>
      <w:r>
        <w:rPr>
          <w:color w:val="000000"/>
        </w:rPr>
        <w:t xml:space="preserve">  </w:t>
      </w:r>
    </w:p>
    <w:p w14:paraId="502A642F">
      <w:pPr>
        <w:spacing w:line="360" w:lineRule="auto"/>
        <w:jc w:val="left"/>
        <w:textAlignment w:val="center"/>
        <w:rPr>
          <w:color w:val="000000"/>
        </w:rPr>
      </w:pPr>
      <w:r>
        <w:rPr>
          <w:color w:val="000000"/>
        </w:rPr>
        <w:t xml:space="preserve">A. </w:t>
      </w:r>
      <w:r>
        <w:rPr>
          <w:rFonts w:ascii="宋体" w:hAnsi="宋体" w:eastAsia="宋体" w:cs="宋体"/>
          <w:color w:val="000000"/>
        </w:rPr>
        <w:t>运动员对跳板的压力是跳板形变产生的</w:t>
      </w:r>
    </w:p>
    <w:p w14:paraId="72924A74">
      <w:pPr>
        <w:spacing w:line="360" w:lineRule="auto"/>
        <w:jc w:val="left"/>
        <w:textAlignment w:val="center"/>
        <w:rPr>
          <w:color w:val="000000"/>
        </w:rPr>
      </w:pPr>
      <w:r>
        <w:rPr>
          <w:color w:val="000000"/>
        </w:rPr>
        <w:t xml:space="preserve">B. </w:t>
      </w:r>
      <w:r>
        <w:rPr>
          <w:rFonts w:ascii="宋体" w:hAnsi="宋体" w:eastAsia="宋体" w:cs="宋体"/>
          <w:color w:val="000000"/>
        </w:rPr>
        <w:t>运动员对跳板的压力与跳板对运动员的支持力是一对平衡力</w:t>
      </w:r>
    </w:p>
    <w:p w14:paraId="1E941DB8">
      <w:pPr>
        <w:spacing w:line="360" w:lineRule="auto"/>
        <w:jc w:val="left"/>
        <w:textAlignment w:val="center"/>
        <w:rPr>
          <w:color w:val="000000"/>
        </w:rPr>
      </w:pPr>
      <w:r>
        <w:rPr>
          <w:color w:val="000000"/>
        </w:rPr>
        <w:t xml:space="preserve">C. </w:t>
      </w:r>
      <w:r>
        <w:rPr>
          <w:rFonts w:ascii="宋体" w:hAnsi="宋体" w:eastAsia="宋体" w:cs="宋体"/>
          <w:color w:val="000000"/>
        </w:rPr>
        <w:t>运动员起跳时的动能是由跳板的弹性势能转化而来的</w:t>
      </w:r>
    </w:p>
    <w:p w14:paraId="287816EC">
      <w:pPr>
        <w:spacing w:line="360" w:lineRule="auto"/>
        <w:jc w:val="left"/>
        <w:textAlignment w:val="center"/>
        <w:rPr>
          <w:color w:val="000000"/>
        </w:rPr>
      </w:pPr>
      <w:r>
        <w:rPr>
          <w:color w:val="000000"/>
        </w:rPr>
        <w:t xml:space="preserve">D. </w:t>
      </w:r>
      <w:r>
        <w:rPr>
          <w:rFonts w:ascii="宋体" w:hAnsi="宋体" w:eastAsia="宋体" w:cs="宋体"/>
          <w:color w:val="000000"/>
        </w:rPr>
        <w:t>运动员在空中上升过程中，机械能逐渐增大</w:t>
      </w:r>
    </w:p>
    <w:p w14:paraId="21FB9E89">
      <w:pPr>
        <w:spacing w:line="360" w:lineRule="auto"/>
        <w:textAlignment w:val="center"/>
        <w:rPr>
          <w:color w:val="000000"/>
        </w:rPr>
      </w:pPr>
      <w:r>
        <w:rPr>
          <w:color w:val="2E75B6"/>
        </w:rPr>
        <w:t>【答案】</w:t>
      </w:r>
      <w:r>
        <w:rPr>
          <w:color w:val="000000"/>
        </w:rPr>
        <w:t>C</w:t>
      </w:r>
    </w:p>
    <w:p w14:paraId="539C10FE">
      <w:pPr>
        <w:spacing w:line="360" w:lineRule="auto"/>
        <w:textAlignment w:val="center"/>
        <w:rPr>
          <w:color w:val="000000"/>
        </w:rPr>
      </w:pPr>
      <w:r>
        <w:rPr>
          <w:color w:val="2E75B6"/>
        </w:rPr>
        <w:t>【解析】</w:t>
      </w:r>
    </w:p>
    <w:p w14:paraId="2722EF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．运动员对跳板的压力，施力物体是运动员，不是跳板形变产生的，而是运动员施加给跳板的压力使跳板发生了形变，故</w:t>
      </w:r>
      <w:r>
        <w:rPr>
          <w:rFonts w:ascii="Times New Roman" w:hAnsi="Times New Roman" w:eastAsia="Times New Roman" w:cs="Times New Roman"/>
          <w:color w:val="000000"/>
        </w:rPr>
        <w:t>A</w:t>
      </w:r>
      <w:r>
        <w:rPr>
          <w:rFonts w:ascii="宋体" w:hAnsi="宋体" w:eastAsia="宋体" w:cs="宋体"/>
          <w:color w:val="000000"/>
        </w:rPr>
        <w:t>错误；</w:t>
      </w:r>
    </w:p>
    <w:p w14:paraId="3F0ED99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．运动员对跳板的压力，受力物体是跳板；跳板对运动员的支持力，受力物体是运动员；两个力没有作用在同一个物体上，所以不是一对平衡力，故</w:t>
      </w:r>
      <w:r>
        <w:rPr>
          <w:rFonts w:ascii="Times New Roman" w:hAnsi="Times New Roman" w:eastAsia="Times New Roman" w:cs="Times New Roman"/>
          <w:color w:val="000000"/>
        </w:rPr>
        <w:t>B</w:t>
      </w:r>
      <w:r>
        <w:rPr>
          <w:rFonts w:ascii="宋体" w:hAnsi="宋体" w:eastAsia="宋体" w:cs="宋体"/>
          <w:color w:val="000000"/>
        </w:rPr>
        <w:t>错误；</w:t>
      </w:r>
    </w:p>
    <w:p w14:paraId="6B6A375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．运动员起跳时，受到了跳板的弹力，跳板在恢复原状的过程中，弹性势能变小，运动员受力后速度变大动能变大，所以是弹性势能转化为动能，故</w:t>
      </w:r>
      <w:r>
        <w:rPr>
          <w:rFonts w:ascii="Times New Roman" w:hAnsi="Times New Roman" w:eastAsia="Times New Roman" w:cs="Times New Roman"/>
          <w:color w:val="000000"/>
        </w:rPr>
        <w:t>C</w:t>
      </w:r>
      <w:r>
        <w:rPr>
          <w:rFonts w:ascii="宋体" w:hAnsi="宋体" w:eastAsia="宋体" w:cs="宋体"/>
          <w:color w:val="000000"/>
        </w:rPr>
        <w:t>正确；</w:t>
      </w:r>
    </w:p>
    <w:p w14:paraId="3D2AEAF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．运动员在空中上升过程中，动能减小，重力势能增大；但运动员还受到了空气阻力作用，部分机械能会转化成内能，所以机械能会逐渐减小，故</w:t>
      </w:r>
      <w:r>
        <w:rPr>
          <w:rFonts w:ascii="Times New Roman" w:hAnsi="Times New Roman" w:eastAsia="Times New Roman" w:cs="Times New Roman"/>
          <w:color w:val="000000"/>
        </w:rPr>
        <w:t>D</w:t>
      </w:r>
      <w:r>
        <w:rPr>
          <w:rFonts w:ascii="宋体" w:hAnsi="宋体" w:eastAsia="宋体" w:cs="宋体"/>
          <w:color w:val="000000"/>
        </w:rPr>
        <w:t>错误。</w:t>
      </w:r>
    </w:p>
    <w:p w14:paraId="7C14970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7F994A6">
      <w:pPr>
        <w:spacing w:line="360" w:lineRule="auto"/>
        <w:jc w:val="left"/>
        <w:textAlignment w:val="center"/>
        <w:rPr>
          <w:color w:val="000000"/>
        </w:rPr>
      </w:pPr>
      <w:r>
        <w:rPr>
          <w:color w:val="000000"/>
        </w:rPr>
        <w:t xml:space="preserve">8. </w:t>
      </w:r>
      <w:r>
        <w:rPr>
          <w:rFonts w:ascii="宋体" w:hAnsi="宋体" w:eastAsia="宋体" w:cs="宋体"/>
          <w:color w:val="000000"/>
        </w:rPr>
        <w:t>如图为我国古人运送巨木的劳动情境示意图，他们通过横杆、支架、石块等，将巨木的一端抬起。当巨木太重无法抬起时，下列改进方法可行的是（　　）</w:t>
      </w:r>
    </w:p>
    <w:p w14:paraId="4BBDBD0B">
      <w:pPr>
        <w:spacing w:line="360" w:lineRule="auto"/>
        <w:jc w:val="left"/>
        <w:textAlignment w:val="center"/>
        <w:rPr>
          <w:color w:val="000000"/>
        </w:rPr>
      </w:pPr>
      <w:r>
        <w:rPr>
          <w:color w:val="000000"/>
        </w:rPr>
        <w:drawing>
          <wp:inline distT="0" distB="0" distL="114300" distR="114300">
            <wp:extent cx="2085975" cy="1409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085975" cy="1409700"/>
                    </a:xfrm>
                    <a:prstGeom prst="rect">
                      <a:avLst/>
                    </a:prstGeom>
                  </pic:spPr>
                </pic:pic>
              </a:graphicData>
            </a:graphic>
          </wp:inline>
        </w:drawing>
      </w:r>
      <w:r>
        <w:rPr>
          <w:color w:val="000000"/>
        </w:rPr>
        <w:t xml:space="preserve">  </w:t>
      </w:r>
    </w:p>
    <w:p w14:paraId="7E7602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减少横杆右端的人数</w:t>
      </w:r>
      <w:r>
        <w:rPr>
          <w:color w:val="000000"/>
        </w:rPr>
        <w:tab/>
      </w:r>
      <w:r>
        <w:rPr>
          <w:color w:val="000000"/>
        </w:rPr>
        <w:t xml:space="preserve">B. </w:t>
      </w:r>
      <w:r>
        <w:rPr>
          <w:rFonts w:ascii="宋体" w:hAnsi="宋体" w:eastAsia="宋体" w:cs="宋体"/>
          <w:color w:val="000000"/>
        </w:rPr>
        <w:t>将支架向右移动</w:t>
      </w:r>
    </w:p>
    <w:p w14:paraId="36A799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横杆右端的人向支架靠近</w:t>
      </w:r>
      <w:r>
        <w:rPr>
          <w:color w:val="000000"/>
        </w:rPr>
        <w:tab/>
      </w:r>
      <w:r>
        <w:rPr>
          <w:color w:val="000000"/>
        </w:rPr>
        <w:t xml:space="preserve">D. </w:t>
      </w:r>
      <w:r>
        <w:rPr>
          <w:rFonts w:ascii="宋体" w:hAnsi="宋体" w:eastAsia="宋体" w:cs="宋体"/>
          <w:color w:val="000000"/>
        </w:rPr>
        <w:t>减小横杆上悬绳与支架间的距离</w:t>
      </w:r>
    </w:p>
    <w:p w14:paraId="3F1A98B3">
      <w:pPr>
        <w:spacing w:line="360" w:lineRule="auto"/>
        <w:textAlignment w:val="center"/>
        <w:rPr>
          <w:color w:val="000000"/>
        </w:rPr>
      </w:pPr>
      <w:r>
        <w:rPr>
          <w:color w:val="2E75B6"/>
        </w:rPr>
        <w:t>【答案】</w:t>
      </w:r>
      <w:r>
        <w:rPr>
          <w:color w:val="000000"/>
        </w:rPr>
        <w:t>D</w:t>
      </w:r>
    </w:p>
    <w:p w14:paraId="2F079073">
      <w:pPr>
        <w:spacing w:line="360" w:lineRule="auto"/>
        <w:textAlignment w:val="center"/>
        <w:rPr>
          <w:color w:val="000000"/>
        </w:rPr>
      </w:pPr>
      <w:r>
        <w:rPr>
          <w:color w:val="2E75B6"/>
        </w:rPr>
        <w:t>【解析】</w:t>
      </w:r>
    </w:p>
    <w:p w14:paraId="6AAD6D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．如图所示，支架是杠杆支点，人对横杆右端施加向下的力是动力，当巨木太重无法抬起时，就需要更大的动力，需要更多的人来参与给横杆施加向下的力，故</w:t>
      </w:r>
      <w:r>
        <w:rPr>
          <w:rFonts w:ascii="Times New Roman" w:hAnsi="Times New Roman" w:eastAsia="Times New Roman" w:cs="Times New Roman"/>
          <w:color w:val="000000"/>
        </w:rPr>
        <w:t>A</w:t>
      </w:r>
      <w:r>
        <w:rPr>
          <w:rFonts w:ascii="宋体" w:hAnsi="宋体" w:eastAsia="宋体" w:cs="宋体"/>
          <w:color w:val="000000"/>
        </w:rPr>
        <w:t>不符合题意；</w:t>
      </w:r>
    </w:p>
    <w:p w14:paraId="15FBE8F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．如果将支架向右移动，等于是动力臂减小，阻力臂增大，想要将巨木抬起需要比原来更大的动力，这是不可行的，故</w:t>
      </w:r>
      <w:r>
        <w:rPr>
          <w:rFonts w:ascii="Times New Roman" w:hAnsi="Times New Roman" w:eastAsia="Times New Roman" w:cs="Times New Roman"/>
          <w:color w:val="000000"/>
        </w:rPr>
        <w:t>B</w:t>
      </w:r>
      <w:r>
        <w:rPr>
          <w:rFonts w:ascii="宋体" w:hAnsi="宋体" w:eastAsia="宋体" w:cs="宋体"/>
          <w:color w:val="000000"/>
        </w:rPr>
        <w:t>不符合题意；</w:t>
      </w:r>
    </w:p>
    <w:p w14:paraId="00A49DF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．横杆右端的人向支架靠近，则是动力臂减小，在阻力和阻力臂不变的条件下，根据杠杆平衡条件可知，需要更大的动力才能把巨木抬起来，故</w:t>
      </w:r>
      <w:r>
        <w:rPr>
          <w:rFonts w:ascii="Times New Roman" w:hAnsi="Times New Roman" w:eastAsia="Times New Roman" w:cs="Times New Roman"/>
          <w:color w:val="000000"/>
        </w:rPr>
        <w:t>C</w:t>
      </w:r>
      <w:r>
        <w:rPr>
          <w:rFonts w:ascii="宋体" w:hAnsi="宋体" w:eastAsia="宋体" w:cs="宋体"/>
          <w:color w:val="000000"/>
        </w:rPr>
        <w:t>不符合题意；</w:t>
      </w:r>
    </w:p>
    <w:p w14:paraId="2436084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．减小横杆上悬绳与支架间的距离，等同于是减小阻力臂，根据杠杆平衡条件可知，在阻力和动力臂不变的条件下，需要的动力减小了，就能把巨木抬起来，这种改进方式是可行了，故</w:t>
      </w:r>
      <w:r>
        <w:rPr>
          <w:rFonts w:ascii="Times New Roman" w:hAnsi="Times New Roman" w:eastAsia="Times New Roman" w:cs="Times New Roman"/>
          <w:color w:val="000000"/>
        </w:rPr>
        <w:t>D</w:t>
      </w:r>
      <w:r>
        <w:rPr>
          <w:rFonts w:ascii="宋体" w:hAnsi="宋体" w:eastAsia="宋体" w:cs="宋体"/>
          <w:color w:val="000000"/>
        </w:rPr>
        <w:t>符合题意。</w:t>
      </w:r>
    </w:p>
    <w:p w14:paraId="27683B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C93BB47">
      <w:pPr>
        <w:spacing w:line="360" w:lineRule="auto"/>
        <w:jc w:val="left"/>
        <w:textAlignment w:val="center"/>
        <w:rPr>
          <w:color w:val="000000"/>
        </w:rPr>
      </w:pPr>
      <w:r>
        <w:rPr>
          <w:color w:val="000000"/>
        </w:rPr>
        <w:t xml:space="preserve">9. </w:t>
      </w:r>
      <w:r>
        <w:rPr>
          <w:rFonts w:ascii="宋体" w:hAnsi="宋体" w:eastAsia="宋体" w:cs="宋体"/>
          <w:color w:val="000000"/>
        </w:rPr>
        <w:t>下列有关材料的说法错误的是（　　）</w:t>
      </w:r>
    </w:p>
    <w:p w14:paraId="7376E1BF">
      <w:pPr>
        <w:spacing w:line="360" w:lineRule="auto"/>
        <w:jc w:val="left"/>
        <w:textAlignment w:val="center"/>
        <w:rPr>
          <w:color w:val="000000"/>
        </w:rPr>
      </w:pPr>
      <w:r>
        <w:rPr>
          <w:color w:val="000000"/>
        </w:rPr>
        <w:t xml:space="preserve">A. </w:t>
      </w:r>
      <w:r>
        <w:rPr>
          <w:rFonts w:ascii="宋体" w:hAnsi="宋体" w:eastAsia="宋体" w:cs="宋体"/>
          <w:color w:val="000000"/>
        </w:rPr>
        <w:t>家庭电路中保险丝的导电性比导线好</w:t>
      </w:r>
    </w:p>
    <w:p w14:paraId="0861479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LED</w:t>
      </w:r>
      <w:r>
        <w:rPr>
          <w:rFonts w:ascii="宋体" w:hAnsi="宋体" w:eastAsia="宋体" w:cs="宋体"/>
          <w:color w:val="000000"/>
        </w:rPr>
        <w:t>灯中的发光二极管是用半导体材料做成的</w:t>
      </w:r>
    </w:p>
    <w:p w14:paraId="44B2989D">
      <w:pPr>
        <w:spacing w:line="360" w:lineRule="auto"/>
        <w:jc w:val="left"/>
        <w:textAlignment w:val="center"/>
        <w:rPr>
          <w:color w:val="000000"/>
        </w:rPr>
      </w:pPr>
      <w:r>
        <w:rPr>
          <w:color w:val="000000"/>
        </w:rPr>
        <w:t xml:space="preserve">C. </w:t>
      </w:r>
      <w:r>
        <w:rPr>
          <w:rFonts w:ascii="宋体" w:hAnsi="宋体" w:eastAsia="宋体" w:cs="宋体"/>
          <w:color w:val="000000"/>
        </w:rPr>
        <w:t>撑杆跳高时使用的撑杆具有强度高、弹性好的特点</w:t>
      </w:r>
    </w:p>
    <w:p w14:paraId="75E3F2EF">
      <w:pPr>
        <w:spacing w:line="360" w:lineRule="auto"/>
        <w:jc w:val="left"/>
        <w:textAlignment w:val="center"/>
        <w:rPr>
          <w:color w:val="000000"/>
        </w:rPr>
      </w:pPr>
      <w:r>
        <w:rPr>
          <w:color w:val="000000"/>
        </w:rPr>
        <w:t xml:space="preserve">D. </w:t>
      </w:r>
      <w:r>
        <w:rPr>
          <w:rFonts w:ascii="宋体" w:hAnsi="宋体" w:eastAsia="宋体" w:cs="宋体"/>
          <w:color w:val="000000"/>
        </w:rPr>
        <w:t>密度非常小、隔热性非常好的气凝胶可以用来做航天服</w:t>
      </w:r>
    </w:p>
    <w:p w14:paraId="4CAEAE3B">
      <w:pPr>
        <w:spacing w:line="360" w:lineRule="auto"/>
        <w:textAlignment w:val="center"/>
        <w:rPr>
          <w:color w:val="000000"/>
        </w:rPr>
      </w:pPr>
      <w:r>
        <w:rPr>
          <w:color w:val="2E75B6"/>
        </w:rPr>
        <w:t>【答案】</w:t>
      </w:r>
      <w:r>
        <w:rPr>
          <w:color w:val="000000"/>
        </w:rPr>
        <w:t>A</w:t>
      </w:r>
    </w:p>
    <w:p w14:paraId="49B726EE">
      <w:pPr>
        <w:spacing w:line="360" w:lineRule="auto"/>
        <w:textAlignment w:val="center"/>
        <w:rPr>
          <w:color w:val="000000"/>
        </w:rPr>
      </w:pPr>
      <w:r>
        <w:rPr>
          <w:color w:val="2E75B6"/>
        </w:rPr>
        <w:t>【解析】</w:t>
      </w:r>
    </w:p>
    <w:p w14:paraId="2F0551C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．家庭电路中保险丝的导电性会稍差一点，电阻比导线会大一些，这样才容易发热，当电路发生短路或过载时，保险丝温度上升较快，就能够及时熔断以保障电路安全，故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A</w:t>
      </w:r>
      <w:r>
        <w:rPr>
          <w:rFonts w:ascii="宋体" w:hAnsi="宋体" w:eastAsia="宋体" w:cs="宋体"/>
          <w:color w:val="000000"/>
        </w:rPr>
        <w:t>符合题意；</w:t>
      </w:r>
    </w:p>
    <w:p w14:paraId="11B605C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．发光二极管是用只能单方向导通的材料生产的，这些材料是半导体材料，故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057D24A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．撑杆跳高时，人要借助撑杆的弹力跃的更高，撑杆要产生形变还不能断，所以使用的撑杆需要具有强度高、弹性好的特点，故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7587194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．密度非常小，同样的体积时质量比较小，人会感觉很轻；隔热性非常好，有很优良的保暖作用，所以，气凝胶可以用来做航天服，故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3E4CA7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A34FD46">
      <w:pPr>
        <w:spacing w:line="360" w:lineRule="auto"/>
        <w:jc w:val="both"/>
        <w:textAlignment w:val="center"/>
        <w:rPr>
          <w:color w:val="000000"/>
        </w:rPr>
      </w:pPr>
      <w:r>
        <w:rPr>
          <w:color w:val="000000"/>
        </w:rPr>
        <w:t xml:space="preserve">10. </w:t>
      </w:r>
      <w:r>
        <w:rPr>
          <w:rFonts w:ascii="宋体" w:hAnsi="宋体" w:eastAsia="宋体" w:cs="宋体"/>
          <w:color w:val="000000"/>
        </w:rPr>
        <w:t>在两个相同的烧杯中分别装有质量和初温相同的水和某种液体，用两个完全相同的电加热器对其加热，每隔一段时间用温度计分别测量它们的温度，并画出了温度随时间变化的图像如图，由图像可知（　　）</w:t>
      </w:r>
    </w:p>
    <w:p w14:paraId="30D787FC">
      <w:pPr>
        <w:spacing w:line="360" w:lineRule="auto"/>
        <w:jc w:val="both"/>
        <w:textAlignment w:val="center"/>
        <w:rPr>
          <w:color w:val="000000"/>
        </w:rPr>
      </w:pPr>
      <w:r>
        <w:rPr>
          <w:color w:val="000000"/>
        </w:rPr>
        <w:drawing>
          <wp:inline distT="0" distB="0" distL="114300" distR="114300">
            <wp:extent cx="1800225" cy="11906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800225" cy="1190625"/>
                    </a:xfrm>
                    <a:prstGeom prst="rect">
                      <a:avLst/>
                    </a:prstGeom>
                  </pic:spPr>
                </pic:pic>
              </a:graphicData>
            </a:graphic>
          </wp:inline>
        </w:drawing>
      </w:r>
      <w:r>
        <w:rPr>
          <w:color w:val="000000"/>
        </w:rPr>
        <w:t xml:space="preserve">  </w:t>
      </w:r>
    </w:p>
    <w:p w14:paraId="0B245E34">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液体比热容小</w:t>
      </w:r>
    </w:p>
    <w:p w14:paraId="2066D3EC">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b</w:t>
      </w:r>
      <w:r>
        <w:rPr>
          <w:rFonts w:ascii="宋体" w:hAnsi="宋体" w:eastAsia="宋体" w:cs="宋体"/>
          <w:color w:val="000000"/>
        </w:rPr>
        <w:t>液体是水</w:t>
      </w:r>
    </w:p>
    <w:p w14:paraId="739327C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0~3min</w:t>
      </w:r>
      <w:r>
        <w:rPr>
          <w:rFonts w:ascii="宋体" w:hAnsi="宋体" w:eastAsia="宋体" w:cs="宋体"/>
          <w:color w:val="000000"/>
        </w:rPr>
        <w:t>内</w:t>
      </w:r>
      <w:r>
        <w:rPr>
          <w:rFonts w:ascii="Times New Roman" w:hAnsi="Times New Roman" w:eastAsia="Times New Roman" w:cs="Times New Roman"/>
          <w:color w:val="000000"/>
        </w:rPr>
        <w:t>a</w:t>
      </w:r>
      <w:r>
        <w:rPr>
          <w:rFonts w:ascii="宋体" w:hAnsi="宋体" w:eastAsia="宋体" w:cs="宋体"/>
          <w:color w:val="000000"/>
        </w:rPr>
        <w:t>液体吸收的热量少</w:t>
      </w:r>
    </w:p>
    <w:p w14:paraId="43811DDA">
      <w:pPr>
        <w:spacing w:line="360" w:lineRule="auto"/>
        <w:jc w:val="left"/>
        <w:textAlignment w:val="center"/>
        <w:rPr>
          <w:color w:val="000000"/>
        </w:rPr>
      </w:pPr>
      <w:r>
        <w:rPr>
          <w:color w:val="000000"/>
        </w:rPr>
        <w:t xml:space="preserve">D. </w:t>
      </w:r>
      <w:r>
        <w:rPr>
          <w:rFonts w:ascii="宋体" w:hAnsi="宋体" w:eastAsia="宋体" w:cs="宋体"/>
          <w:color w:val="000000"/>
        </w:rPr>
        <w:t>升高相同的温度时，</w:t>
      </w:r>
      <w:r>
        <w:rPr>
          <w:rFonts w:ascii="Times New Roman" w:hAnsi="Times New Roman" w:eastAsia="Times New Roman" w:cs="Times New Roman"/>
          <w:color w:val="000000"/>
        </w:rPr>
        <w:t>b</w:t>
      </w:r>
      <w:r>
        <w:rPr>
          <w:rFonts w:ascii="宋体" w:hAnsi="宋体" w:eastAsia="宋体" w:cs="宋体"/>
          <w:color w:val="000000"/>
        </w:rPr>
        <w:t>液体吸收的热量少</w:t>
      </w:r>
    </w:p>
    <w:p w14:paraId="74017F37">
      <w:pPr>
        <w:spacing w:line="360" w:lineRule="auto"/>
        <w:textAlignment w:val="center"/>
        <w:rPr>
          <w:color w:val="000000"/>
        </w:rPr>
      </w:pPr>
      <w:r>
        <w:rPr>
          <w:color w:val="2E75B6"/>
        </w:rPr>
        <w:t>【答案】</w:t>
      </w:r>
      <w:r>
        <w:rPr>
          <w:color w:val="000000"/>
        </w:rPr>
        <w:t>D</w:t>
      </w:r>
    </w:p>
    <w:p w14:paraId="5142AC4A">
      <w:pPr>
        <w:spacing w:line="360" w:lineRule="auto"/>
        <w:textAlignment w:val="center"/>
        <w:rPr>
          <w:color w:val="000000"/>
        </w:rPr>
      </w:pPr>
      <w:r>
        <w:rPr>
          <w:color w:val="2E75B6"/>
        </w:rPr>
        <w:t>【解析】</w:t>
      </w:r>
    </w:p>
    <w:p w14:paraId="57ACFD2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．质量和初温相同的水和某种液体，用两个完全相同的电加热器对其加热，相同时间内吸收的热量相同，根据</w:t>
      </w:r>
      <w:r>
        <w:object>
          <v:shape id="_x0000_i102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5" o:title="eqId4597ba405f2b5d2a87953278e1975b6e"/>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，温度升高较慢的比热容较大，而水的比热容最大，因此</w:t>
      </w:r>
      <w:r>
        <w:rPr>
          <w:rFonts w:ascii="Times New Roman" w:hAnsi="Times New Roman" w:eastAsia="Times New Roman" w:cs="Times New Roman"/>
          <w:color w:val="000000"/>
        </w:rPr>
        <w:t>a</w:t>
      </w:r>
      <w:r>
        <w:rPr>
          <w:rFonts w:ascii="宋体" w:hAnsi="宋体" w:eastAsia="宋体" w:cs="宋体"/>
          <w:color w:val="000000"/>
        </w:rPr>
        <w:t>液体比热容大是水，故</w:t>
      </w:r>
      <w:r>
        <w:rPr>
          <w:rFonts w:ascii="Times New Roman" w:hAnsi="Times New Roman" w:eastAsia="Times New Roman" w:cs="Times New Roman"/>
          <w:color w:val="000000"/>
        </w:rPr>
        <w:t>ABC</w:t>
      </w:r>
      <w:r>
        <w:rPr>
          <w:rFonts w:ascii="宋体" w:hAnsi="宋体" w:eastAsia="宋体" w:cs="宋体"/>
          <w:color w:val="000000"/>
        </w:rPr>
        <w:t>不符合题意；</w:t>
      </w:r>
    </w:p>
    <w:p w14:paraId="38CA30C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液体的比热容较小，根据</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rPr>
        <w:t>可知，升高相同的温度时，</w:t>
      </w:r>
      <w:r>
        <w:rPr>
          <w:rFonts w:ascii="Times New Roman" w:hAnsi="Times New Roman" w:eastAsia="Times New Roman" w:cs="Times New Roman"/>
          <w:i/>
          <w:color w:val="000000"/>
        </w:rPr>
        <w:t>b</w:t>
      </w:r>
      <w:r>
        <w:rPr>
          <w:rFonts w:ascii="宋体" w:hAnsi="宋体" w:eastAsia="宋体" w:cs="宋体"/>
          <w:color w:val="000000"/>
        </w:rPr>
        <w:t>液体吸收的热量少，故</w:t>
      </w:r>
      <w:r>
        <w:rPr>
          <w:rFonts w:ascii="Times New Roman" w:hAnsi="Times New Roman" w:eastAsia="Times New Roman" w:cs="Times New Roman"/>
          <w:color w:val="000000"/>
        </w:rPr>
        <w:t>D</w:t>
      </w:r>
      <w:r>
        <w:rPr>
          <w:rFonts w:ascii="宋体" w:hAnsi="宋体" w:eastAsia="宋体" w:cs="宋体"/>
          <w:color w:val="000000"/>
        </w:rPr>
        <w:t>符合题意。</w:t>
      </w:r>
    </w:p>
    <w:p w14:paraId="15D496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8DF94E3">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分，随着一声“点火”令下，我国的长征二号</w:t>
      </w:r>
      <w:r>
        <w:rPr>
          <w:rFonts w:ascii="Times New Roman" w:hAnsi="Times New Roman" w:eastAsia="Times New Roman" w:cs="Times New Roman"/>
          <w:i/>
          <w:color w:val="000000"/>
        </w:rPr>
        <w:t>F</w:t>
      </w:r>
      <w:r>
        <w:rPr>
          <w:rFonts w:ascii="宋体" w:hAnsi="宋体" w:eastAsia="宋体" w:cs="宋体"/>
          <w:color w:val="000000"/>
        </w:rPr>
        <w:t>遥十六运载火箭向下喷出高温燃气，顺利发射升空，将神舟十六号载人飞船送到太空预定轨道。关于火箭，下列说法错误的是（　　）</w:t>
      </w:r>
    </w:p>
    <w:p w14:paraId="3E101EC3">
      <w:pPr>
        <w:spacing w:line="360" w:lineRule="auto"/>
        <w:jc w:val="both"/>
        <w:textAlignment w:val="center"/>
        <w:rPr>
          <w:color w:val="000000"/>
        </w:rPr>
      </w:pPr>
      <w:r>
        <w:rPr>
          <w:color w:val="000000"/>
        </w:rPr>
        <w:drawing>
          <wp:inline distT="0" distB="0" distL="114300" distR="114300">
            <wp:extent cx="1057275" cy="12287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57275" cy="1228725"/>
                    </a:xfrm>
                    <a:prstGeom prst="rect">
                      <a:avLst/>
                    </a:prstGeom>
                  </pic:spPr>
                </pic:pic>
              </a:graphicData>
            </a:graphic>
          </wp:inline>
        </w:drawing>
      </w:r>
      <w:r>
        <w:rPr>
          <w:color w:val="000000"/>
        </w:rPr>
        <w:t xml:space="preserve">  </w:t>
      </w:r>
    </w:p>
    <w:p w14:paraId="07EB3C3B">
      <w:pPr>
        <w:spacing w:line="360" w:lineRule="auto"/>
        <w:jc w:val="left"/>
        <w:textAlignment w:val="center"/>
        <w:rPr>
          <w:color w:val="000000"/>
        </w:rPr>
      </w:pPr>
      <w:r>
        <w:rPr>
          <w:color w:val="000000"/>
        </w:rPr>
        <w:t xml:space="preserve">A. </w:t>
      </w:r>
      <w:r>
        <w:rPr>
          <w:rFonts w:ascii="宋体" w:hAnsi="宋体" w:eastAsia="宋体" w:cs="宋体"/>
          <w:color w:val="000000"/>
        </w:rPr>
        <w:t>燃气对火箭的推力改变了火箭的运动状态</w:t>
      </w:r>
    </w:p>
    <w:p w14:paraId="6B6F42CB">
      <w:pPr>
        <w:spacing w:line="360" w:lineRule="auto"/>
        <w:jc w:val="left"/>
        <w:textAlignment w:val="center"/>
        <w:rPr>
          <w:color w:val="000000"/>
        </w:rPr>
      </w:pPr>
      <w:r>
        <w:rPr>
          <w:color w:val="000000"/>
        </w:rPr>
        <w:t xml:space="preserve">B. </w:t>
      </w:r>
      <w:r>
        <w:rPr>
          <w:rFonts w:ascii="宋体" w:hAnsi="宋体" w:eastAsia="宋体" w:cs="宋体"/>
          <w:color w:val="000000"/>
        </w:rPr>
        <w:t>升空时，燃气对火箭向上的推力大于火箭对燃气向下的推力</w:t>
      </w:r>
    </w:p>
    <w:p w14:paraId="687BE2C6">
      <w:pPr>
        <w:spacing w:line="360" w:lineRule="auto"/>
        <w:jc w:val="left"/>
        <w:textAlignment w:val="center"/>
        <w:rPr>
          <w:color w:val="000000"/>
        </w:rPr>
      </w:pPr>
      <w:r>
        <w:rPr>
          <w:color w:val="000000"/>
        </w:rPr>
        <w:t xml:space="preserve">C. </w:t>
      </w:r>
      <w:r>
        <w:rPr>
          <w:rFonts w:ascii="宋体" w:hAnsi="宋体" w:eastAsia="宋体" w:cs="宋体"/>
          <w:color w:val="000000"/>
        </w:rPr>
        <w:t>火箭燃料燃烧时，化学能转化为内能</w:t>
      </w:r>
    </w:p>
    <w:p w14:paraId="6DF69DE7">
      <w:pPr>
        <w:spacing w:line="360" w:lineRule="auto"/>
        <w:jc w:val="left"/>
        <w:textAlignment w:val="center"/>
        <w:rPr>
          <w:color w:val="000000"/>
        </w:rPr>
      </w:pPr>
      <w:r>
        <w:rPr>
          <w:color w:val="000000"/>
        </w:rPr>
        <w:t xml:space="preserve">D. </w:t>
      </w:r>
      <w:r>
        <w:rPr>
          <w:rFonts w:ascii="宋体" w:hAnsi="宋体" w:eastAsia="宋体" w:cs="宋体"/>
          <w:color w:val="000000"/>
        </w:rPr>
        <w:t>火箭发动机是利用内能做功的机械</w:t>
      </w:r>
    </w:p>
    <w:p w14:paraId="718BBF56">
      <w:pPr>
        <w:spacing w:line="360" w:lineRule="auto"/>
        <w:textAlignment w:val="center"/>
        <w:rPr>
          <w:color w:val="000000"/>
        </w:rPr>
      </w:pPr>
      <w:r>
        <w:rPr>
          <w:color w:val="2E75B6"/>
        </w:rPr>
        <w:t>【答案】</w:t>
      </w:r>
      <w:r>
        <w:rPr>
          <w:color w:val="000000"/>
        </w:rPr>
        <w:t>B</w:t>
      </w:r>
    </w:p>
    <w:p w14:paraId="0A5BD8F9">
      <w:pPr>
        <w:spacing w:line="360" w:lineRule="auto"/>
        <w:textAlignment w:val="center"/>
        <w:rPr>
          <w:color w:val="000000"/>
        </w:rPr>
      </w:pPr>
      <w:r>
        <w:rPr>
          <w:color w:val="2E75B6"/>
        </w:rPr>
        <w:t>【解析】</w:t>
      </w:r>
    </w:p>
    <w:p w14:paraId="36BBD3E4">
      <w:pPr>
        <w:spacing w:line="360" w:lineRule="auto"/>
        <w:jc w:val="left"/>
        <w:textAlignment w:val="center"/>
        <w:rPr>
          <w:color w:val="000000"/>
        </w:rPr>
      </w:pPr>
      <w:r>
        <w:rPr>
          <w:color w:val="000000"/>
        </w:rPr>
        <w:t>【详解】A．发射升空过程中运动状态发生改变，是燃气对火箭的推力改变了火箭的运动状态，故A正确，不符合题意；</w:t>
      </w:r>
    </w:p>
    <w:p w14:paraId="360EB977">
      <w:pPr>
        <w:spacing w:line="360" w:lineRule="auto"/>
        <w:jc w:val="left"/>
        <w:textAlignment w:val="center"/>
        <w:rPr>
          <w:color w:val="000000"/>
        </w:rPr>
      </w:pPr>
      <w:r>
        <w:rPr>
          <w:color w:val="000000"/>
        </w:rPr>
        <w:t>B．升空时，燃气对火箭向上的推力和火箭对燃气向下的推力是相互作用力，大小相等，故B错误，符合题意；</w:t>
      </w:r>
      <w:r>
        <w:rPr>
          <w:color w:val="000000"/>
        </w:rPr>
        <w:br w:type="textWrapping"/>
      </w:r>
    </w:p>
    <w:p w14:paraId="2705C071">
      <w:pPr>
        <w:spacing w:line="360" w:lineRule="auto"/>
        <w:jc w:val="left"/>
        <w:textAlignment w:val="center"/>
        <w:rPr>
          <w:color w:val="000000"/>
        </w:rPr>
      </w:pPr>
      <w:r>
        <w:rPr>
          <w:color w:val="000000"/>
        </w:rPr>
        <w:t>C．火箭燃料燃烧时，消耗化学能，产生内能，将化学能转化为内能，故C正确，不符合题意；</w:t>
      </w:r>
    </w:p>
    <w:p w14:paraId="0E60E837">
      <w:pPr>
        <w:spacing w:line="360" w:lineRule="auto"/>
        <w:jc w:val="left"/>
        <w:textAlignment w:val="center"/>
        <w:rPr>
          <w:color w:val="000000"/>
        </w:rPr>
      </w:pPr>
      <w:r>
        <w:rPr>
          <w:color w:val="000000"/>
        </w:rPr>
        <w:t>D．火箭发动机是利用内能做功的机械，工作时将内能转化成机械能，故D正确，不符合题意。</w:t>
      </w:r>
    </w:p>
    <w:p w14:paraId="2267DF51">
      <w:pPr>
        <w:spacing w:line="360" w:lineRule="auto"/>
        <w:jc w:val="left"/>
        <w:textAlignment w:val="center"/>
        <w:rPr>
          <w:color w:val="000000"/>
        </w:rPr>
      </w:pPr>
      <w:r>
        <w:rPr>
          <w:color w:val="000000"/>
        </w:rPr>
        <w:t>故选B。</w:t>
      </w:r>
    </w:p>
    <w:p w14:paraId="42F25EDF">
      <w:pPr>
        <w:spacing w:line="360" w:lineRule="auto"/>
        <w:jc w:val="left"/>
        <w:textAlignment w:val="center"/>
        <w:rPr>
          <w:color w:val="000000"/>
        </w:rPr>
      </w:pPr>
      <w:r>
        <w:rPr>
          <w:color w:val="000000"/>
        </w:rPr>
        <w:t xml:space="preserve">12. </w:t>
      </w:r>
      <w:r>
        <w:rPr>
          <w:rFonts w:ascii="宋体" w:hAnsi="宋体" w:eastAsia="宋体" w:cs="宋体"/>
          <w:color w:val="000000"/>
        </w:rPr>
        <w:t>如图是某品牌智能体重秤的电路结构图，电源电压恒定，</w:t>
      </w:r>
      <w:r>
        <w:object>
          <v:shape id="_x0000_i102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8" o:title="eqIdbe9b4a83b9aebebf29de0c4406ebf894"/>
            <o:lock v:ext="edit" aspectratio="t"/>
            <w10:wrap type="none"/>
            <w10:anchorlock/>
          </v:shape>
          <o:OLEObject Type="Embed" ProgID="Equation.DSMT4" ShapeID="_x0000_i1027" DrawAspect="Content" ObjectID="_1468075727" r:id="rId27">
            <o:LockedField>false</o:LockedField>
          </o:OLEObject>
        </w:object>
      </w:r>
      <w:r>
        <w:rPr>
          <w:rFonts w:ascii="宋体" w:hAnsi="宋体" w:eastAsia="宋体" w:cs="宋体"/>
          <w:color w:val="000000"/>
        </w:rPr>
        <w:t>为定值电阻，秤盘下方的电阻</w:t>
      </w:r>
      <w:r>
        <w:rPr>
          <w:rFonts w:ascii="Times New Roman" w:hAnsi="Times New Roman" w:eastAsia="Times New Roman" w:cs="Times New Roman"/>
          <w:i/>
          <w:color w:val="000000"/>
        </w:rPr>
        <w:t>R</w:t>
      </w:r>
      <w:r>
        <w:rPr>
          <w:rFonts w:ascii="宋体" w:hAnsi="宋体" w:eastAsia="宋体" w:cs="宋体"/>
          <w:color w:val="000000"/>
        </w:rPr>
        <w:t>为压敏电阻其阻值随所受压力增大而减小。体重越重时，下列判断正确的是（　　）</w:t>
      </w:r>
    </w:p>
    <w:p w14:paraId="4751C73E">
      <w:pPr>
        <w:spacing w:line="360" w:lineRule="auto"/>
        <w:jc w:val="left"/>
        <w:textAlignment w:val="center"/>
        <w:rPr>
          <w:color w:val="000000"/>
        </w:rPr>
      </w:pPr>
      <w:r>
        <w:rPr>
          <w:color w:val="000000"/>
        </w:rPr>
        <w:drawing>
          <wp:inline distT="0" distB="0" distL="114300" distR="114300">
            <wp:extent cx="2219325" cy="1409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219325" cy="1409700"/>
                    </a:xfrm>
                    <a:prstGeom prst="rect">
                      <a:avLst/>
                    </a:prstGeom>
                  </pic:spPr>
                </pic:pic>
              </a:graphicData>
            </a:graphic>
          </wp:inline>
        </w:drawing>
      </w:r>
      <w:r>
        <w:rPr>
          <w:color w:val="000000"/>
        </w:rPr>
        <w:t xml:space="preserve">  </w:t>
      </w:r>
    </w:p>
    <w:p w14:paraId="688C5D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电流表示数越小</w:t>
      </w:r>
      <w:r>
        <w:rPr>
          <w:color w:val="000000"/>
        </w:rPr>
        <w:tab/>
      </w:r>
      <w:r>
        <w:rPr>
          <w:color w:val="000000"/>
        </w:rPr>
        <w:t xml:space="preserve">B. </w:t>
      </w:r>
      <w:r>
        <w:rPr>
          <w:rFonts w:ascii="宋体" w:hAnsi="宋体" w:eastAsia="宋体" w:cs="宋体"/>
          <w:color w:val="000000"/>
        </w:rPr>
        <w:t>电压表示数越小</w:t>
      </w:r>
    </w:p>
    <w:p w14:paraId="5B0D79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电路消耗的总功率越大</w:t>
      </w:r>
      <w:r>
        <w:rPr>
          <w:color w:val="000000"/>
        </w:rPr>
        <w:tab/>
      </w:r>
      <w:r>
        <w:rPr>
          <w:color w:val="000000"/>
        </w:rPr>
        <w:t xml:space="preserve">D. </w:t>
      </w:r>
      <w:r>
        <w:rPr>
          <w:rFonts w:ascii="宋体" w:hAnsi="宋体" w:eastAsia="宋体" w:cs="宋体"/>
          <w:color w:val="000000"/>
        </w:rPr>
        <w:t>电压表与电流表示数的比值越大</w:t>
      </w:r>
    </w:p>
    <w:p w14:paraId="186DC36A">
      <w:pPr>
        <w:spacing w:line="360" w:lineRule="auto"/>
        <w:textAlignment w:val="center"/>
        <w:rPr>
          <w:color w:val="000000"/>
        </w:rPr>
      </w:pPr>
      <w:r>
        <w:rPr>
          <w:color w:val="2E75B6"/>
        </w:rPr>
        <w:t>【答案】</w:t>
      </w:r>
      <w:r>
        <w:rPr>
          <w:color w:val="000000"/>
        </w:rPr>
        <w:t>C</w:t>
      </w:r>
    </w:p>
    <w:p w14:paraId="42C0E62D">
      <w:pPr>
        <w:spacing w:line="360" w:lineRule="auto"/>
        <w:textAlignment w:val="center"/>
        <w:rPr>
          <w:color w:val="000000"/>
        </w:rPr>
      </w:pPr>
      <w:r>
        <w:rPr>
          <w:color w:val="2E75B6"/>
        </w:rPr>
        <w:t>【解析】</w:t>
      </w:r>
    </w:p>
    <w:p w14:paraId="17E7CD75">
      <w:pPr>
        <w:spacing w:line="360" w:lineRule="auto"/>
        <w:jc w:val="left"/>
        <w:textAlignment w:val="center"/>
        <w:rPr>
          <w:color w:val="000000"/>
        </w:rPr>
      </w:pPr>
      <w:r>
        <w:rPr>
          <w:color w:val="000000"/>
        </w:rPr>
        <w:t>【详解】</w:t>
      </w:r>
      <w:r>
        <w:rPr>
          <w:rFonts w:ascii="宋体" w:hAnsi="宋体" w:eastAsia="宋体" w:cs="宋体"/>
          <w:color w:val="000000"/>
        </w:rPr>
        <w:t>如图所示，定值电阻和压敏电阻串联，电压表测定值电阻两端的电压，电流表测通过的电流，压敏电阻其阻值随所受压力增大而减小。</w:t>
      </w:r>
    </w:p>
    <w:p w14:paraId="09E090E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．当体重越重时，压敏电阻阻值减小，则电路总电阻减小，电源电压恒定，根据欧姆定律可知，通过电路的电流增大，电流表示数变大，故</w:t>
      </w:r>
      <w:r>
        <w:rPr>
          <w:rFonts w:ascii="Times New Roman" w:hAnsi="Times New Roman" w:eastAsia="Times New Roman" w:cs="Times New Roman"/>
          <w:color w:val="000000"/>
        </w:rPr>
        <w:t>A</w:t>
      </w:r>
      <w:r>
        <w:rPr>
          <w:rFonts w:ascii="宋体" w:hAnsi="宋体" w:eastAsia="宋体" w:cs="宋体"/>
          <w:color w:val="000000"/>
        </w:rPr>
        <w:t>错误；</w:t>
      </w:r>
    </w:p>
    <w:p w14:paraId="5B26255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串联电路中分压原理可知，电阻越大两端的电压越大，又因为串联电路中总电压等于各分电压之和，所以当体重越重时，压敏电阻阻值减小，压敏电阻两端的电压减小，电源电压恒定，定值电阻两端的电压增大，即电压表示数变大，故</w:t>
      </w:r>
      <w:r>
        <w:rPr>
          <w:rFonts w:ascii="Times New Roman" w:hAnsi="Times New Roman" w:eastAsia="Times New Roman" w:cs="Times New Roman"/>
          <w:color w:val="000000"/>
        </w:rPr>
        <w:t>B</w:t>
      </w:r>
      <w:r>
        <w:rPr>
          <w:rFonts w:ascii="宋体" w:hAnsi="宋体" w:eastAsia="宋体" w:cs="宋体"/>
          <w:color w:val="000000"/>
        </w:rPr>
        <w:t>错误；</w:t>
      </w:r>
    </w:p>
    <w:p w14:paraId="073E4B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．当体重越重时，压敏电阻阻值减小，则电路总电阻减小，电源电压恒定，根据欧姆定律可知，通过电路的电流增大；根据</w:t>
      </w:r>
      <w:r>
        <w:object>
          <v:shape id="_x0000_i10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1" o:title="eqIdd8240bf18eb82b442c88b2447aebfdc8"/>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可知，总电流越大，电路总功率越大，故</w:t>
      </w:r>
      <w:r>
        <w:rPr>
          <w:rFonts w:ascii="Times New Roman" w:hAnsi="Times New Roman" w:eastAsia="Times New Roman" w:cs="Times New Roman"/>
          <w:color w:val="000000"/>
        </w:rPr>
        <w:t>C</w:t>
      </w:r>
      <w:r>
        <w:rPr>
          <w:rFonts w:ascii="宋体" w:hAnsi="宋体" w:eastAsia="宋体" w:cs="宋体"/>
          <w:color w:val="000000"/>
        </w:rPr>
        <w:t>正确；</w:t>
      </w:r>
    </w:p>
    <w:p w14:paraId="1AC2420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．电压表测定值电阻两端的电压，电压表与电流表示数的比值刚好是定值电阻的阻值，定值电阻的阻值不变，所以电压表与电流表示数的比值不会变，故</w:t>
      </w:r>
      <w:r>
        <w:rPr>
          <w:rFonts w:ascii="Times New Roman" w:hAnsi="Times New Roman" w:eastAsia="Times New Roman" w:cs="Times New Roman"/>
          <w:color w:val="000000"/>
        </w:rPr>
        <w:t>D</w:t>
      </w:r>
      <w:r>
        <w:rPr>
          <w:rFonts w:ascii="宋体" w:hAnsi="宋体" w:eastAsia="宋体" w:cs="宋体"/>
          <w:color w:val="000000"/>
        </w:rPr>
        <w:t>错误。</w:t>
      </w:r>
    </w:p>
    <w:p w14:paraId="4C886C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B05326">
      <w:pPr>
        <w:spacing w:line="360" w:lineRule="auto"/>
        <w:jc w:val="both"/>
        <w:textAlignment w:val="center"/>
        <w:rPr>
          <w:color w:val="000000"/>
        </w:rPr>
      </w:pPr>
      <w:r>
        <w:rPr>
          <w:color w:val="000000"/>
        </w:rPr>
        <w:t xml:space="preserve">13. </w:t>
      </w:r>
      <w:r>
        <w:rPr>
          <w:rFonts w:ascii="宋体" w:hAnsi="宋体" w:eastAsia="宋体" w:cs="宋体"/>
          <w:color w:val="000000"/>
        </w:rPr>
        <w:t>下列做法中符合安全用电原则的是（　　）</w:t>
      </w:r>
    </w:p>
    <w:p w14:paraId="14323BE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高压线断落触地可以走近查看</w:t>
      </w:r>
      <w:r>
        <w:rPr>
          <w:color w:val="000000"/>
        </w:rPr>
        <w:tab/>
      </w:r>
      <w:r>
        <w:rPr>
          <w:color w:val="000000"/>
        </w:rPr>
        <w:t xml:space="preserve">B. </w:t>
      </w:r>
      <w:r>
        <w:rPr>
          <w:rFonts w:ascii="宋体" w:hAnsi="宋体" w:eastAsia="宋体" w:cs="宋体"/>
          <w:color w:val="000000"/>
        </w:rPr>
        <w:t>一定要更换绝缘皮破损的电线</w:t>
      </w:r>
    </w:p>
    <w:p w14:paraId="7320C5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用湿手去更换灯泡</w:t>
      </w:r>
      <w:r>
        <w:rPr>
          <w:color w:val="000000"/>
        </w:rPr>
        <w:tab/>
      </w:r>
      <w:r>
        <w:rPr>
          <w:color w:val="000000"/>
        </w:rPr>
        <w:t xml:space="preserve">D. </w:t>
      </w:r>
      <w:r>
        <w:rPr>
          <w:rFonts w:ascii="宋体" w:hAnsi="宋体" w:eastAsia="宋体" w:cs="宋体"/>
          <w:color w:val="000000"/>
        </w:rPr>
        <w:t>三孔插座没有接地线</w:t>
      </w:r>
    </w:p>
    <w:p w14:paraId="02AC689D">
      <w:pPr>
        <w:spacing w:line="360" w:lineRule="auto"/>
        <w:textAlignment w:val="center"/>
        <w:rPr>
          <w:color w:val="000000"/>
        </w:rPr>
      </w:pPr>
      <w:r>
        <w:rPr>
          <w:color w:val="2E75B6"/>
        </w:rPr>
        <w:t>【答案】</w:t>
      </w:r>
      <w:r>
        <w:rPr>
          <w:color w:val="000000"/>
        </w:rPr>
        <w:t>B</w:t>
      </w:r>
    </w:p>
    <w:p w14:paraId="43EF04BC">
      <w:pPr>
        <w:spacing w:line="360" w:lineRule="auto"/>
        <w:textAlignment w:val="center"/>
        <w:rPr>
          <w:color w:val="000000"/>
        </w:rPr>
      </w:pPr>
      <w:r>
        <w:rPr>
          <w:color w:val="2E75B6"/>
        </w:rPr>
        <w:t>【解析】</w:t>
      </w:r>
    </w:p>
    <w:p w14:paraId="54DAA5F8">
      <w:pPr>
        <w:spacing w:line="360" w:lineRule="auto"/>
        <w:jc w:val="left"/>
        <w:textAlignment w:val="center"/>
        <w:rPr>
          <w:color w:val="000000"/>
        </w:rPr>
      </w:pPr>
      <w:r>
        <w:rPr>
          <w:color w:val="000000"/>
        </w:rPr>
        <w:t>【详解】A．高压线断落触地，当人靠近时由于两腿之间是有一定的距离，从而就产生了两腿之间的电压之差，使人触电，故A不符合题意；</w:t>
      </w:r>
    </w:p>
    <w:p w14:paraId="6D31F9D3">
      <w:pPr>
        <w:spacing w:line="360" w:lineRule="auto"/>
        <w:jc w:val="left"/>
        <w:textAlignment w:val="center"/>
        <w:rPr>
          <w:color w:val="000000"/>
        </w:rPr>
      </w:pPr>
      <w:r>
        <w:rPr>
          <w:color w:val="000000"/>
        </w:rPr>
        <w:t>B．电线的绝缘皮破损时应及时更换，否则容易发生触电事故，故B符合题意；</w:t>
      </w:r>
    </w:p>
    <w:p w14:paraId="7349AABB">
      <w:pPr>
        <w:spacing w:line="360" w:lineRule="auto"/>
        <w:jc w:val="left"/>
        <w:textAlignment w:val="center"/>
        <w:rPr>
          <w:color w:val="000000"/>
        </w:rPr>
      </w:pPr>
      <w:r>
        <w:rPr>
          <w:color w:val="000000"/>
        </w:rPr>
        <w:t>C．湿手是导体，用湿手去更换灯泡，容易发生触电事故，故C不符合题意；</w:t>
      </w:r>
    </w:p>
    <w:p w14:paraId="462E725D">
      <w:pPr>
        <w:spacing w:line="360" w:lineRule="auto"/>
        <w:jc w:val="left"/>
        <w:textAlignment w:val="center"/>
        <w:rPr>
          <w:color w:val="000000"/>
        </w:rPr>
      </w:pPr>
      <w:r>
        <w:rPr>
          <w:color w:val="000000"/>
        </w:rPr>
        <w:t>D．防止用电器漏电时人接触发生触电事故，三孔插座接地线要保证良好接地，如果三孔插座没有接地线，容易发生触电事故，故D不符合题意。</w:t>
      </w:r>
    </w:p>
    <w:p w14:paraId="2A716544">
      <w:pPr>
        <w:spacing w:line="360" w:lineRule="auto"/>
        <w:jc w:val="left"/>
        <w:textAlignment w:val="center"/>
        <w:rPr>
          <w:color w:val="000000"/>
        </w:rPr>
      </w:pPr>
      <w:r>
        <w:rPr>
          <w:color w:val="000000"/>
        </w:rPr>
        <w:t>故选B。</w:t>
      </w:r>
    </w:p>
    <w:p w14:paraId="707A6917">
      <w:pPr>
        <w:spacing w:line="360" w:lineRule="auto"/>
        <w:jc w:val="left"/>
        <w:textAlignment w:val="center"/>
        <w:rPr>
          <w:color w:val="000000"/>
        </w:rPr>
      </w:pPr>
      <w:r>
        <w:rPr>
          <w:color w:val="000000"/>
        </w:rPr>
        <w:t xml:space="preserve">14. </w:t>
      </w:r>
      <w:r>
        <w:rPr>
          <w:rFonts w:ascii="宋体" w:hAnsi="宋体" w:eastAsia="宋体" w:cs="宋体"/>
          <w:color w:val="000000"/>
        </w:rPr>
        <w:t>如图甲把一台手摇发电机跟小灯泡连接起来，使线圈在磁场中转动，可以看到小灯泡会发光。下列说法正确的是（　　）</w:t>
      </w:r>
    </w:p>
    <w:p w14:paraId="44284BAC">
      <w:pPr>
        <w:spacing w:line="360" w:lineRule="auto"/>
        <w:jc w:val="left"/>
        <w:textAlignment w:val="center"/>
        <w:rPr>
          <w:color w:val="000000"/>
        </w:rPr>
      </w:pPr>
      <w:r>
        <w:rPr>
          <w:color w:val="000000"/>
        </w:rPr>
        <w:drawing>
          <wp:inline distT="0" distB="0" distL="114300" distR="114300">
            <wp:extent cx="1905000" cy="1066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905000" cy="1066800"/>
                    </a:xfrm>
                    <a:prstGeom prst="rect">
                      <a:avLst/>
                    </a:prstGeom>
                  </pic:spPr>
                </pic:pic>
              </a:graphicData>
            </a:graphic>
          </wp:inline>
        </w:drawing>
      </w:r>
      <w:r>
        <w:rPr>
          <w:color w:val="000000"/>
        </w:rPr>
        <w:t xml:space="preserve">  </w:t>
      </w:r>
    </w:p>
    <w:p w14:paraId="5398D87E">
      <w:pPr>
        <w:spacing w:line="360" w:lineRule="auto"/>
        <w:jc w:val="left"/>
        <w:textAlignment w:val="center"/>
        <w:rPr>
          <w:color w:val="000000"/>
        </w:rPr>
      </w:pPr>
      <w:r>
        <w:rPr>
          <w:color w:val="000000"/>
        </w:rPr>
        <w:t xml:space="preserve">A. </w:t>
      </w:r>
      <w:r>
        <w:rPr>
          <w:rFonts w:ascii="宋体" w:hAnsi="宋体" w:eastAsia="宋体" w:cs="宋体"/>
          <w:color w:val="000000"/>
        </w:rPr>
        <w:t>发电机是利用电流的磁效应来工作的</w:t>
      </w:r>
    </w:p>
    <w:p w14:paraId="6F7E7B09">
      <w:pPr>
        <w:spacing w:line="360" w:lineRule="auto"/>
        <w:jc w:val="left"/>
        <w:textAlignment w:val="center"/>
        <w:rPr>
          <w:color w:val="000000"/>
        </w:rPr>
      </w:pPr>
      <w:r>
        <w:rPr>
          <w:color w:val="000000"/>
        </w:rPr>
        <w:t xml:space="preserve">B. </w:t>
      </w:r>
      <w:r>
        <w:rPr>
          <w:rFonts w:ascii="宋体" w:hAnsi="宋体" w:eastAsia="宋体" w:cs="宋体"/>
          <w:color w:val="000000"/>
        </w:rPr>
        <w:t>发电机将电能转化为了机械能</w:t>
      </w:r>
    </w:p>
    <w:p w14:paraId="34585449">
      <w:pPr>
        <w:spacing w:line="360" w:lineRule="auto"/>
        <w:jc w:val="left"/>
        <w:textAlignment w:val="center"/>
        <w:rPr>
          <w:color w:val="000000"/>
        </w:rPr>
      </w:pPr>
      <w:r>
        <w:rPr>
          <w:color w:val="000000"/>
        </w:rPr>
        <w:t xml:space="preserve">C. </w:t>
      </w:r>
      <w:r>
        <w:rPr>
          <w:rFonts w:ascii="宋体" w:hAnsi="宋体" w:eastAsia="宋体" w:cs="宋体"/>
          <w:color w:val="000000"/>
        </w:rPr>
        <w:t>线圈转得越快，小灯泡越亮</w:t>
      </w:r>
    </w:p>
    <w:p w14:paraId="43C5FD8C">
      <w:pPr>
        <w:spacing w:line="360" w:lineRule="auto"/>
        <w:jc w:val="left"/>
        <w:textAlignment w:val="center"/>
        <w:rPr>
          <w:color w:val="000000"/>
        </w:rPr>
      </w:pPr>
      <w:r>
        <w:rPr>
          <w:color w:val="000000"/>
        </w:rPr>
        <w:t xml:space="preserve">D. </w:t>
      </w:r>
      <w:r>
        <w:rPr>
          <w:rFonts w:ascii="宋体" w:hAnsi="宋体" w:eastAsia="宋体" w:cs="宋体"/>
          <w:color w:val="000000"/>
        </w:rPr>
        <w:t>如果将小灯泡换成如图乙的电流表，指针一直偏向右边</w:t>
      </w:r>
    </w:p>
    <w:p w14:paraId="3AC37333">
      <w:pPr>
        <w:spacing w:line="360" w:lineRule="auto"/>
        <w:textAlignment w:val="center"/>
        <w:rPr>
          <w:color w:val="000000"/>
        </w:rPr>
      </w:pPr>
      <w:r>
        <w:rPr>
          <w:color w:val="2E75B6"/>
        </w:rPr>
        <w:t>【答案】</w:t>
      </w:r>
      <w:r>
        <w:rPr>
          <w:color w:val="000000"/>
        </w:rPr>
        <w:t>C</w:t>
      </w:r>
    </w:p>
    <w:p w14:paraId="67BFD7DA">
      <w:pPr>
        <w:spacing w:line="360" w:lineRule="auto"/>
        <w:textAlignment w:val="center"/>
        <w:rPr>
          <w:color w:val="000000"/>
        </w:rPr>
      </w:pPr>
      <w:r>
        <w:rPr>
          <w:color w:val="2E75B6"/>
        </w:rPr>
        <w:t>【解析】</w:t>
      </w:r>
    </w:p>
    <w:p w14:paraId="041A7C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．发电机的工作原理是电磁感应，不是利用电流的磁效应，故</w:t>
      </w:r>
      <w:r>
        <w:rPr>
          <w:rFonts w:ascii="Times New Roman" w:hAnsi="Times New Roman" w:eastAsia="Times New Roman" w:cs="Times New Roman"/>
          <w:color w:val="000000"/>
        </w:rPr>
        <w:t>A</w:t>
      </w:r>
      <w:r>
        <w:rPr>
          <w:rFonts w:ascii="宋体" w:hAnsi="宋体" w:eastAsia="宋体" w:cs="宋体"/>
          <w:color w:val="000000"/>
        </w:rPr>
        <w:t>错误；</w:t>
      </w:r>
    </w:p>
    <w:p w14:paraId="1052DC3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．发电机消耗机械能获得电能，是将机械能能转化为了电能，故</w:t>
      </w:r>
      <w:r>
        <w:rPr>
          <w:rFonts w:ascii="Times New Roman" w:hAnsi="Times New Roman" w:eastAsia="Times New Roman" w:cs="Times New Roman"/>
          <w:color w:val="000000"/>
        </w:rPr>
        <w:t>B</w:t>
      </w:r>
      <w:r>
        <w:rPr>
          <w:rFonts w:ascii="宋体" w:hAnsi="宋体" w:eastAsia="宋体" w:cs="宋体"/>
          <w:color w:val="000000"/>
        </w:rPr>
        <w:t>错误；</w:t>
      </w:r>
    </w:p>
    <w:p w14:paraId="63C0966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．发电机线圈转得越快，切割磁感线的速度就越大，则产生的感应电流越大，小灯泡越亮，故</w:t>
      </w:r>
      <w:r>
        <w:rPr>
          <w:rFonts w:ascii="Times New Roman" w:hAnsi="Times New Roman" w:eastAsia="Times New Roman" w:cs="Times New Roman"/>
          <w:color w:val="000000"/>
        </w:rPr>
        <w:t>C</w:t>
      </w:r>
      <w:r>
        <w:rPr>
          <w:rFonts w:ascii="宋体" w:hAnsi="宋体" w:eastAsia="宋体" w:cs="宋体"/>
          <w:color w:val="000000"/>
        </w:rPr>
        <w:t>正确；</w:t>
      </w:r>
    </w:p>
    <w:p w14:paraId="7CD716C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将小灯泡换成如图乙的电流表，当线圈在磁场中转动做切割磁感线运动时，在前半圈和后半圈，线圈切割磁感线的方向是相反的，则产生的感应电流方向也不断交替改变，故电流表的指针会不断左右交替偏转，故</w:t>
      </w:r>
      <w:r>
        <w:rPr>
          <w:rFonts w:ascii="Times New Roman" w:hAnsi="Times New Roman" w:eastAsia="Times New Roman" w:cs="Times New Roman"/>
          <w:color w:val="000000"/>
        </w:rPr>
        <w:t>D</w:t>
      </w:r>
      <w:r>
        <w:rPr>
          <w:rFonts w:ascii="宋体" w:hAnsi="宋体" w:eastAsia="宋体" w:cs="宋体"/>
          <w:color w:val="000000"/>
        </w:rPr>
        <w:t>错误。</w:t>
      </w:r>
    </w:p>
    <w:p w14:paraId="6F98FD1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8FB0E57">
      <w:pPr>
        <w:spacing w:line="360" w:lineRule="auto"/>
        <w:jc w:val="both"/>
        <w:textAlignment w:val="center"/>
        <w:rPr>
          <w:color w:val="000000"/>
        </w:rPr>
      </w:pPr>
      <w:r>
        <w:rPr>
          <w:color w:val="000000"/>
        </w:rPr>
        <w:t xml:space="preserve">15. </w:t>
      </w:r>
      <w:r>
        <w:rPr>
          <w:rFonts w:ascii="宋体" w:hAnsi="宋体" w:eastAsia="宋体" w:cs="宋体"/>
          <w:color w:val="000000"/>
        </w:rPr>
        <w:t>下列能源中属于不可再生能源的是（　　）</w:t>
      </w:r>
    </w:p>
    <w:p w14:paraId="563610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太阳能</w:t>
      </w:r>
      <w:r>
        <w:rPr>
          <w:color w:val="000000"/>
        </w:rPr>
        <w:tab/>
      </w:r>
      <w:r>
        <w:rPr>
          <w:color w:val="000000"/>
        </w:rPr>
        <w:t xml:space="preserve">B. </w:t>
      </w:r>
      <w:r>
        <w:rPr>
          <w:rFonts w:ascii="宋体" w:hAnsi="宋体" w:eastAsia="宋体" w:cs="宋体"/>
          <w:color w:val="000000"/>
        </w:rPr>
        <w:t>潮汐能</w:t>
      </w:r>
      <w:r>
        <w:rPr>
          <w:color w:val="000000"/>
        </w:rPr>
        <w:tab/>
      </w:r>
      <w:r>
        <w:rPr>
          <w:color w:val="000000"/>
        </w:rPr>
        <w:t xml:space="preserve">C. </w:t>
      </w:r>
      <w:r>
        <w:rPr>
          <w:rFonts w:ascii="宋体" w:hAnsi="宋体" w:eastAsia="宋体" w:cs="宋体"/>
          <w:color w:val="000000"/>
        </w:rPr>
        <w:t>核能</w:t>
      </w:r>
      <w:r>
        <w:rPr>
          <w:color w:val="000000"/>
        </w:rPr>
        <w:tab/>
      </w:r>
      <w:r>
        <w:rPr>
          <w:color w:val="000000"/>
        </w:rPr>
        <w:t xml:space="preserve">D. </w:t>
      </w:r>
      <w:r>
        <w:rPr>
          <w:rFonts w:ascii="宋体" w:hAnsi="宋体" w:eastAsia="宋体" w:cs="宋体"/>
          <w:color w:val="000000"/>
        </w:rPr>
        <w:t>水能</w:t>
      </w:r>
    </w:p>
    <w:p w14:paraId="0E052401">
      <w:pPr>
        <w:spacing w:line="360" w:lineRule="auto"/>
        <w:textAlignment w:val="center"/>
        <w:rPr>
          <w:color w:val="000000"/>
        </w:rPr>
      </w:pPr>
      <w:r>
        <w:rPr>
          <w:color w:val="2E75B6"/>
        </w:rPr>
        <w:t>【答案】</w:t>
      </w:r>
      <w:r>
        <w:rPr>
          <w:color w:val="000000"/>
        </w:rPr>
        <w:t>C</w:t>
      </w:r>
    </w:p>
    <w:p w14:paraId="1A1F40F6">
      <w:pPr>
        <w:spacing w:line="360" w:lineRule="auto"/>
        <w:textAlignment w:val="center"/>
        <w:rPr>
          <w:color w:val="000000"/>
        </w:rPr>
      </w:pPr>
      <w:r>
        <w:rPr>
          <w:color w:val="2E75B6"/>
        </w:rPr>
        <w:t>【解析】</w:t>
      </w:r>
    </w:p>
    <w:p w14:paraId="1B7B55AA">
      <w:pPr>
        <w:spacing w:line="360" w:lineRule="auto"/>
        <w:jc w:val="left"/>
        <w:textAlignment w:val="center"/>
        <w:rPr>
          <w:color w:val="000000"/>
        </w:rPr>
      </w:pPr>
      <w:r>
        <w:rPr>
          <w:color w:val="000000"/>
        </w:rPr>
        <w:t>【详解】</w:t>
      </w:r>
      <w:r>
        <w:rPr>
          <w:rFonts w:ascii="宋体" w:hAnsi="宋体" w:eastAsia="宋体" w:cs="宋体"/>
          <w:color w:val="000000"/>
        </w:rPr>
        <w:t>太阳能、水能、风能、潮汐能都能从自然界里源源不断的得到补充，属于可再生能源；核能一旦消耗，不能短时期内从自然界得到补充，属于不可再生能源。故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113366D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1CE3640">
      <w:pPr>
        <w:spacing w:line="360" w:lineRule="auto"/>
        <w:jc w:val="center"/>
        <w:textAlignment w:val="center"/>
        <w:rPr>
          <w:color w:val="000000"/>
        </w:rPr>
      </w:pPr>
      <w:r>
        <w:rPr>
          <w:rFonts w:ascii="宋体" w:hAnsi="宋体" w:eastAsia="宋体" w:cs="宋体"/>
          <w:b/>
          <w:color w:val="000000"/>
          <w:sz w:val="24"/>
        </w:rPr>
        <w:t>Ⅱ非选择题</w:t>
      </w:r>
    </w:p>
    <w:p w14:paraId="4684D318">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66B59CE">
      <w:pPr>
        <w:spacing w:line="360" w:lineRule="auto"/>
        <w:jc w:val="both"/>
        <w:textAlignment w:val="center"/>
        <w:rPr>
          <w:color w:val="000000"/>
        </w:rPr>
      </w:pPr>
      <w:r>
        <w:rPr>
          <w:color w:val="000000"/>
        </w:rPr>
        <w:t xml:space="preserve">16. </w:t>
      </w:r>
      <w:r>
        <w:rPr>
          <w:rFonts w:ascii="宋体" w:hAnsi="宋体" w:eastAsia="宋体" w:cs="宋体"/>
          <w:color w:val="000000"/>
        </w:rPr>
        <w:t>李老师参加了</w:t>
      </w:r>
      <w:r>
        <w:rPr>
          <w:rFonts w:ascii="Times New Roman" w:hAnsi="Times New Roman" w:eastAsia="Times New Roman" w:cs="Times New Roman"/>
          <w:color w:val="000000"/>
        </w:rPr>
        <w:t>2023</w:t>
      </w:r>
      <w:r>
        <w:rPr>
          <w:rFonts w:ascii="宋体" w:hAnsi="宋体" w:eastAsia="宋体" w:cs="宋体"/>
          <w:color w:val="000000"/>
        </w:rPr>
        <w:t>年宜昌马拉松比赛，在比赛过程中，以李老师为参照物，站在路旁的啦啦队员是</w:t>
      </w:r>
      <w:r>
        <w:rPr>
          <w:color w:val="000000"/>
        </w:rPr>
        <w:t>___________</w:t>
      </w:r>
      <w:r>
        <w:rPr>
          <w:rFonts w:ascii="宋体" w:hAnsi="宋体" w:eastAsia="宋体" w:cs="宋体"/>
          <w:color w:val="000000"/>
        </w:rPr>
        <w:t>的（选填“运动”或“静止”），赛后成绩证书上显示其全程平均配速为</w:t>
      </w:r>
      <w:r>
        <w:rPr>
          <w:rFonts w:ascii="Times New Roman" w:hAnsi="Times New Roman" w:eastAsia="Times New Roman" w:cs="Times New Roman"/>
          <w:color w:val="000000"/>
        </w:rPr>
        <w:t>4min10s/km</w:t>
      </w:r>
      <w:r>
        <w:rPr>
          <w:rFonts w:ascii="宋体" w:hAnsi="宋体" w:eastAsia="宋体" w:cs="宋体"/>
          <w:color w:val="000000"/>
        </w:rPr>
        <w:t>，则他全程的平均速度为</w:t>
      </w:r>
      <w:r>
        <w:rPr>
          <w:color w:val="000000"/>
        </w:rPr>
        <w:t>___________</w:t>
      </w:r>
      <w:r>
        <w:rPr>
          <w:rFonts w:ascii="Times New Roman" w:hAnsi="Times New Roman" w:eastAsia="Times New Roman" w:cs="Times New Roman"/>
          <w:color w:val="000000"/>
        </w:rPr>
        <w:t>m/s</w:t>
      </w:r>
      <w:r>
        <w:rPr>
          <w:rFonts w:ascii="宋体" w:hAnsi="宋体" w:eastAsia="宋体" w:cs="宋体"/>
          <w:color w:val="000000"/>
        </w:rPr>
        <w:t>。</w:t>
      </w:r>
    </w:p>
    <w:p w14:paraId="3E02091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Times New Roman" w:hAnsi="Times New Roman" w:eastAsia="Times New Roman" w:cs="Times New Roman"/>
          <w:color w:val="000000"/>
        </w:rPr>
        <w:t>4</w:t>
      </w:r>
    </w:p>
    <w:p w14:paraId="2280FB31">
      <w:pPr>
        <w:spacing w:line="360" w:lineRule="auto"/>
        <w:textAlignment w:val="center"/>
        <w:rPr>
          <w:color w:val="000000"/>
        </w:rPr>
      </w:pPr>
      <w:r>
        <w:rPr>
          <w:color w:val="2E75B6"/>
        </w:rPr>
        <w:t>【解析】</w:t>
      </w:r>
    </w:p>
    <w:p w14:paraId="60B5EB48">
      <w:pPr>
        <w:spacing w:line="360" w:lineRule="auto"/>
        <w:jc w:val="left"/>
        <w:textAlignment w:val="center"/>
        <w:rPr>
          <w:color w:val="000000"/>
        </w:rPr>
      </w:pPr>
      <w:r>
        <w:rPr>
          <w:color w:val="000000"/>
        </w:rPr>
        <w:t>【详解】[1]在比赛过程中，以李老师为参照物，站在路旁的啦啦队员相对于李老师的位置发生改变，站在路旁的啦啦队员是运动的。</w:t>
      </w:r>
    </w:p>
    <w:p w14:paraId="4E252416">
      <w:pPr>
        <w:spacing w:line="360" w:lineRule="auto"/>
        <w:jc w:val="left"/>
        <w:textAlignment w:val="center"/>
        <w:rPr>
          <w:color w:val="000000"/>
        </w:rPr>
      </w:pPr>
      <w:r>
        <w:rPr>
          <w:color w:val="000000"/>
        </w:rPr>
        <w:t>[2]他全程的平均速度为</w:t>
      </w:r>
    </w:p>
    <w:p w14:paraId="734B6359">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34" o:title="eqId92646390a1cd0a578c1096966d13f581"/>
            <o:lock v:ext="edit" aspectratio="t"/>
            <w10:wrap type="none"/>
            <w10:anchorlock/>
          </v:shape>
          <o:OLEObject Type="Embed" ProgID="Equation.DSMT4" ShapeID="_x0000_i1029" DrawAspect="Content" ObjectID="_1468075729" r:id="rId33">
            <o:LockedField>false</o:LockedField>
          </o:OLEObject>
        </w:object>
      </w:r>
      <w:r>
        <w:rPr>
          <w:color w:val="000000"/>
        </w:rPr>
        <w:br w:type="textWrapping"/>
      </w:r>
    </w:p>
    <w:p w14:paraId="6EFA71F4">
      <w:pPr>
        <w:spacing w:line="360" w:lineRule="auto"/>
        <w:jc w:val="both"/>
        <w:textAlignment w:val="center"/>
        <w:rPr>
          <w:color w:val="000000"/>
        </w:rPr>
      </w:pPr>
      <w:r>
        <w:rPr>
          <w:color w:val="000000"/>
        </w:rPr>
        <w:t xml:space="preserve">17. </w:t>
      </w:r>
      <w:r>
        <w:rPr>
          <w:rFonts w:ascii="宋体" w:hAnsi="宋体" w:eastAsia="宋体" w:cs="宋体"/>
          <w:color w:val="000000"/>
        </w:rPr>
        <w:t>如图重为</w:t>
      </w:r>
      <w:r>
        <w:rPr>
          <w:rFonts w:ascii="Times New Roman" w:hAnsi="Times New Roman" w:eastAsia="Times New Roman" w:cs="Times New Roman"/>
          <w:color w:val="000000"/>
        </w:rPr>
        <w:t>0.5N</w:t>
      </w:r>
      <w:r>
        <w:rPr>
          <w:rFonts w:ascii="宋体" w:hAnsi="宋体" w:eastAsia="宋体" w:cs="宋体"/>
          <w:color w:val="000000"/>
        </w:rPr>
        <w:t>的鸡蛋漂浮在装有淡盐水的玻璃杯中，鸡蛋受到的浮力是</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，若再往玻璃杯中加盐，鸡蛋受到的浮力将</w:t>
      </w:r>
      <w:r>
        <w:rPr>
          <w:color w:val="000000"/>
        </w:rPr>
        <w:t>___________</w:t>
      </w:r>
      <w:r>
        <w:rPr>
          <w:rFonts w:ascii="宋体" w:hAnsi="宋体" w:eastAsia="宋体" w:cs="宋体"/>
          <w:color w:val="000000"/>
        </w:rPr>
        <w:t>（选填“变大”、“不变”或“变小”）。</w:t>
      </w:r>
    </w:p>
    <w:p w14:paraId="67741265">
      <w:pPr>
        <w:spacing w:line="360" w:lineRule="auto"/>
        <w:jc w:val="both"/>
        <w:textAlignment w:val="center"/>
        <w:rPr>
          <w:color w:val="000000"/>
        </w:rPr>
      </w:pPr>
      <w:r>
        <w:rPr>
          <w:color w:val="000000"/>
        </w:rPr>
        <w:drawing>
          <wp:inline distT="0" distB="0" distL="114300" distR="114300">
            <wp:extent cx="847725" cy="9144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847725" cy="914400"/>
                    </a:xfrm>
                    <a:prstGeom prst="rect">
                      <a:avLst/>
                    </a:prstGeom>
                  </pic:spPr>
                </pic:pic>
              </a:graphicData>
            </a:graphic>
          </wp:inline>
        </w:drawing>
      </w:r>
      <w:r>
        <w:rPr>
          <w:color w:val="000000"/>
        </w:rPr>
        <w:t xml:space="preserve">  </w:t>
      </w:r>
    </w:p>
    <w:p w14:paraId="594C013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0.5</w:t>
      </w:r>
      <w:r>
        <w:rPr>
          <w:color w:val="000000"/>
        </w:rPr>
        <w:t xml:space="preserve">    ②. </w:t>
      </w:r>
      <w:r>
        <w:rPr>
          <w:rFonts w:ascii="宋体" w:hAnsi="宋体" w:eastAsia="宋体" w:cs="宋体"/>
          <w:color w:val="000000"/>
        </w:rPr>
        <w:t>不变</w:t>
      </w:r>
    </w:p>
    <w:p w14:paraId="6A201A81">
      <w:pPr>
        <w:spacing w:line="360" w:lineRule="auto"/>
        <w:textAlignment w:val="center"/>
        <w:rPr>
          <w:color w:val="000000"/>
        </w:rPr>
      </w:pPr>
      <w:r>
        <w:rPr>
          <w:color w:val="2E75B6"/>
        </w:rPr>
        <w:t>【解析】</w:t>
      </w:r>
    </w:p>
    <w:p w14:paraId="21BEFC70">
      <w:pPr>
        <w:spacing w:line="360" w:lineRule="auto"/>
        <w:jc w:val="left"/>
        <w:textAlignment w:val="center"/>
        <w:rPr>
          <w:color w:val="000000"/>
        </w:rPr>
      </w:pPr>
      <w:r>
        <w:rPr>
          <w:color w:val="000000"/>
        </w:rPr>
        <w:t>【详解】[1]鸡蛋漂浮在装有淡盐水的玻璃杯中，鸡蛋受到的浮力</w:t>
      </w:r>
    </w:p>
    <w:p w14:paraId="22E3AD80">
      <w:pPr>
        <w:spacing w:line="360" w:lineRule="auto"/>
        <w:jc w:val="center"/>
        <w:textAlignment w:val="center"/>
        <w:rPr>
          <w:color w:val="000000"/>
        </w:rPr>
      </w:pPr>
      <w:r>
        <w:rPr>
          <w:i/>
          <w:color w:val="000000"/>
        </w:rPr>
        <w:t>F</w:t>
      </w:r>
      <w:r>
        <w:rPr>
          <w:color w:val="000000"/>
          <w:vertAlign w:val="subscript"/>
        </w:rPr>
        <w:t>浮</w:t>
      </w:r>
      <w:r>
        <w:rPr>
          <w:color w:val="000000"/>
        </w:rPr>
        <w:t>=</w:t>
      </w:r>
      <w:r>
        <w:rPr>
          <w:i/>
          <w:color w:val="000000"/>
        </w:rPr>
        <w:t>G</w:t>
      </w:r>
      <w:r>
        <w:rPr>
          <w:color w:val="000000"/>
        </w:rPr>
        <w:t>=0.5N</w:t>
      </w:r>
    </w:p>
    <w:p w14:paraId="1F107E9E">
      <w:pPr>
        <w:spacing w:line="360" w:lineRule="auto"/>
        <w:jc w:val="left"/>
        <w:textAlignment w:val="center"/>
        <w:rPr>
          <w:color w:val="000000"/>
        </w:rPr>
      </w:pPr>
      <w:r>
        <w:rPr>
          <w:color w:val="000000"/>
        </w:rPr>
        <w:t>[2]若再往玻璃杯中加盐，盐水的密度变大，鸡蛋仍然处于漂浮状态，受到的浮力等于重力，鸡蛋的重力不变，浮力不变。</w:t>
      </w:r>
    </w:p>
    <w:p w14:paraId="6B995D6D">
      <w:pPr>
        <w:spacing w:line="360" w:lineRule="auto"/>
        <w:jc w:val="left"/>
        <w:textAlignment w:val="center"/>
        <w:rPr>
          <w:color w:val="000000"/>
        </w:rPr>
      </w:pPr>
      <w:r>
        <w:rPr>
          <w:color w:val="000000"/>
        </w:rPr>
        <w:t xml:space="preserve">18. </w:t>
      </w:r>
      <w:r>
        <w:rPr>
          <w:rFonts w:ascii="宋体" w:hAnsi="宋体" w:eastAsia="宋体" w:cs="宋体"/>
          <w:color w:val="000000"/>
        </w:rPr>
        <w:t>如图是一个磁悬浮地球仪，球体内部有一个永磁体，底座通电时地球仪可以悬浮在上方，此时底座相当于一个</w:t>
      </w:r>
      <w:r>
        <w:rPr>
          <w:color w:val="000000"/>
        </w:rPr>
        <w:t>______</w:t>
      </w:r>
      <w:r>
        <w:rPr>
          <w:rFonts w:ascii="宋体" w:hAnsi="宋体" w:eastAsia="宋体" w:cs="宋体"/>
          <w:color w:val="000000"/>
        </w:rPr>
        <w:t>；如果需要连续调节地球仪的悬浮高度，可以通过在底座电路中接入一个</w:t>
      </w:r>
      <w:r>
        <w:rPr>
          <w:color w:val="000000"/>
        </w:rPr>
        <w:t>______</w:t>
      </w:r>
      <w:r>
        <w:rPr>
          <w:rFonts w:ascii="宋体" w:hAnsi="宋体" w:eastAsia="宋体" w:cs="宋体"/>
          <w:color w:val="000000"/>
        </w:rPr>
        <w:t>来实现。</w:t>
      </w:r>
    </w:p>
    <w:p w14:paraId="7EDEFC03">
      <w:pPr>
        <w:spacing w:line="360" w:lineRule="auto"/>
        <w:jc w:val="left"/>
        <w:textAlignment w:val="center"/>
        <w:rPr>
          <w:color w:val="000000"/>
        </w:rPr>
      </w:pPr>
      <w:r>
        <w:rPr>
          <w:color w:val="000000"/>
        </w:rPr>
        <w:drawing>
          <wp:inline distT="0" distB="0" distL="114300" distR="114300">
            <wp:extent cx="1152525" cy="11811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152525" cy="1181100"/>
                    </a:xfrm>
                    <a:prstGeom prst="rect">
                      <a:avLst/>
                    </a:prstGeom>
                  </pic:spPr>
                </pic:pic>
              </a:graphicData>
            </a:graphic>
          </wp:inline>
        </w:drawing>
      </w:r>
      <w:r>
        <w:rPr>
          <w:color w:val="000000"/>
        </w:rPr>
        <w:t xml:space="preserve">  </w:t>
      </w:r>
    </w:p>
    <w:p w14:paraId="3BBF446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电磁铁</w:t>
      </w:r>
      <w:r>
        <w:rPr>
          <w:color w:val="000000"/>
        </w:rPr>
        <w:t xml:space="preserve">    ②. </w:t>
      </w:r>
      <w:r>
        <w:rPr>
          <w:rFonts w:ascii="宋体" w:hAnsi="宋体" w:eastAsia="宋体" w:cs="宋体"/>
          <w:color w:val="000000"/>
        </w:rPr>
        <w:t>滑动变阻器##变阻器##电位器</w:t>
      </w:r>
    </w:p>
    <w:p w14:paraId="7450DEF8">
      <w:pPr>
        <w:spacing w:line="360" w:lineRule="auto"/>
        <w:textAlignment w:val="center"/>
        <w:rPr>
          <w:color w:val="000000"/>
        </w:rPr>
      </w:pPr>
      <w:r>
        <w:rPr>
          <w:color w:val="2E75B6"/>
        </w:rPr>
        <w:t>【解析】</w:t>
      </w:r>
    </w:p>
    <w:p w14:paraId="2794305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球体内部有一个永磁体，底座通电时地球仪可以悬浮在上方，说明底座通电时就有了磁场，球体在磁场力的作用下受到向上的斥力后悬浮在底座上方，所以此时底座相当于一个电磁铁。</w:t>
      </w:r>
    </w:p>
    <w:p w14:paraId="5B402924">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如果需要连续调节地球仪的悬浮高度，需要调节磁场的强弱，电磁铁可以通过控制电流的大小来调节磁场强弱。要调节通过电磁铁的电流大小，只需要在底座电路中接入一个滑动变阻器即可。</w:t>
      </w:r>
    </w:p>
    <w:p w14:paraId="7FAA09CA">
      <w:pPr>
        <w:spacing w:line="360" w:lineRule="auto"/>
        <w:jc w:val="left"/>
        <w:textAlignment w:val="center"/>
        <w:rPr>
          <w:color w:val="000000"/>
        </w:rPr>
      </w:pPr>
      <w:r>
        <w:rPr>
          <w:color w:val="000000"/>
        </w:rPr>
        <w:t xml:space="preserve">19. </w:t>
      </w:r>
      <w:r>
        <w:rPr>
          <w:rFonts w:ascii="宋体" w:hAnsi="宋体" w:eastAsia="宋体" w:cs="宋体"/>
          <w:color w:val="000000"/>
        </w:rPr>
        <w:t>某品牌电动汽车的电池容量为</w:t>
      </w:r>
      <w:r>
        <w:rPr>
          <w:rFonts w:ascii="Times New Roman" w:hAnsi="Times New Roman" w:eastAsia="Times New Roman" w:cs="Times New Roman"/>
          <w:color w:val="000000"/>
        </w:rPr>
        <w:t>130Ah</w:t>
      </w:r>
      <w:r>
        <w:rPr>
          <w:rFonts w:ascii="宋体" w:hAnsi="宋体" w:eastAsia="宋体" w:cs="宋体"/>
          <w:color w:val="000000"/>
        </w:rPr>
        <w:t>，额定电压为</w:t>
      </w:r>
      <w:r>
        <w:rPr>
          <w:rFonts w:ascii="Times New Roman" w:hAnsi="Times New Roman" w:eastAsia="Times New Roman" w:cs="Times New Roman"/>
          <w:color w:val="000000"/>
        </w:rPr>
        <w:t>400V</w:t>
      </w:r>
      <w:r>
        <w:rPr>
          <w:rFonts w:ascii="宋体" w:hAnsi="宋体" w:eastAsia="宋体" w:cs="宋体"/>
          <w:color w:val="000000"/>
        </w:rPr>
        <w:t>，充电时它将电能转化为</w:t>
      </w:r>
      <w:r>
        <w:rPr>
          <w:color w:val="000000"/>
        </w:rPr>
        <w:t>______</w:t>
      </w:r>
      <w:r>
        <w:rPr>
          <w:rFonts w:ascii="宋体" w:hAnsi="宋体" w:eastAsia="宋体" w:cs="宋体"/>
          <w:color w:val="000000"/>
        </w:rPr>
        <w:t>能存储起来，充满电后它存储了</w:t>
      </w:r>
      <w:r>
        <w:rPr>
          <w:color w:val="000000"/>
        </w:rPr>
        <w:t>______</w:t>
      </w:r>
      <w:r>
        <w:rPr>
          <w:rFonts w:ascii="Times New Roman" w:hAnsi="Times New Roman" w:eastAsia="Times New Roman" w:cs="Times New Roman"/>
          <w:color w:val="000000"/>
        </w:rPr>
        <w:t>kW·h</w:t>
      </w:r>
      <w:r>
        <w:rPr>
          <w:rFonts w:ascii="宋体" w:hAnsi="宋体" w:eastAsia="宋体" w:cs="宋体"/>
          <w:color w:val="000000"/>
        </w:rPr>
        <w:t>的能量。</w:t>
      </w:r>
    </w:p>
    <w:p w14:paraId="18BA32D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化学</w:t>
      </w:r>
      <w:r>
        <w:rPr>
          <w:color w:val="000000"/>
        </w:rPr>
        <w:t xml:space="preserve">    ②. </w:t>
      </w:r>
      <w:r>
        <w:rPr>
          <w:rFonts w:ascii="Times New Roman" w:hAnsi="Times New Roman" w:eastAsia="Times New Roman" w:cs="Times New Roman"/>
          <w:color w:val="000000"/>
        </w:rPr>
        <w:t>52</w:t>
      </w:r>
    </w:p>
    <w:p w14:paraId="7446BD99">
      <w:pPr>
        <w:spacing w:line="360" w:lineRule="auto"/>
        <w:textAlignment w:val="center"/>
        <w:rPr>
          <w:color w:val="000000"/>
        </w:rPr>
      </w:pPr>
      <w:r>
        <w:rPr>
          <w:color w:val="2E75B6"/>
        </w:rPr>
        <w:t>【解析】</w:t>
      </w:r>
    </w:p>
    <w:p w14:paraId="11D5A28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给电动汽车的电池充电时要消耗电能，是将电能转化为化学能储存在电池以备使用。</w:t>
      </w:r>
    </w:p>
    <w:p w14:paraId="3498CA7C">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充满电后它存储的电能为</w:t>
      </w:r>
    </w:p>
    <w:p w14:paraId="499308E4">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5.75pt;width:246.75pt;" o:ole="t" filled="f" o:preferrelative="t" stroked="f" coordsize="21600,21600">
            <v:path/>
            <v:fill on="f" focussize="0,0"/>
            <v:stroke on="f" joinstyle="miter"/>
            <v:imagedata r:id="rId38" o:title="eqId71ade0a5ed62d7d75843212aa24d9393"/>
            <o:lock v:ext="edit" aspectratio="t"/>
            <w10:wrap type="none"/>
            <w10:anchorlock/>
          </v:shape>
          <o:OLEObject Type="Embed" ProgID="Equation.DSMT4" ShapeID="_x0000_i1030" DrawAspect="Content" ObjectID="_1468075730" r:id="rId37">
            <o:LockedField>false</o:LockedField>
          </o:OLEObject>
        </w:object>
      </w:r>
    </w:p>
    <w:p w14:paraId="53C3E14C">
      <w:pPr>
        <w:spacing w:line="360" w:lineRule="auto"/>
        <w:jc w:val="both"/>
        <w:textAlignment w:val="center"/>
        <w:rPr>
          <w:color w:val="000000"/>
        </w:rPr>
      </w:pPr>
      <w:r>
        <w:rPr>
          <w:color w:val="000000"/>
        </w:rPr>
        <w:t xml:space="preserve">20. </w:t>
      </w:r>
      <w:r>
        <w:rPr>
          <w:rFonts w:ascii="宋体" w:hAnsi="宋体" w:eastAsia="宋体" w:cs="宋体"/>
          <w:color w:val="000000"/>
        </w:rPr>
        <w:t>如图为某景区的盘山公路，汽车行驶过程中遇到陡坡时司机常常要换用低速档，这样做是因为在发动机的输出功率一定时可以增大</w:t>
      </w:r>
      <w:r>
        <w:rPr>
          <w:color w:val="000000"/>
        </w:rPr>
        <w:t>___________</w:t>
      </w:r>
      <w:r>
        <w:rPr>
          <w:rFonts w:ascii="宋体" w:hAnsi="宋体" w:eastAsia="宋体" w:cs="宋体"/>
          <w:color w:val="000000"/>
        </w:rPr>
        <w:t>。一辆总重为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的汽车经过某一长为</w:t>
      </w:r>
      <w:r>
        <w:rPr>
          <w:rFonts w:ascii="Times New Roman" w:hAnsi="Times New Roman" w:eastAsia="Times New Roman" w:cs="Times New Roman"/>
          <w:color w:val="000000"/>
        </w:rPr>
        <w:t>200m</w:t>
      </w:r>
      <w:r>
        <w:rPr>
          <w:rFonts w:ascii="宋体" w:hAnsi="宋体" w:eastAsia="宋体" w:cs="宋体"/>
          <w:color w:val="000000"/>
        </w:rPr>
        <w:t>的路段时，竖直高度上升了</w:t>
      </w:r>
      <w:r>
        <w:rPr>
          <w:rFonts w:ascii="Times New Roman" w:hAnsi="Times New Roman" w:eastAsia="Times New Roman" w:cs="Times New Roman"/>
          <w:color w:val="000000"/>
        </w:rPr>
        <w:t>20m</w:t>
      </w:r>
      <w:r>
        <w:rPr>
          <w:rFonts w:ascii="宋体" w:hAnsi="宋体" w:eastAsia="宋体" w:cs="宋体"/>
          <w:color w:val="000000"/>
        </w:rPr>
        <w:t>，如果汽车的牵引力恒为</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，此过程中盘山公路斜面的机械效率为</w:t>
      </w:r>
      <w:r>
        <w:rPr>
          <w:color w:val="000000"/>
        </w:rPr>
        <w:t>___________</w:t>
      </w:r>
      <w:r>
        <w:rPr>
          <w:rFonts w:ascii="宋体" w:hAnsi="宋体" w:eastAsia="宋体" w:cs="宋体"/>
          <w:color w:val="000000"/>
        </w:rPr>
        <w:t>。</w:t>
      </w:r>
    </w:p>
    <w:p w14:paraId="7D58C33D">
      <w:pPr>
        <w:spacing w:line="360" w:lineRule="auto"/>
        <w:jc w:val="both"/>
        <w:textAlignment w:val="center"/>
        <w:rPr>
          <w:color w:val="000000"/>
        </w:rPr>
      </w:pPr>
      <w:r>
        <w:rPr>
          <w:color w:val="000000"/>
        </w:rPr>
        <w:drawing>
          <wp:inline distT="0" distB="0" distL="114300" distR="114300">
            <wp:extent cx="1762125" cy="15906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762125" cy="1590675"/>
                    </a:xfrm>
                    <a:prstGeom prst="rect">
                      <a:avLst/>
                    </a:prstGeom>
                  </pic:spPr>
                </pic:pic>
              </a:graphicData>
            </a:graphic>
          </wp:inline>
        </w:drawing>
      </w:r>
      <w:r>
        <w:rPr>
          <w:color w:val="000000"/>
        </w:rPr>
        <w:t xml:space="preserve">  </w:t>
      </w:r>
    </w:p>
    <w:p w14:paraId="323AE07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牵引力</w:t>
      </w:r>
      <w:r>
        <w:rPr>
          <w:color w:val="000000"/>
        </w:rPr>
        <w:t xml:space="preserve">    ②. </w:t>
      </w:r>
      <w:r>
        <w:rPr>
          <w:rFonts w:ascii="Times New Roman" w:hAnsi="Times New Roman" w:eastAsia="Times New Roman" w:cs="Times New Roman"/>
          <w:color w:val="000000"/>
        </w:rPr>
        <w:t>40%</w:t>
      </w:r>
    </w:p>
    <w:p w14:paraId="3760443F">
      <w:pPr>
        <w:spacing w:line="360" w:lineRule="auto"/>
        <w:textAlignment w:val="center"/>
        <w:rPr>
          <w:color w:val="000000"/>
        </w:rPr>
      </w:pPr>
      <w:r>
        <w:rPr>
          <w:color w:val="2E75B6"/>
        </w:rPr>
        <w:t>【解析】</w:t>
      </w:r>
    </w:p>
    <w:p w14:paraId="38EF325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根据功率为</w:t>
      </w:r>
    </w:p>
    <w:p w14:paraId="40C940E1">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41" o:title="eqIdc8e5fab81b3b0ca86e0fc73894cc50e7"/>
            <o:lock v:ext="edit" aspectratio="t"/>
            <w10:wrap type="none"/>
            <w10:anchorlock/>
          </v:shape>
          <o:OLEObject Type="Embed" ProgID="Equation.DSMT4" ShapeID="_x0000_i1031" DrawAspect="Content" ObjectID="_1468075731" r:id="rId40">
            <o:LockedField>false</o:LockedField>
          </o:OLEObject>
        </w:object>
      </w:r>
    </w:p>
    <w:p w14:paraId="1E14FC0A">
      <w:pPr>
        <w:spacing w:line="360" w:lineRule="auto"/>
        <w:jc w:val="left"/>
        <w:textAlignment w:val="center"/>
        <w:rPr>
          <w:color w:val="000000"/>
        </w:rPr>
      </w:pPr>
      <w:r>
        <w:rPr>
          <w:rFonts w:ascii="宋体" w:hAnsi="宋体" w:eastAsia="宋体" w:cs="宋体"/>
          <w:color w:val="000000"/>
        </w:rPr>
        <w:t>可知，在发动机</w:t>
      </w:r>
      <w:r>
        <w:rPr>
          <w:rFonts w:ascii="宋体" w:hAnsi="宋体" w:eastAsia="宋体" w:cs="宋体"/>
          <w:color w:val="000000"/>
          <w:position w:val="0"/>
        </w:rPr>
        <w:drawing>
          <wp:inline distT="0" distB="0" distL="114300" distR="114300">
            <wp:extent cx="133350" cy="177800"/>
            <wp:effectExtent l="0" t="0" r="0" b="13335"/>
            <wp:docPr id="6309005" name="图片 6309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005" name="图片 630900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输出功率一定时，司机常常要换用低速档，这样做可增大牵引力。</w:t>
      </w:r>
    </w:p>
    <w:p w14:paraId="0A1532B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此过程中盘山公路斜面的机械效率为</w:t>
      </w:r>
    </w:p>
    <w:p w14:paraId="6D1A88C5">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7pt;width:202pt;" o:ole="t" filled="f" o:preferrelative="t" stroked="f" coordsize="21600,21600">
            <v:path/>
            <v:fill on="f" focussize="0,0"/>
            <v:stroke on="f" joinstyle="miter"/>
            <v:imagedata r:id="rId43" o:title="eqIdb4f40b208b8efd4646c5cbc716bdfa57"/>
            <o:lock v:ext="edit" aspectratio="t"/>
            <w10:wrap type="none"/>
            <w10:anchorlock/>
          </v:shape>
          <o:OLEObject Type="Embed" ProgID="Equation.DSMT4" ShapeID="_x0000_i1032" DrawAspect="Content" ObjectID="_1468075732" r:id="rId42">
            <o:LockedField>false</o:LockedField>
          </o:OLEObject>
        </w:object>
      </w:r>
    </w:p>
    <w:p w14:paraId="28E8EA38">
      <w:pPr>
        <w:spacing w:line="360" w:lineRule="auto"/>
        <w:jc w:val="left"/>
        <w:textAlignment w:val="center"/>
        <w:rPr>
          <w:color w:val="000000"/>
        </w:rPr>
      </w:pPr>
      <w:r>
        <w:rPr>
          <w:rFonts w:ascii="宋体" w:hAnsi="宋体" w:eastAsia="宋体" w:cs="宋体"/>
          <w:b/>
          <w:color w:val="000000"/>
          <w:sz w:val="24"/>
        </w:rPr>
        <w:t>三、实验探究题（本大题共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DF6171B">
      <w:pPr>
        <w:spacing w:line="360" w:lineRule="auto"/>
        <w:jc w:val="left"/>
        <w:textAlignment w:val="center"/>
        <w:rPr>
          <w:color w:val="000000"/>
        </w:rPr>
      </w:pPr>
      <w:r>
        <w:rPr>
          <w:color w:val="000000"/>
        </w:rPr>
        <w:t xml:space="preserve">21. </w:t>
      </w:r>
      <w:r>
        <w:rPr>
          <w:rFonts w:ascii="宋体" w:hAnsi="宋体" w:eastAsia="宋体" w:cs="宋体"/>
          <w:color w:val="000000"/>
        </w:rPr>
        <w:t>航关员舱外作业时，宽厚的航天服限制了他的视野，为了看清胸前的操作面板，可以通过手腕处的小镜子（如图甲）进行观察。乙图中</w:t>
      </w:r>
      <w:r>
        <w:rPr>
          <w:rFonts w:ascii="Times New Roman" w:hAnsi="Times New Roman" w:eastAsia="Times New Roman" w:cs="Times New Roman"/>
          <w:i/>
          <w:color w:val="000000"/>
        </w:rPr>
        <w:t>A</w:t>
      </w:r>
      <w:r>
        <w:rPr>
          <w:rFonts w:ascii="宋体" w:hAnsi="宋体" w:eastAsia="宋体" w:cs="宋体"/>
          <w:color w:val="000000"/>
        </w:rPr>
        <w:t>点代表航天员的眼睛，</w:t>
      </w:r>
      <w:r>
        <w:rPr>
          <w:rFonts w:ascii="Times New Roman" w:hAnsi="Times New Roman" w:eastAsia="Times New Roman" w:cs="Times New Roman"/>
          <w:i/>
          <w:color w:val="000000"/>
        </w:rPr>
        <w:t>B</w:t>
      </w:r>
      <w:r>
        <w:rPr>
          <w:rFonts w:ascii="宋体" w:hAnsi="宋体" w:eastAsia="宋体" w:cs="宋体"/>
          <w:color w:val="000000"/>
        </w:rPr>
        <w:t>点代表胸前某一按钮，</w:t>
      </w:r>
      <w:r>
        <w:rPr>
          <w:rFonts w:ascii="Times New Roman" w:hAnsi="Times New Roman" w:eastAsia="Times New Roman" w:cs="Times New Roman"/>
          <w:i/>
          <w:color w:val="000000"/>
        </w:rPr>
        <w:t>C</w:t>
      </w:r>
      <w:r>
        <w:rPr>
          <w:rFonts w:ascii="宋体" w:hAnsi="宋体" w:eastAsia="宋体" w:cs="宋体"/>
          <w:color w:val="000000"/>
        </w:rPr>
        <w:t>点是小镜子的位置，请你根据反射光路图在</w:t>
      </w:r>
      <w:r>
        <w:rPr>
          <w:rFonts w:ascii="Times New Roman" w:hAnsi="Times New Roman" w:eastAsia="Times New Roman" w:cs="Times New Roman"/>
          <w:i/>
          <w:color w:val="000000"/>
        </w:rPr>
        <w:t>C</w:t>
      </w:r>
      <w:r>
        <w:rPr>
          <w:rFonts w:ascii="宋体" w:hAnsi="宋体" w:eastAsia="宋体" w:cs="宋体"/>
          <w:color w:val="000000"/>
        </w:rPr>
        <w:t>点准确画出镜面并标出镜面与竖直面的夹角。（保留作图痕迹）</w:t>
      </w:r>
    </w:p>
    <w:p w14:paraId="7E304F58">
      <w:pPr>
        <w:spacing w:line="360" w:lineRule="auto"/>
        <w:jc w:val="left"/>
        <w:textAlignment w:val="center"/>
        <w:rPr>
          <w:color w:val="000000"/>
        </w:rPr>
      </w:pPr>
      <w:r>
        <w:rPr>
          <w:color w:val="000000"/>
        </w:rPr>
        <w:drawing>
          <wp:inline distT="0" distB="0" distL="114300" distR="114300">
            <wp:extent cx="2247900" cy="1828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247900" cy="1828800"/>
                    </a:xfrm>
                    <a:prstGeom prst="rect">
                      <a:avLst/>
                    </a:prstGeom>
                  </pic:spPr>
                </pic:pic>
              </a:graphicData>
            </a:graphic>
          </wp:inline>
        </w:drawing>
      </w:r>
      <w:r>
        <w:rPr>
          <w:color w:val="000000"/>
        </w:rPr>
        <w:t xml:space="preserve">  </w:t>
      </w:r>
    </w:p>
    <w:p w14:paraId="44D6BF84">
      <w:pPr>
        <w:spacing w:line="360" w:lineRule="auto"/>
        <w:textAlignment w:val="center"/>
        <w:rPr>
          <w:color w:val="000000"/>
        </w:rPr>
      </w:pPr>
      <w:r>
        <w:rPr>
          <w:color w:val="2E75B6"/>
        </w:rPr>
        <w:t>【答案】</w:t>
      </w:r>
      <w:r>
        <w:rPr>
          <w:color w:val="000000"/>
        </w:rPr>
        <w:drawing>
          <wp:inline distT="0" distB="0" distL="114300" distR="114300">
            <wp:extent cx="1428750" cy="1543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428750" cy="1543050"/>
                    </a:xfrm>
                    <a:prstGeom prst="rect">
                      <a:avLst/>
                    </a:prstGeom>
                  </pic:spPr>
                </pic:pic>
              </a:graphicData>
            </a:graphic>
          </wp:inline>
        </w:drawing>
      </w:r>
      <w:r>
        <w:rPr>
          <w:color w:val="000000"/>
        </w:rPr>
        <w:t xml:space="preserve">  </w:t>
      </w:r>
    </w:p>
    <w:p w14:paraId="57655D1E">
      <w:pPr>
        <w:spacing w:line="360" w:lineRule="auto"/>
        <w:textAlignment w:val="center"/>
        <w:rPr>
          <w:color w:val="000000"/>
        </w:rPr>
      </w:pPr>
      <w:r>
        <w:rPr>
          <w:color w:val="2E75B6"/>
        </w:rPr>
        <w:t>【解析】</w:t>
      </w:r>
    </w:p>
    <w:p w14:paraId="051D2992">
      <w:pPr>
        <w:spacing w:line="360" w:lineRule="auto"/>
        <w:jc w:val="left"/>
        <w:textAlignment w:val="center"/>
        <w:rPr>
          <w:color w:val="000000"/>
        </w:rPr>
      </w:pPr>
      <w:r>
        <w:rPr>
          <w:color w:val="000000"/>
        </w:rPr>
        <w:t>【详解】</w:t>
      </w:r>
      <w:r>
        <w:rPr>
          <w:rFonts w:ascii="宋体" w:hAnsi="宋体" w:eastAsia="宋体" w:cs="宋体"/>
          <w:color w:val="000000"/>
        </w:rPr>
        <w:t>如图所示，根据光的反射规律：反射光线、入射光线分居法线两侧，反射角等于入射角，可以得出：法线在由入射光线和反射光线组成的角平分线上；因为法线是垂直于镜面的，所以用虚线做出法线后，过入射点做法线的垂线，镜面就在这条垂线上，镜面要朝向入射光线和反射光线的一侧。</w:t>
      </w:r>
    </w:p>
    <w:p w14:paraId="0083BEE9">
      <w:pPr>
        <w:spacing w:line="360" w:lineRule="auto"/>
        <w:jc w:val="left"/>
        <w:textAlignment w:val="center"/>
        <w:rPr>
          <w:color w:val="000000"/>
        </w:rPr>
      </w:pPr>
      <w:r>
        <w:rPr>
          <w:rFonts w:ascii="宋体" w:hAnsi="宋体" w:eastAsia="宋体" w:cs="宋体"/>
          <w:color w:val="000000"/>
        </w:rPr>
        <w:t>因为反射光线与竖直面的夹角为</w:t>
      </w:r>
      <w:r>
        <w:rPr>
          <w:rFonts w:ascii="Times New Roman" w:hAnsi="Times New Roman" w:eastAsia="Times New Roman" w:cs="Times New Roman"/>
          <w:color w:val="000000"/>
        </w:rPr>
        <w:t>50°</w:t>
      </w:r>
      <w:r>
        <w:rPr>
          <w:rFonts w:ascii="宋体" w:hAnsi="宋体" w:eastAsia="宋体" w:cs="宋体"/>
          <w:color w:val="000000"/>
        </w:rPr>
        <w:t>，入射光线与竖直面的夹角为</w:t>
      </w:r>
      <w:r>
        <w:rPr>
          <w:rFonts w:ascii="Times New Roman" w:hAnsi="Times New Roman" w:eastAsia="Times New Roman" w:cs="Times New Roman"/>
          <w:color w:val="000000"/>
        </w:rPr>
        <w:t>70°</w:t>
      </w:r>
      <w:r>
        <w:rPr>
          <w:rFonts w:ascii="宋体" w:hAnsi="宋体" w:eastAsia="宋体" w:cs="宋体"/>
          <w:color w:val="000000"/>
        </w:rPr>
        <w:t>，所以反射角与入射角之和为</w:t>
      </w:r>
      <w:r>
        <w:rPr>
          <w:rFonts w:ascii="Times New Roman" w:hAnsi="Times New Roman" w:eastAsia="Times New Roman" w:cs="Times New Roman"/>
          <w:color w:val="000000"/>
        </w:rPr>
        <w:t>60°</w:t>
      </w:r>
      <w:r>
        <w:rPr>
          <w:rFonts w:ascii="宋体" w:hAnsi="宋体" w:eastAsia="宋体" w:cs="宋体"/>
          <w:color w:val="000000"/>
        </w:rPr>
        <w:t>，则反射角等于入射角等于</w:t>
      </w:r>
      <w:r>
        <w:rPr>
          <w:rFonts w:ascii="Times New Roman" w:hAnsi="Times New Roman" w:eastAsia="Times New Roman" w:cs="Times New Roman"/>
          <w:color w:val="000000"/>
        </w:rPr>
        <w:t>30°</w:t>
      </w:r>
      <w:r>
        <w:rPr>
          <w:rFonts w:ascii="宋体" w:hAnsi="宋体" w:eastAsia="宋体" w:cs="宋体"/>
          <w:color w:val="000000"/>
        </w:rPr>
        <w:t>，所以可以得出反射光线与镜面的夹角为</w:t>
      </w:r>
      <w:r>
        <w:rPr>
          <w:rFonts w:ascii="Times New Roman" w:hAnsi="Times New Roman" w:eastAsia="Times New Roman" w:cs="Times New Roman"/>
          <w:color w:val="000000"/>
        </w:rPr>
        <w:t>60°</w:t>
      </w:r>
      <w:r>
        <w:rPr>
          <w:rFonts w:ascii="宋体" w:hAnsi="宋体" w:eastAsia="宋体" w:cs="宋体"/>
          <w:color w:val="000000"/>
        </w:rPr>
        <w:t>，则镜面与竖直面的夹角为</w:t>
      </w:r>
    </w:p>
    <w:p w14:paraId="5760FF5E">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7" o:title="eqIdbeba02ecd9668ecf8ce0e2840819f2b0"/>
            <o:lock v:ext="edit" aspectratio="t"/>
            <w10:wrap type="none"/>
            <w10:anchorlock/>
          </v:shape>
          <o:OLEObject Type="Embed" ProgID="Equation.DSMT4" ShapeID="_x0000_i1033" DrawAspect="Content" ObjectID="_1468075733" r:id="rId46">
            <o:LockedField>false</o:LockedField>
          </o:OLEObject>
        </w:object>
      </w:r>
    </w:p>
    <w:p w14:paraId="5B078733">
      <w:pPr>
        <w:spacing w:line="360" w:lineRule="auto"/>
        <w:jc w:val="left"/>
        <w:textAlignment w:val="center"/>
        <w:rPr>
          <w:color w:val="000000"/>
        </w:rPr>
      </w:pPr>
      <w:r>
        <w:rPr>
          <w:rFonts w:ascii="宋体" w:hAnsi="宋体" w:eastAsia="宋体" w:cs="宋体"/>
          <w:color w:val="000000"/>
        </w:rPr>
        <w:t>则光路图如下图所示：</w:t>
      </w:r>
    </w:p>
    <w:p w14:paraId="5B2638E7">
      <w:pPr>
        <w:spacing w:line="360" w:lineRule="auto"/>
        <w:jc w:val="left"/>
        <w:textAlignment w:val="center"/>
        <w:rPr>
          <w:color w:val="000000"/>
        </w:rPr>
      </w:pPr>
      <w:r>
        <w:rPr>
          <w:color w:val="000000"/>
        </w:rPr>
        <w:drawing>
          <wp:inline distT="0" distB="0" distL="114300" distR="114300">
            <wp:extent cx="1209675" cy="13049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09675" cy="1304925"/>
                    </a:xfrm>
                    <a:prstGeom prst="rect">
                      <a:avLst/>
                    </a:prstGeom>
                  </pic:spPr>
                </pic:pic>
              </a:graphicData>
            </a:graphic>
          </wp:inline>
        </w:drawing>
      </w:r>
      <w:r>
        <w:rPr>
          <w:color w:val="000000"/>
        </w:rPr>
        <w:t xml:space="preserve">  </w:t>
      </w:r>
    </w:p>
    <w:p w14:paraId="181FE262">
      <w:pPr>
        <w:spacing w:line="360" w:lineRule="auto"/>
        <w:jc w:val="both"/>
        <w:textAlignment w:val="center"/>
        <w:rPr>
          <w:color w:val="000000"/>
        </w:rPr>
      </w:pPr>
      <w:r>
        <w:rPr>
          <w:color w:val="000000"/>
        </w:rPr>
        <w:t xml:space="preserve">22. </w:t>
      </w:r>
      <w:r>
        <w:rPr>
          <w:rFonts w:ascii="宋体" w:hAnsi="宋体" w:eastAsia="宋体" w:cs="宋体"/>
          <w:color w:val="000000"/>
        </w:rPr>
        <w:t>冬天下大雪时，小华看到护路工人往路面撒上大量的盐，他了解到道路结冰会对行车安全造成危害，撒盐可以使路面的冰雪熔化。小华不禁产生了疑问，在相同的气温下，为什么撒了盐后的冰就会熔化呢？</w:t>
      </w:r>
    </w:p>
    <w:p w14:paraId="21F3BB6C">
      <w:pPr>
        <w:spacing w:line="360" w:lineRule="auto"/>
        <w:jc w:val="both"/>
        <w:textAlignment w:val="center"/>
        <w:rPr>
          <w:color w:val="000000"/>
        </w:rPr>
      </w:pPr>
      <w:r>
        <w:rPr>
          <w:color w:val="000000"/>
        </w:rPr>
        <w:drawing>
          <wp:inline distT="0" distB="0" distL="114300" distR="114300">
            <wp:extent cx="2305050" cy="15621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305050" cy="1562100"/>
                    </a:xfrm>
                    <a:prstGeom prst="rect">
                      <a:avLst/>
                    </a:prstGeom>
                  </pic:spPr>
                </pic:pic>
              </a:graphicData>
            </a:graphic>
          </wp:inline>
        </w:drawing>
      </w:r>
      <w:r>
        <w:rPr>
          <w:color w:val="000000"/>
        </w:rPr>
        <w:t xml:space="preserve">  </w:t>
      </w:r>
    </w:p>
    <w:p w14:paraId="25C78EB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）小华回家后进行了探究，他从冰箱里取出一些冰块，分别放入甲乙两个相同的易拉罐中，并在乙罐中相入适量的盐，用筷子搅拌一段时间（如图</w:t>
      </w:r>
      <w:r>
        <w:rPr>
          <w:rFonts w:ascii="Times New Roman" w:hAnsi="Times New Roman" w:eastAsia="Times New Roman" w:cs="Times New Roman"/>
          <w:color w:val="000000"/>
        </w:rPr>
        <w:t>1</w:t>
      </w:r>
      <w:r>
        <w:rPr>
          <w:rFonts w:ascii="宋体" w:hAnsi="宋体" w:eastAsia="宋体" w:cs="宋体"/>
          <w:color w:val="000000"/>
        </w:rPr>
        <w:t>）。当两罐内</w:t>
      </w:r>
      <w:r>
        <w:rPr>
          <w:color w:val="000000"/>
        </w:rPr>
        <w:t>___________</w:t>
      </w:r>
      <w:r>
        <w:rPr>
          <w:rFonts w:ascii="宋体" w:hAnsi="宋体" w:eastAsia="宋体" w:cs="宋体"/>
          <w:color w:val="000000"/>
        </w:rPr>
        <w:t>时，用温度计分别测出罐内混合物的温度（示数如图</w:t>
      </w:r>
      <w:r>
        <w:rPr>
          <w:rFonts w:ascii="Times New Roman" w:hAnsi="Times New Roman" w:eastAsia="Times New Roman" w:cs="Times New Roman"/>
          <w:color w:val="000000"/>
        </w:rPr>
        <w:t>2</w:t>
      </w:r>
      <w:r>
        <w:rPr>
          <w:rFonts w:ascii="宋体" w:hAnsi="宋体" w:eastAsia="宋体" w:cs="宋体"/>
          <w:color w:val="000000"/>
        </w:rPr>
        <w:t>），乙罐中混合物的温度为</w:t>
      </w:r>
      <w:r>
        <w:rPr>
          <w:color w:val="000000"/>
        </w:rPr>
        <w:t>___________</w:t>
      </w:r>
      <w:r>
        <w:rPr>
          <w:rFonts w:ascii="宋体" w:hAnsi="宋体" w:eastAsia="宋体" w:cs="宋体"/>
          <w:color w:val="000000"/>
        </w:rPr>
        <w:t>，对比甲罐温度小华得出相同的气温下撒了盐后的冰会熔化的原因是</w:t>
      </w:r>
      <w:r>
        <w:rPr>
          <w:color w:val="000000"/>
        </w:rPr>
        <w:t>___________</w:t>
      </w:r>
      <w:r>
        <w:rPr>
          <w:rFonts w:ascii="宋体" w:hAnsi="宋体" w:eastAsia="宋体" w:cs="宋体"/>
          <w:color w:val="000000"/>
        </w:rPr>
        <w:t>；</w:t>
      </w:r>
    </w:p>
    <w:p w14:paraId="06CAD3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）小华还发现，一只罐外壁出现了白霜，而另一只外壁出现的是小水珠，出现白霜的是</w:t>
      </w:r>
      <w:r>
        <w:rPr>
          <w:color w:val="000000"/>
        </w:rPr>
        <w:t>___________</w:t>
      </w:r>
      <w:r>
        <w:rPr>
          <w:rFonts w:ascii="宋体" w:hAnsi="宋体" w:eastAsia="宋体" w:cs="宋体"/>
          <w:color w:val="000000"/>
        </w:rPr>
        <w:t>（选填“甲”或“乙”）罐。</w:t>
      </w:r>
    </w:p>
    <w:p w14:paraId="3AEDBEF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有水出现</w:t>
      </w:r>
      <w:r>
        <w:rPr>
          <w:color w:val="000000"/>
        </w:rPr>
        <w:t xml:space="preserve">    ②. </w:t>
      </w:r>
      <w:r>
        <w:object>
          <v:shape id="_x0000_i1034"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50" o:title="eqId2b2346be31b0e4cbff2e89a568c8fe09"/>
            <o:lock v:ext="edit" aspectratio="t"/>
            <w10:wrap type="none"/>
            <w10:anchorlock/>
          </v:shape>
          <o:OLEObject Type="Embed" ProgID="Equation.DSMT4" ShapeID="_x0000_i1034" DrawAspect="Content" ObjectID="_1468075734" r:id="rId49">
            <o:LockedField>false</o:LockedField>
          </o:OLEObject>
        </w:object>
      </w:r>
      <w:r>
        <w:rPr>
          <w:color w:val="000000"/>
        </w:rPr>
        <w:t xml:space="preserve">    ③. </w:t>
      </w:r>
      <w:r>
        <w:rPr>
          <w:rFonts w:ascii="宋体" w:hAnsi="宋体" w:eastAsia="宋体" w:cs="宋体"/>
          <w:color w:val="000000"/>
        </w:rPr>
        <w:t>见解析</w:t>
      </w:r>
      <w:r>
        <w:rPr>
          <w:color w:val="000000"/>
        </w:rPr>
        <w:t xml:space="preserve">    ④. </w:t>
      </w:r>
      <w:r>
        <w:rPr>
          <w:rFonts w:ascii="宋体" w:hAnsi="宋体" w:eastAsia="宋体" w:cs="宋体"/>
          <w:color w:val="000000"/>
        </w:rPr>
        <w:t>乙</w:t>
      </w:r>
    </w:p>
    <w:p w14:paraId="5F1E3755">
      <w:pPr>
        <w:spacing w:line="360" w:lineRule="auto"/>
        <w:textAlignment w:val="center"/>
        <w:rPr>
          <w:color w:val="000000"/>
        </w:rPr>
      </w:pPr>
      <w:r>
        <w:rPr>
          <w:color w:val="2E75B6"/>
        </w:rPr>
        <w:t>【解析】</w:t>
      </w:r>
    </w:p>
    <w:p w14:paraId="2FD69B24">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[1][2][3]</w:t>
      </w:r>
      <w:r>
        <w:rPr>
          <w:rFonts w:ascii="宋体" w:hAnsi="宋体" w:eastAsia="宋体" w:cs="宋体"/>
          <w:color w:val="000000"/>
        </w:rPr>
        <w:t>从冰箱里取出一些冰块，分别放入甲乙两个相同的易拉罐中，并在乙罐中相入适量的盐，用筷子搅拌一段时间，当两罐内有水出现，成为冰水混合物，由图</w:t>
      </w:r>
      <w:r>
        <w:rPr>
          <w:rFonts w:ascii="Times New Roman" w:hAnsi="Times New Roman" w:eastAsia="Times New Roman" w:cs="Times New Roman"/>
          <w:color w:val="000000"/>
        </w:rPr>
        <w:t>2</w:t>
      </w:r>
      <w:r>
        <w:rPr>
          <w:rFonts w:ascii="宋体" w:hAnsi="宋体" w:eastAsia="宋体" w:cs="宋体"/>
          <w:color w:val="000000"/>
        </w:rPr>
        <w:t>中乙图可知温度计的分度值是</w:t>
      </w:r>
      <w:r>
        <w:rPr>
          <w:rFonts w:ascii="Times New Roman" w:hAnsi="Times New Roman" w:eastAsia="Times New Roman" w:cs="Times New Roman"/>
          <w:color w:val="000000"/>
        </w:rPr>
        <w:t>1</w:t>
      </w:r>
      <w:r>
        <w:rPr>
          <w:rFonts w:ascii="宋体" w:hAnsi="宋体" w:eastAsia="宋体" w:cs="宋体"/>
          <w:color w:val="000000"/>
        </w:rPr>
        <w:t>℃，温度计的示数是</w:t>
      </w:r>
      <w:r>
        <w:rPr>
          <w:rFonts w:ascii="Times New Roman" w:hAnsi="Times New Roman" w:eastAsia="Times New Roman" w:cs="Times New Roman"/>
          <w:color w:val="000000"/>
        </w:rPr>
        <w:t>-6℃</w:t>
      </w:r>
      <w:r>
        <w:rPr>
          <w:rFonts w:ascii="宋体" w:hAnsi="宋体" w:eastAsia="宋体" w:cs="宋体"/>
          <w:color w:val="000000"/>
        </w:rPr>
        <w:t>，乙罐中混合物的温度为</w:t>
      </w:r>
      <w:r>
        <w:rPr>
          <w:rFonts w:ascii="Times New Roman" w:hAnsi="Times New Roman" w:eastAsia="Times New Roman" w:cs="Times New Roman"/>
          <w:color w:val="000000"/>
        </w:rPr>
        <w:t>-6℃</w:t>
      </w:r>
      <w:r>
        <w:rPr>
          <w:rFonts w:ascii="宋体" w:hAnsi="宋体" w:eastAsia="宋体" w:cs="宋体"/>
          <w:color w:val="000000"/>
        </w:rPr>
        <w:t>；对比甲乙两图，冰盐混合物的熔点低于冰的熔点，所以相同的气温下撒了盐后的冰会熔化。</w:t>
      </w:r>
    </w:p>
    <w:p w14:paraId="555598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甲图中温度计的示数是</w:t>
      </w:r>
      <w:r>
        <w:rPr>
          <w:rFonts w:ascii="Times New Roman" w:hAnsi="Times New Roman" w:eastAsia="Times New Roman" w:cs="Times New Roman"/>
          <w:color w:val="000000"/>
        </w:rPr>
        <w:t>0</w:t>
      </w:r>
      <w:r>
        <w:rPr>
          <w:rFonts w:ascii="宋体" w:hAnsi="宋体" w:eastAsia="宋体" w:cs="宋体"/>
          <w:color w:val="000000"/>
        </w:rPr>
        <w:t>℃，水蒸气遇到甲罐壁会液化成小水珠；乙图中温度计的示数是</w:t>
      </w:r>
      <w:r>
        <w:rPr>
          <w:rFonts w:ascii="Times New Roman" w:hAnsi="Times New Roman" w:eastAsia="Times New Roman" w:cs="Times New Roman"/>
          <w:color w:val="000000"/>
        </w:rPr>
        <w:t>-6℃</w:t>
      </w:r>
      <w:r>
        <w:rPr>
          <w:rFonts w:ascii="宋体" w:hAnsi="宋体" w:eastAsia="宋体" w:cs="宋体"/>
          <w:color w:val="000000"/>
        </w:rPr>
        <w:t>，温度比较低，低于冰的凝固点，水蒸气遇到乙罐壁会凝华成白霜。</w:t>
      </w:r>
    </w:p>
    <w:p w14:paraId="4B93231F">
      <w:pPr>
        <w:spacing w:line="360" w:lineRule="auto"/>
        <w:jc w:val="left"/>
        <w:textAlignment w:val="center"/>
        <w:rPr>
          <w:color w:val="000000"/>
        </w:rPr>
      </w:pPr>
      <w:r>
        <w:rPr>
          <w:color w:val="000000"/>
        </w:rPr>
        <w:t xml:space="preserve">23. </w:t>
      </w:r>
      <w:r>
        <w:rPr>
          <w:rFonts w:ascii="宋体" w:hAnsi="宋体" w:eastAsia="宋体" w:cs="宋体"/>
          <w:color w:val="000000"/>
        </w:rPr>
        <w:t>小勇利用如图所示的实验装置探究影响滑动摩擦力大小的因素，在水平桌面边缘固定一个定滑轮，将弹簧测力计在竖直方向调零后如图固定。在桌面放置一块长木板，将一个长方体木块平放在长木板上，通过细线绕过定滑轮与测力计相连，并保持细线的</w:t>
      </w:r>
      <w:r>
        <w:rPr>
          <w:rFonts w:ascii="Times New Roman" w:hAnsi="Times New Roman" w:eastAsia="Times New Roman" w:cs="Times New Roman"/>
          <w:i/>
          <w:color w:val="000000"/>
        </w:rPr>
        <w:t>AB</w:t>
      </w:r>
      <w:r>
        <w:rPr>
          <w:rFonts w:ascii="宋体" w:hAnsi="宋体" w:eastAsia="宋体" w:cs="宋体"/>
          <w:color w:val="000000"/>
        </w:rPr>
        <w:t>段竖直、</w:t>
      </w:r>
      <w:r>
        <w:rPr>
          <w:rFonts w:ascii="Times New Roman" w:hAnsi="Times New Roman" w:eastAsia="Times New Roman" w:cs="Times New Roman"/>
          <w:i/>
          <w:color w:val="000000"/>
        </w:rPr>
        <w:t>BC</w:t>
      </w:r>
      <w:r>
        <w:rPr>
          <w:rFonts w:ascii="宋体" w:hAnsi="宋体" w:eastAsia="宋体" w:cs="宋体"/>
          <w:color w:val="000000"/>
        </w:rPr>
        <w:t>段水平。水平向左拉动长木板，木块相对于桌面保持静止，不计细线的重力和滑轮处的摩擦力。</w:t>
      </w:r>
    </w:p>
    <w:p w14:paraId="59DEA043">
      <w:pPr>
        <w:spacing w:line="360" w:lineRule="auto"/>
        <w:jc w:val="left"/>
        <w:textAlignment w:val="center"/>
        <w:rPr>
          <w:color w:val="000000"/>
        </w:rPr>
      </w:pPr>
      <w:r>
        <w:rPr>
          <w:color w:val="000000"/>
        </w:rPr>
        <w:drawing>
          <wp:inline distT="0" distB="0" distL="114300" distR="114300">
            <wp:extent cx="1952625" cy="16668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952625" cy="1666875"/>
                    </a:xfrm>
                    <a:prstGeom prst="rect">
                      <a:avLst/>
                    </a:prstGeom>
                  </pic:spPr>
                </pic:pic>
              </a:graphicData>
            </a:graphic>
          </wp:inline>
        </w:drawing>
      </w:r>
      <w:r>
        <w:rPr>
          <w:color w:val="000000"/>
        </w:rPr>
        <w:t xml:space="preserve">  </w:t>
      </w:r>
    </w:p>
    <w:p w14:paraId="5FBFAA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）图中木块受到滑动摩擦力的方向为</w:t>
      </w:r>
      <w:r>
        <w:rPr>
          <w:color w:val="000000"/>
        </w:rPr>
        <w:t>______</w:t>
      </w:r>
      <w:r>
        <w:rPr>
          <w:rFonts w:ascii="宋体" w:hAnsi="宋体" w:eastAsia="宋体" w:cs="宋体"/>
          <w:color w:val="000000"/>
        </w:rPr>
        <w:t>，根据</w:t>
      </w:r>
      <w:r>
        <w:rPr>
          <w:color w:val="000000"/>
        </w:rPr>
        <w:t>______</w:t>
      </w:r>
      <w:r>
        <w:rPr>
          <w:rFonts w:ascii="宋体" w:hAnsi="宋体" w:eastAsia="宋体" w:cs="宋体"/>
          <w:color w:val="000000"/>
        </w:rPr>
        <w:t>可知弹簧测力计的示数即为木块受到滑动摩擦力的大小；</w:t>
      </w:r>
    </w:p>
    <w:p w14:paraId="465F8C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）拉动长木板向左运动时</w:t>
      </w:r>
      <w:r>
        <w:rPr>
          <w:color w:val="000000"/>
        </w:rPr>
        <w:t>______</w:t>
      </w:r>
      <w:r>
        <w:rPr>
          <w:rFonts w:ascii="宋体" w:hAnsi="宋体" w:eastAsia="宋体" w:cs="宋体"/>
          <w:color w:val="000000"/>
        </w:rPr>
        <w:t>（选填“需要”或“不需要”）做匀速直线运动；</w:t>
      </w:r>
    </w:p>
    <w:p w14:paraId="48C2B6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）在探究滑动摩擦力的大小与压力大小的关系时，小勇换用一块质量更大的木块重复上述实验，发现测力计的示数变大了。由此得出压力越大，滑动摩擦力越大的结论，请你对他的实验做法进行评估：</w:t>
      </w:r>
      <w:r>
        <w:rPr>
          <w:color w:val="000000"/>
        </w:rPr>
        <w:t>______</w:t>
      </w:r>
      <w:r>
        <w:rPr>
          <w:rFonts w:ascii="宋体" w:hAnsi="宋体" w:eastAsia="宋体" w:cs="宋体"/>
          <w:color w:val="000000"/>
        </w:rPr>
        <w:t>。</w:t>
      </w:r>
    </w:p>
    <w:p w14:paraId="738C147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水平向左</w:t>
      </w:r>
      <w:r>
        <w:rPr>
          <w:color w:val="000000"/>
        </w:rPr>
        <w:t xml:space="preserve">    ②. </w:t>
      </w:r>
      <w:r>
        <w:rPr>
          <w:rFonts w:ascii="宋体" w:hAnsi="宋体" w:eastAsia="宋体" w:cs="宋体"/>
          <w:color w:val="000000"/>
        </w:rPr>
        <w:t>二力平衡</w:t>
      </w:r>
      <w:r>
        <w:rPr>
          <w:color w:val="000000"/>
        </w:rPr>
        <w:t xml:space="preserve">    ③. </w:t>
      </w:r>
      <w:r>
        <w:rPr>
          <w:rFonts w:ascii="宋体" w:hAnsi="宋体" w:eastAsia="宋体" w:cs="宋体"/>
          <w:color w:val="000000"/>
        </w:rPr>
        <w:t>不需要</w:t>
      </w:r>
      <w:r>
        <w:rPr>
          <w:color w:val="000000"/>
        </w:rPr>
        <w:t xml:space="preserve">    ④. </w:t>
      </w:r>
      <w:r>
        <w:rPr>
          <w:rFonts w:ascii="宋体" w:hAnsi="宋体" w:eastAsia="宋体" w:cs="宋体"/>
          <w:color w:val="000000"/>
        </w:rPr>
        <w:t>不正确，没有控制接触面的粗糙程度相同</w:t>
      </w:r>
    </w:p>
    <w:p w14:paraId="3D85692C">
      <w:pPr>
        <w:spacing w:line="360" w:lineRule="auto"/>
        <w:textAlignment w:val="center"/>
        <w:rPr>
          <w:color w:val="000000"/>
        </w:rPr>
      </w:pPr>
      <w:r>
        <w:rPr>
          <w:color w:val="2E75B6"/>
        </w:rPr>
        <w:t>【解析】</w:t>
      </w:r>
    </w:p>
    <w:p w14:paraId="28E3361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如图所示，当水平向左拉动长木板时，木块受到绳子对它水平向右的拉力，木块有水平向右的运动趋势，所以木块受到的摩擦力的方向是水平向左。</w:t>
      </w:r>
    </w:p>
    <w:p w14:paraId="205A755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木块此时相对于地面静止，说明木块受到平衡力的作用，它受到的拉力和摩擦力是一对平衡力，根据二力平衡原理可知，木块受到的摩擦力大小刚好等于弹簧测力计的示数。</w:t>
      </w:r>
    </w:p>
    <w:p w14:paraId="16AEFD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拉动长木板向左运动时不需要匀速直线运动，因为不管木板以什么速度被拉动，木块始终相对于地面是静止的，木块始终受平衡力作用。</w:t>
      </w:r>
    </w:p>
    <w:p w14:paraId="49995E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小勇换用一块质量更大的木块重复上述实验，发现测力计的示数变大了。由此得出压力越大，滑动摩擦力越大的结论。题目中没有说明这个换用的木块和木板之间接触面的粗糙程度是否发生改变就直接得出了结论，所以这个结论是不正确的，因为实验中没有控制接触面粗糙程度相同。</w:t>
      </w:r>
    </w:p>
    <w:p w14:paraId="379AD811">
      <w:pPr>
        <w:spacing w:line="360" w:lineRule="auto"/>
        <w:jc w:val="left"/>
        <w:textAlignment w:val="center"/>
        <w:rPr>
          <w:color w:val="000000"/>
        </w:rPr>
      </w:pPr>
      <w:r>
        <w:rPr>
          <w:color w:val="000000"/>
        </w:rPr>
        <w:t xml:space="preserve">24. </w:t>
      </w:r>
      <w:r>
        <w:rPr>
          <w:rFonts w:ascii="宋体" w:hAnsi="宋体" w:eastAsia="宋体" w:cs="宋体"/>
          <w:color w:val="000000"/>
        </w:rPr>
        <w:t>如图甲为小俊和小红在探究电阻一定时电流与电压关系的实验中连接的部分实物图。</w:t>
      </w:r>
    </w:p>
    <w:p w14:paraId="574F9894">
      <w:pPr>
        <w:spacing w:line="360" w:lineRule="auto"/>
        <w:jc w:val="left"/>
        <w:textAlignment w:val="center"/>
        <w:rPr>
          <w:color w:val="000000"/>
        </w:rPr>
      </w:pPr>
      <w:r>
        <w:rPr>
          <w:color w:val="000000"/>
        </w:rPr>
        <w:drawing>
          <wp:inline distT="0" distB="0" distL="114300" distR="114300">
            <wp:extent cx="5238750" cy="1882140"/>
            <wp:effectExtent l="0" t="0" r="0" b="381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5238750" cy="1882566"/>
                    </a:xfrm>
                    <a:prstGeom prst="rect">
                      <a:avLst/>
                    </a:prstGeom>
                  </pic:spPr>
                </pic:pic>
              </a:graphicData>
            </a:graphic>
          </wp:inline>
        </w:drawing>
      </w:r>
      <w:r>
        <w:rPr>
          <w:color w:val="000000"/>
        </w:rPr>
        <w:t xml:space="preserve">  </w:t>
      </w:r>
    </w:p>
    <w:p w14:paraId="23DAF4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）用笔画线代替导线将实物图连接完整，使滑片向右滑动时电流表的示数变大；</w:t>
      </w:r>
      <w:r>
        <w:rPr>
          <w:color w:val="000000"/>
        </w:rPr>
        <w:t>______</w:t>
      </w:r>
    </w:p>
    <w:p w14:paraId="4F129D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）正确连接电路，闭合并关后，发现电流表无示数，电压表有示数，则电路可能出现的故障是</w:t>
      </w:r>
      <w:r>
        <w:rPr>
          <w:color w:val="000000"/>
        </w:rPr>
        <w:t>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608"/>
        <w:gridCol w:w="608"/>
        <w:gridCol w:w="608"/>
        <w:gridCol w:w="608"/>
        <w:gridCol w:w="608"/>
        <w:gridCol w:w="608"/>
      </w:tblGrid>
      <w:tr w14:paraId="058A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06B18">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9EE11">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B1214">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4BAEB">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E5E9D8">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8EEA2">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8EB9D">
            <w:pPr>
              <w:spacing w:line="360" w:lineRule="auto"/>
              <w:jc w:val="center"/>
              <w:textAlignment w:val="center"/>
              <w:rPr>
                <w:color w:val="000000"/>
              </w:rPr>
            </w:pPr>
            <w:r>
              <w:rPr>
                <w:rFonts w:ascii="Times New Roman" w:hAnsi="Times New Roman" w:eastAsia="Times New Roman" w:cs="Times New Roman"/>
                <w:color w:val="000000"/>
              </w:rPr>
              <w:t>6</w:t>
            </w:r>
          </w:p>
        </w:tc>
      </w:tr>
      <w:tr w14:paraId="0D83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60C4A">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371B70">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39F9D">
            <w:pPr>
              <w:spacing w:line="360" w:lineRule="auto"/>
              <w:jc w:val="center"/>
              <w:textAlignment w:val="center"/>
              <w:rPr>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0FEB8">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EE941">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0BAC5">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A48AF">
            <w:pPr>
              <w:spacing w:line="360" w:lineRule="auto"/>
              <w:jc w:val="center"/>
              <w:textAlignment w:val="center"/>
              <w:rPr>
                <w:color w:val="000000"/>
              </w:rPr>
            </w:pPr>
            <w:r>
              <w:rPr>
                <w:rFonts w:ascii="Times New Roman" w:hAnsi="Times New Roman" w:eastAsia="Times New Roman" w:cs="Times New Roman"/>
                <w:color w:val="000000"/>
              </w:rPr>
              <w:t>2.4</w:t>
            </w:r>
          </w:p>
        </w:tc>
      </w:tr>
      <w:tr w14:paraId="7F55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20B1A">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59C56">
            <w:pPr>
              <w:spacing w:line="360" w:lineRule="auto"/>
              <w:jc w:val="center"/>
              <w:textAlignment w:val="center"/>
              <w:rPr>
                <w:color w:val="000000"/>
              </w:rPr>
            </w:pPr>
            <w:r>
              <w:rPr>
                <w:rFonts w:ascii="Times New Roman" w:hAnsi="Times New Roman" w:eastAsia="Times New Roman" w:cs="Times New Roman"/>
                <w:color w:val="000000"/>
              </w:rPr>
              <w:t>0.08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19E69D">
            <w:pPr>
              <w:spacing w:line="360" w:lineRule="auto"/>
              <w:jc w:val="center"/>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52FA0">
            <w:pPr>
              <w:spacing w:line="360" w:lineRule="auto"/>
              <w:jc w:val="center"/>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8A849">
            <w:pPr>
              <w:spacing w:line="360" w:lineRule="auto"/>
              <w:jc w:val="center"/>
              <w:textAlignment w:val="center"/>
              <w:rPr>
                <w:color w:val="000000"/>
              </w:rPr>
            </w:pPr>
            <w:r>
              <w:rPr>
                <w:rFonts w:ascii="Times New Roman" w:hAnsi="Times New Roman" w:eastAsia="Times New Roman" w:cs="Times New Roman"/>
                <w:color w:val="000000"/>
              </w:rPr>
              <w:t>0.32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81004">
            <w:pPr>
              <w:spacing w:line="360" w:lineRule="auto"/>
              <w:jc w:val="center"/>
              <w:textAlignment w:val="center"/>
              <w:rPr>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1E93E">
            <w:pPr>
              <w:spacing w:line="360" w:lineRule="auto"/>
              <w:jc w:val="center"/>
              <w:textAlignment w:val="center"/>
              <w:rPr>
                <w:color w:val="000000"/>
              </w:rPr>
            </w:pPr>
            <w:r>
              <w:rPr>
                <w:rFonts w:ascii="Times New Roman" w:hAnsi="Times New Roman" w:eastAsia="Times New Roman" w:cs="Times New Roman"/>
                <w:color w:val="000000"/>
              </w:rPr>
              <w:t>0.48</w:t>
            </w:r>
          </w:p>
        </w:tc>
      </w:tr>
    </w:tbl>
    <w:p w14:paraId="747FE9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）排除故障后，测量出的数据如上表，请在图乙的坐标纸中描点画出</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w:t>
      </w:r>
      <w:r>
        <w:rPr>
          <w:color w:val="000000"/>
        </w:rPr>
        <w:t>______</w:t>
      </w:r>
    </w:p>
    <w:p w14:paraId="770EB3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）小俊和小红分析图像后得出了结论，为了使结论具有普遍性，小俊提出用刚才</w:t>
      </w:r>
      <w:r>
        <w:rPr>
          <w:rFonts w:ascii="宋体" w:hAnsi="宋体" w:eastAsia="宋体" w:cs="宋体"/>
          <w:color w:val="000000"/>
          <w:position w:val="0"/>
        </w:rPr>
        <w:drawing>
          <wp:inline distT="0" distB="0" distL="114300" distR="114300">
            <wp:extent cx="133350" cy="177800"/>
            <wp:effectExtent l="0" t="0" r="0" b="13335"/>
            <wp:docPr id="6309013" name="图片 6309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013" name="图片 630901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实验器材增加实验次数，小红提出换用不同的定值电阻重复前面的实验。你觉得科学合理的是</w:t>
      </w:r>
      <w:r>
        <w:rPr>
          <w:color w:val="000000"/>
        </w:rPr>
        <w:t>______</w:t>
      </w:r>
      <w:r>
        <w:rPr>
          <w:rFonts w:ascii="宋体" w:hAnsi="宋体" w:eastAsia="宋体" w:cs="宋体"/>
          <w:color w:val="000000"/>
        </w:rPr>
        <w:t>（选填“小俊”或“小红”）的方案；</w:t>
      </w:r>
    </w:p>
    <w:p w14:paraId="330D30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）他们发现另外一组的同学画出的图像（如图丙）所反映出的规律与自己的不同，请你分析该小组实验中可能存在的问题是</w:t>
      </w:r>
      <w:r>
        <w:rPr>
          <w:color w:val="000000"/>
        </w:rPr>
        <w:t>______</w:t>
      </w:r>
      <w:r>
        <w:rPr>
          <w:rFonts w:ascii="宋体" w:hAnsi="宋体" w:eastAsia="宋体" w:cs="宋体"/>
          <w:color w:val="000000"/>
        </w:rPr>
        <w:t>。</w:t>
      </w:r>
    </w:p>
    <w:p w14:paraId="3D6C3AEE">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3324225" cy="28670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3324225" cy="2867025"/>
                    </a:xfrm>
                    <a:prstGeom prst="rect">
                      <a:avLst/>
                    </a:prstGeom>
                  </pic:spPr>
                </pic:pic>
              </a:graphicData>
            </a:graphic>
          </wp:inline>
        </w:drawing>
      </w:r>
      <w:r>
        <w:rPr>
          <w:color w:val="000000"/>
        </w:rPr>
        <w:t xml:space="preserve">    ②. </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断路</w:t>
      </w:r>
      <w:r>
        <w:rPr>
          <w:color w:val="000000"/>
        </w:rPr>
        <w:t xml:space="preserve">    ③. </w:t>
      </w:r>
      <w:r>
        <w:rPr>
          <w:color w:val="000000"/>
        </w:rPr>
        <w:drawing>
          <wp:inline distT="0" distB="0" distL="114300" distR="114300">
            <wp:extent cx="2085975" cy="17240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085975" cy="1724025"/>
                    </a:xfrm>
                    <a:prstGeom prst="rect">
                      <a:avLst/>
                    </a:prstGeom>
                  </pic:spPr>
                </pic:pic>
              </a:graphicData>
            </a:graphic>
          </wp:inline>
        </w:drawing>
      </w:r>
      <w:r>
        <w:rPr>
          <w:color w:val="000000"/>
        </w:rPr>
        <w:t xml:space="preserve">      ④. </w:t>
      </w:r>
      <w:r>
        <w:rPr>
          <w:rFonts w:ascii="宋体" w:hAnsi="宋体" w:eastAsia="宋体" w:cs="宋体"/>
          <w:color w:val="000000"/>
        </w:rPr>
        <w:t>小红</w:t>
      </w:r>
      <w:r>
        <w:rPr>
          <w:color w:val="000000"/>
        </w:rPr>
        <w:t xml:space="preserve">    ⑤. </w:t>
      </w:r>
      <w:r>
        <w:rPr>
          <w:rFonts w:ascii="宋体" w:hAnsi="宋体" w:eastAsia="宋体" w:cs="宋体"/>
          <w:color w:val="000000"/>
        </w:rPr>
        <w:t>电压表并联接在了滑动变阻器</w:t>
      </w:r>
      <w:r>
        <w:object>
          <v:shape id="_x0000_i1035" o:spt="75" alt="学科网(www.zxxk.com)--教育资源门户，提供试卷、教案、课件、论文、素材以及各类教学资源下载，还有大量而丰富的教学相关资讯！" type="#_x0000_t75" style="height:13.5pt;width:14.25pt;" o:ole="t" filled="f" o:preferrelative="t" stroked="f" coordsize="21600,21600">
            <v:path/>
            <v:fill on="f" focussize="0,0"/>
            <v:stroke on="f" joinstyle="miter"/>
            <v:imagedata r:id="rId56" o:title="eqId39bbd217b46c20ecf533c0641ebb7ba4"/>
            <o:lock v:ext="edit" aspectratio="t"/>
            <w10:wrap type="none"/>
            <w10:anchorlock/>
          </v:shape>
          <o:OLEObject Type="Embed" ProgID="Equation.DSMT4" ShapeID="_x0000_i1035" DrawAspect="Content" ObjectID="_1468075735" r:id="rId55">
            <o:LockedField>false</o:LockedField>
          </o:OLEObject>
        </w:object>
      </w:r>
      <w:r>
        <w:rPr>
          <w:rFonts w:ascii="宋体" w:hAnsi="宋体" w:eastAsia="宋体" w:cs="宋体"/>
          <w:color w:val="000000"/>
        </w:rPr>
        <w:t>的两端</w:t>
      </w:r>
    </w:p>
    <w:p w14:paraId="2D6E0C86">
      <w:pPr>
        <w:spacing w:line="360" w:lineRule="auto"/>
        <w:textAlignment w:val="center"/>
        <w:rPr>
          <w:color w:val="000000"/>
        </w:rPr>
      </w:pPr>
      <w:r>
        <w:rPr>
          <w:color w:val="2E75B6"/>
        </w:rPr>
        <w:t>【解析】</w:t>
      </w:r>
    </w:p>
    <w:p w14:paraId="5110C88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探究电阻一定时电流与电压关系的实验中，滑动变阻器和定值电阻串联，电压表和定值电阻并联测定值电阻两端的电压，题目要求使滑片向右滑动时电流表的示数变大，即是要求滑片向右滑动时，变阻器接入电路的电阻丝变短，所以要把开关右接线柱和变阻器右下接线柱相连，实物电路连接好后如下图所示：</w:t>
      </w:r>
    </w:p>
    <w:p w14:paraId="4DFE2B87">
      <w:pPr>
        <w:spacing w:line="360" w:lineRule="auto"/>
        <w:jc w:val="left"/>
        <w:textAlignment w:val="center"/>
        <w:rPr>
          <w:color w:val="000000"/>
        </w:rPr>
      </w:pPr>
      <w:r>
        <w:rPr>
          <w:color w:val="000000"/>
        </w:rPr>
        <w:drawing>
          <wp:inline distT="0" distB="0" distL="114300" distR="114300">
            <wp:extent cx="2438400" cy="19716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438400" cy="1971675"/>
                    </a:xfrm>
                    <a:prstGeom prst="rect">
                      <a:avLst/>
                    </a:prstGeom>
                  </pic:spPr>
                </pic:pic>
              </a:graphicData>
            </a:graphic>
          </wp:inline>
        </w:drawing>
      </w:r>
      <w:r>
        <w:rPr>
          <w:color w:val="000000"/>
        </w:rPr>
        <w:t xml:space="preserve">  </w:t>
      </w:r>
    </w:p>
    <w:p w14:paraId="64454621">
      <w:pPr>
        <w:spacing w:line="360" w:lineRule="auto"/>
        <w:jc w:val="left"/>
        <w:textAlignment w:val="center"/>
        <w:rPr>
          <w:color w:val="000000"/>
        </w:rPr>
      </w:pPr>
    </w:p>
    <w:p w14:paraId="691808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闭合并关后，发现电流表没有示数，说明电路中可能某处断路，没有形成通路；电压表有示数，说明电压表和电源之间保持通路，则电路可能出现的故障是与电压表并联的定值电阻</w:t>
      </w:r>
      <w:r>
        <w:rPr>
          <w:rFonts w:ascii="Times New Roman" w:hAnsi="Times New Roman" w:eastAsia="Times New Roman" w:cs="Times New Roman"/>
          <w:i/>
          <w:color w:val="000000"/>
        </w:rPr>
        <w:t>R</w:t>
      </w:r>
      <w:r>
        <w:rPr>
          <w:rFonts w:ascii="宋体" w:hAnsi="宋体" w:eastAsia="宋体" w:cs="宋体"/>
          <w:color w:val="000000"/>
        </w:rPr>
        <w:t>断路。</w:t>
      </w:r>
    </w:p>
    <w:p w14:paraId="0D272B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根据表中的测量数据，在图乙的坐标纸中描点画出</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图像，如下图所示：</w:t>
      </w:r>
    </w:p>
    <w:p w14:paraId="695DDD9C">
      <w:pPr>
        <w:spacing w:line="360" w:lineRule="auto"/>
        <w:jc w:val="left"/>
        <w:textAlignment w:val="center"/>
        <w:rPr>
          <w:color w:val="000000"/>
        </w:rPr>
      </w:pPr>
      <w:r>
        <w:rPr>
          <w:color w:val="000000"/>
        </w:rPr>
        <w:drawing>
          <wp:inline distT="0" distB="0" distL="114300" distR="114300">
            <wp:extent cx="2409825" cy="19907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409825" cy="1990725"/>
                    </a:xfrm>
                    <a:prstGeom prst="rect">
                      <a:avLst/>
                    </a:prstGeom>
                  </pic:spPr>
                </pic:pic>
              </a:graphicData>
            </a:graphic>
          </wp:inline>
        </w:drawing>
      </w:r>
      <w:r>
        <w:rPr>
          <w:color w:val="000000"/>
        </w:rPr>
        <w:t xml:space="preserve">  </w:t>
      </w:r>
    </w:p>
    <w:p w14:paraId="75A337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本实验是探究电阻一定时电流与电压关系，为了使结论具有普遍性，需要多次换用不同的定值电阻重复前面的实验，以验证结论的普遍性。所以题中小红提出的方案科学合理。</w:t>
      </w:r>
    </w:p>
    <w:p w14:paraId="4ED87B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丙所示，随着电压的增大，电流减小。出现这种情况可能是电压表和滑动变阻器并联了，电压表的示数反映的是变阻器两端的电压值；根据串联电路中分压规律可知，当变阻器电阻逐渐变大时，变阻器两端的电压逐渐变大，电源电压恒定，则定值电阻两端的电压变小，根据欧姆定律可知，当定值电阻两端电压变小时，通过的电流变小。所以该小组实验中可能存在的问题是，把电压表并联 接入到了滑动变阻器</w:t>
      </w:r>
      <w:r>
        <w:object>
          <v:shape id="_x0000_i1036" o:spt="75" alt="学科网(www.zxxk.com)--教育资源门户，提供试卷、教案、课件、论文、素材以及各类教学资源下载，还有大量而丰富的教学相关资讯！" type="#_x0000_t75" style="height:13.5pt;width:14.25pt;" o:ole="t" filled="f" o:preferrelative="t" stroked="f" coordsize="21600,21600">
            <v:path/>
            <v:fill on="f" focussize="0,0"/>
            <v:stroke on="f" joinstyle="miter"/>
            <v:imagedata r:id="rId56" o:title="eqId39bbd217b46c20ecf533c0641ebb7ba4"/>
            <o:lock v:ext="edit" aspectratio="t"/>
            <w10:wrap type="none"/>
            <w10:anchorlock/>
          </v:shape>
          <o:OLEObject Type="Embed" ProgID="Equation.DSMT4" ShapeID="_x0000_i1036" DrawAspect="Content" ObjectID="_1468075736" r:id="rId57">
            <o:LockedField>false</o:LockedField>
          </o:OLEObject>
        </w:object>
      </w:r>
      <w:r>
        <w:rPr>
          <w:rFonts w:ascii="宋体" w:hAnsi="宋体" w:eastAsia="宋体" w:cs="宋体"/>
          <w:color w:val="000000"/>
        </w:rPr>
        <w:t>的两端。</w:t>
      </w:r>
    </w:p>
    <w:p w14:paraId="2A091FB8">
      <w:pPr>
        <w:spacing w:line="360" w:lineRule="auto"/>
        <w:jc w:val="left"/>
        <w:textAlignment w:val="center"/>
        <w:rPr>
          <w:color w:val="000000"/>
        </w:rPr>
      </w:pPr>
      <w:r>
        <w:rPr>
          <w:rFonts w:ascii="宋体" w:hAnsi="宋体" w:eastAsia="宋体" w:cs="宋体"/>
          <w:b/>
          <w:color w:val="000000"/>
          <w:sz w:val="24"/>
        </w:rPr>
        <w:t>四、应用实践题（本大题共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9C47132">
      <w:pPr>
        <w:spacing w:line="360" w:lineRule="auto"/>
        <w:jc w:val="left"/>
        <w:textAlignment w:val="center"/>
        <w:rPr>
          <w:color w:val="000000"/>
        </w:rPr>
      </w:pPr>
      <w:r>
        <w:rPr>
          <w:color w:val="000000"/>
        </w:rPr>
        <w:t xml:space="preserve">25. </w:t>
      </w:r>
      <w:r>
        <w:rPr>
          <w:rFonts w:ascii="宋体" w:hAnsi="宋体" w:eastAsia="宋体" w:cs="宋体"/>
          <w:color w:val="000000"/>
        </w:rPr>
        <w:t>近些年来，国家大力提倡开发各种绿色可再生能源，助力实现“碳达峰、碳中和”的战略目标。如图所示是宜昌某风电场，总装机容量</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kW</w:t>
      </w:r>
      <w:r>
        <w:rPr>
          <w:rFonts w:ascii="宋体" w:hAnsi="宋体" w:eastAsia="宋体" w:cs="宋体"/>
          <w:color w:val="000000"/>
        </w:rPr>
        <w:t>，年发电量</w:t>
      </w:r>
      <w:r>
        <w:rPr>
          <w:rFonts w:ascii="Times New Roman" w:hAnsi="Times New Roman" w:eastAsia="Times New Roman" w:cs="Times New Roman"/>
          <w:color w:val="000000"/>
        </w:rPr>
        <w:t>9000</w:t>
      </w:r>
      <w:r>
        <w:rPr>
          <w:rFonts w:ascii="宋体" w:hAnsi="宋体" w:eastAsia="宋体" w:cs="宋体"/>
          <w:color w:val="000000"/>
        </w:rPr>
        <w:t>万度。问：</w:t>
      </w:r>
    </w:p>
    <w:p w14:paraId="735595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）该风电场年发电时间可达多少小时？</w:t>
      </w:r>
    </w:p>
    <w:p w14:paraId="3AC557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）如果火电站的发电效率为</w:t>
      </w:r>
      <w:r>
        <w:rPr>
          <w:rFonts w:ascii="Times New Roman" w:hAnsi="Times New Roman" w:eastAsia="Times New Roman" w:cs="Times New Roman"/>
          <w:color w:val="000000"/>
        </w:rPr>
        <w:t>40%</w:t>
      </w:r>
      <w:r>
        <w:rPr>
          <w:rFonts w:ascii="宋体" w:hAnsi="宋体" w:eastAsia="宋体" w:cs="宋体"/>
          <w:color w:val="000000"/>
        </w:rPr>
        <w:t>，要得到相同的电能，每年需要多少吨煤？（煤的热值为</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5053B5AD">
      <w:pPr>
        <w:spacing w:line="360" w:lineRule="auto"/>
        <w:jc w:val="left"/>
        <w:textAlignment w:val="center"/>
        <w:rPr>
          <w:color w:val="000000"/>
        </w:rPr>
      </w:pPr>
      <w:r>
        <w:rPr>
          <w:color w:val="000000"/>
        </w:rPr>
        <w:drawing>
          <wp:inline distT="0" distB="0" distL="114300" distR="114300">
            <wp:extent cx="1676400" cy="10382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676400" cy="1038225"/>
                    </a:xfrm>
                    <a:prstGeom prst="rect">
                      <a:avLst/>
                    </a:prstGeom>
                  </pic:spPr>
                </pic:pic>
              </a:graphicData>
            </a:graphic>
          </wp:inline>
        </w:drawing>
      </w:r>
      <w:r>
        <w:rPr>
          <w:color w:val="000000"/>
        </w:rPr>
        <w:t xml:space="preserve">  </w:t>
      </w:r>
    </w:p>
    <w:p w14:paraId="4BD4DB2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60" o:title="eqId76b4535fa7324bba75c3fed4848d2f1e"/>
            <o:lock v:ext="edit" aspectratio="t"/>
            <w10:wrap type="none"/>
            <w10:anchorlock/>
          </v:shape>
          <o:OLEObject Type="Embed" ProgID="Equation.DSMT4" ShapeID="_x0000_i1037" DrawAspect="Content" ObjectID="_1468075737" r:id="rId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42.95pt;" o:ole="t" filled="f" o:preferrelative="t" stroked="f" coordsize="21600,21600">
            <v:path/>
            <v:fill on="f" focussize="0,0"/>
            <v:stroke on="f" joinstyle="miter"/>
            <v:imagedata r:id="rId62" o:title="eqIdb579d94391aebb7e6bbfdfcbeb53f290"/>
            <o:lock v:ext="edit" aspectratio="t"/>
            <w10:wrap type="none"/>
            <w10:anchorlock/>
          </v:shape>
          <o:OLEObject Type="Embed" ProgID="Equation.DSMT4" ShapeID="_x0000_i1038" DrawAspect="Content" ObjectID="_1468075738" r:id="rId61">
            <o:LockedField>false</o:LockedField>
          </o:OLEObject>
        </w:object>
      </w:r>
    </w:p>
    <w:p w14:paraId="3A6F0059">
      <w:pPr>
        <w:spacing w:line="360" w:lineRule="auto"/>
        <w:textAlignment w:val="center"/>
        <w:rPr>
          <w:color w:val="000000"/>
        </w:rPr>
      </w:pPr>
      <w:r>
        <w:rPr>
          <w:color w:val="2E75B6"/>
        </w:rPr>
        <w:t>【解析】</w:t>
      </w:r>
    </w:p>
    <w:p w14:paraId="6834B6F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）年发电量</w:t>
      </w:r>
    </w:p>
    <w:p w14:paraId="12ED4E98">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=9000</w:t>
      </w:r>
      <w:r>
        <w:rPr>
          <w:rFonts w:ascii="宋体" w:hAnsi="宋体" w:eastAsia="宋体" w:cs="宋体"/>
          <w:color w:val="000000"/>
        </w:rPr>
        <w:t>万度=</w:t>
      </w:r>
      <w:r>
        <w:rPr>
          <w:rFonts w:ascii="Times New Roman" w:hAnsi="Times New Roman" w:eastAsia="Times New Roman" w:cs="Times New Roman"/>
          <w:color w:val="000000"/>
        </w:rPr>
        <w:t>9×10</w:t>
      </w:r>
      <w:r>
        <w:rPr>
          <w:rFonts w:ascii="宋体" w:hAnsi="宋体" w:eastAsia="宋体" w:cs="宋体"/>
          <w:color w:val="000000"/>
          <w:vertAlign w:val="superscript"/>
        </w:rPr>
        <w:t>7</w:t>
      </w:r>
      <w:r>
        <w:rPr>
          <w:rFonts w:ascii="Times New Roman" w:hAnsi="Times New Roman" w:eastAsia="Times New Roman" w:cs="Times New Roman"/>
          <w:color w:val="000000"/>
        </w:rPr>
        <w:t>kW⋅h</w:t>
      </w:r>
    </w:p>
    <w:p w14:paraId="4E7171B6">
      <w:pPr>
        <w:spacing w:line="360" w:lineRule="auto"/>
        <w:jc w:val="left"/>
        <w:textAlignment w:val="center"/>
        <w:rPr>
          <w:color w:val="000000"/>
        </w:rPr>
      </w:pPr>
      <w:r>
        <w:rPr>
          <w:rFonts w:ascii="宋体" w:hAnsi="宋体" w:eastAsia="宋体" w:cs="宋体"/>
          <w:color w:val="000000"/>
        </w:rPr>
        <w:t>根据题意可得该风电场年发电时间为</w:t>
      </w:r>
    </w:p>
    <w:p w14:paraId="28102729">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pt;width:164.25pt;" o:ole="t" filled="f" o:preferrelative="t" stroked="f" coordsize="21600,21600">
            <v:path/>
            <v:fill on="f" focussize="0,0"/>
            <v:stroke on="f" joinstyle="miter"/>
            <v:imagedata r:id="rId64" o:title="eqId1b9ad64f99a9a0bb591cec1f56154ae6"/>
            <o:lock v:ext="edit" aspectratio="t"/>
            <w10:wrap type="none"/>
            <w10:anchorlock/>
          </v:shape>
          <o:OLEObject Type="Embed" ProgID="Equation.DSMT4" ShapeID="_x0000_i1039" DrawAspect="Content" ObjectID="_1468075739" r:id="rId63">
            <o:LockedField>false</o:LockedField>
          </o:OLEObject>
        </w:object>
      </w:r>
    </w:p>
    <w:p w14:paraId="32ABD9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）这些电能为</w:t>
      </w:r>
    </w:p>
    <w:p w14:paraId="312CDA6E">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5.75pt;width:251.25pt;" o:ole="t" filled="f" o:preferrelative="t" stroked="f" coordsize="21600,21600">
            <v:path/>
            <v:fill on="f" focussize="0,0"/>
            <v:stroke on="f" joinstyle="miter"/>
            <v:imagedata r:id="rId66" o:title="eqId9093b02e765bd6e95c809db8e25d6526"/>
            <o:lock v:ext="edit" aspectratio="t"/>
            <w10:wrap type="none"/>
            <w10:anchorlock/>
          </v:shape>
          <o:OLEObject Type="Embed" ProgID="Equation.DSMT4" ShapeID="_x0000_i1040" DrawAspect="Content" ObjectID="_1468075740" r:id="rId65">
            <o:LockedField>false</o:LockedField>
          </o:OLEObject>
        </w:object>
      </w:r>
    </w:p>
    <w:p w14:paraId="638D9802">
      <w:pPr>
        <w:spacing w:line="360" w:lineRule="auto"/>
        <w:jc w:val="left"/>
        <w:textAlignment w:val="center"/>
        <w:rPr>
          <w:color w:val="000000"/>
        </w:rPr>
      </w:pPr>
      <w:r>
        <w:rPr>
          <w:rFonts w:ascii="宋体" w:hAnsi="宋体" w:eastAsia="宋体" w:cs="宋体"/>
          <w:color w:val="000000"/>
        </w:rPr>
        <w:t>如果火电站的发电效率为</w:t>
      </w:r>
      <w:r>
        <w:rPr>
          <w:rFonts w:ascii="Times New Roman" w:hAnsi="Times New Roman" w:eastAsia="Times New Roman" w:cs="Times New Roman"/>
          <w:color w:val="000000"/>
        </w:rPr>
        <w:t>40%</w:t>
      </w:r>
      <w:r>
        <w:rPr>
          <w:rFonts w:ascii="宋体" w:hAnsi="宋体" w:eastAsia="宋体" w:cs="宋体"/>
          <w:color w:val="000000"/>
        </w:rPr>
        <w:t>，则煤燃烧放出的热量为</w:t>
      </w:r>
    </w:p>
    <w:p w14:paraId="79DC0179">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5.25pt;width:171pt;" o:ole="t" filled="f" o:preferrelative="t" stroked="f" coordsize="21600,21600">
            <v:path/>
            <v:fill on="f" focussize="0,0"/>
            <v:stroke on="f" joinstyle="miter"/>
            <v:imagedata r:id="rId68" o:title="eqIde4c76b51686a6cf0f9a8aefadba7c656"/>
            <o:lock v:ext="edit" aspectratio="t"/>
            <w10:wrap type="none"/>
            <w10:anchorlock/>
          </v:shape>
          <o:OLEObject Type="Embed" ProgID="Equation.DSMT4" ShapeID="_x0000_i1041" DrawAspect="Content" ObjectID="_1468075741" r:id="rId67">
            <o:LockedField>false</o:LockedField>
          </o:OLEObject>
        </w:object>
      </w:r>
    </w:p>
    <w:p w14:paraId="1E18BE2B">
      <w:pPr>
        <w:spacing w:line="360" w:lineRule="auto"/>
        <w:jc w:val="left"/>
        <w:textAlignment w:val="center"/>
        <w:rPr>
          <w:color w:val="000000"/>
        </w:rPr>
      </w:pPr>
      <w:r>
        <w:rPr>
          <w:rFonts w:ascii="宋体" w:hAnsi="宋体" w:eastAsia="宋体" w:cs="宋体"/>
          <w:color w:val="000000"/>
        </w:rPr>
        <w:t>则需要完全燃烧煤的质量为</w:t>
      </w:r>
    </w:p>
    <w:p w14:paraId="701D8805">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5.25pt;width:243pt;" o:ole="t" filled="f" o:preferrelative="t" stroked="f" coordsize="21600,21600">
            <v:path/>
            <v:fill on="f" focussize="0,0"/>
            <v:stroke on="f" joinstyle="miter"/>
            <v:imagedata r:id="rId70" o:title="eqId08bd72e4b2040500c84cb005da8aa9e9"/>
            <o:lock v:ext="edit" aspectratio="t"/>
            <w10:wrap type="none"/>
            <w10:anchorlock/>
          </v:shape>
          <o:OLEObject Type="Embed" ProgID="Equation.DSMT4" ShapeID="_x0000_i1042" DrawAspect="Content" ObjectID="_1468075742" r:id="rId69">
            <o:LockedField>false</o:LockedField>
          </o:OLEObject>
        </w:object>
      </w:r>
    </w:p>
    <w:p w14:paraId="299DB7D3">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）该风电场年发电时间可达</w:t>
      </w:r>
      <w:r>
        <w:object>
          <v:shape id="_x0000_i104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2" o:title="eqId9fb5bc7acc9425b765a3d7c86363d696"/>
            <o:lock v:ext="edit" aspectratio="t"/>
            <w10:wrap type="none"/>
            <w10:anchorlock/>
          </v:shape>
          <o:OLEObject Type="Embed" ProgID="Equation.DSMT4" ShapeID="_x0000_i1043" DrawAspect="Content" ObjectID="_1468075743" r:id="rId71">
            <o:LockedField>false</o:LockedField>
          </o:OLEObject>
        </w:object>
      </w:r>
      <w:r>
        <w:rPr>
          <w:rFonts w:ascii="宋体" w:hAnsi="宋体" w:eastAsia="宋体" w:cs="宋体"/>
          <w:color w:val="000000"/>
        </w:rPr>
        <w:t>；</w:t>
      </w:r>
    </w:p>
    <w:p w14:paraId="527D2B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）如果火电站的发电效率为</w:t>
      </w:r>
      <w:r>
        <w:rPr>
          <w:rFonts w:ascii="Times New Roman" w:hAnsi="Times New Roman" w:eastAsia="Times New Roman" w:cs="Times New Roman"/>
          <w:color w:val="000000"/>
        </w:rPr>
        <w:t>40%</w:t>
      </w:r>
      <w:r>
        <w:rPr>
          <w:rFonts w:ascii="宋体" w:hAnsi="宋体" w:eastAsia="宋体" w:cs="宋体"/>
          <w:color w:val="000000"/>
        </w:rPr>
        <w:t>，要得到相同的电能，每年需要</w:t>
      </w:r>
      <w:r>
        <w:object>
          <v:shape id="_x0000_i1044" o:spt="75" alt="学科网(www.zxxk.com)--教育资源门户，提供试卷、教案、课件、论文、素材以及各类教学资源下载，还有大量而丰富的教学相关资讯！" type="#_x0000_t75" style="height:15.75pt;width:42.95pt;" o:ole="t" filled="f" o:preferrelative="t" stroked="f" coordsize="21600,21600">
            <v:path/>
            <v:fill on="f" focussize="0,0"/>
            <v:stroke on="f" joinstyle="miter"/>
            <v:imagedata r:id="rId62" o:title="eqIdb579d94391aebb7e6bbfdfcbeb53f290"/>
            <o:lock v:ext="edit" aspectratio="t"/>
            <w10:wrap type="none"/>
            <w10:anchorlock/>
          </v:shape>
          <o:OLEObject Type="Embed" ProgID="Equation.DSMT4" ShapeID="_x0000_i1044" DrawAspect="Content" ObjectID="_1468075744" r:id="rId73">
            <o:LockedField>false</o:LockedField>
          </o:OLEObject>
        </w:object>
      </w:r>
      <w:r>
        <w:rPr>
          <w:rFonts w:ascii="宋体" w:hAnsi="宋体" w:eastAsia="宋体" w:cs="宋体"/>
          <w:color w:val="000000"/>
        </w:rPr>
        <w:t>吨煤。</w:t>
      </w:r>
    </w:p>
    <w:p w14:paraId="328497DE">
      <w:pPr>
        <w:spacing w:line="360" w:lineRule="auto"/>
        <w:jc w:val="left"/>
        <w:textAlignment w:val="center"/>
        <w:rPr>
          <w:color w:val="000000"/>
        </w:rPr>
      </w:pPr>
      <w:r>
        <w:rPr>
          <w:color w:val="000000"/>
        </w:rPr>
        <w:t xml:space="preserve">26. </w:t>
      </w:r>
      <w:r>
        <w:rPr>
          <w:rFonts w:ascii="宋体" w:hAnsi="宋体" w:eastAsia="宋体" w:cs="宋体"/>
          <w:color w:val="000000"/>
        </w:rPr>
        <w:t>如图甲为一只家用电吹风，它内部有一根电热丝和一个产生强风的风扇。</w:t>
      </w:r>
    </w:p>
    <w:p w14:paraId="3E7E8E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）小丽给家里的猫咪洗完澡，用电吹风帮猫咪吹干毛发后，发现原本干净的电吹风尾部吸附了不少毛发，造成这一现象的物理原理是</w:t>
      </w:r>
      <w:r>
        <w:rPr>
          <w:color w:val="000000"/>
        </w:rPr>
        <w:t>______</w:t>
      </w:r>
      <w:r>
        <w:rPr>
          <w:rFonts w:ascii="宋体" w:hAnsi="宋体" w:eastAsia="宋体" w:cs="宋体"/>
          <w:color w:val="000000"/>
        </w:rPr>
        <w:t>；</w:t>
      </w:r>
    </w:p>
    <w:p w14:paraId="534933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）如图乙为电吹风的内部电路简图，通过开关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实现冷风和热风两挡功能，电热丝应该接在图中</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”）位置；</w:t>
      </w:r>
    </w:p>
    <w:p w14:paraId="2F2875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）该电吹风的部分参数如下表，电吹风冷风挡正常工作时，通过风扇的电流是多少</w:t>
      </w:r>
      <w:r>
        <w:rPr>
          <w:color w:val="000000"/>
        </w:rPr>
        <w:t>______</w:t>
      </w:r>
      <w:r>
        <w:rPr>
          <w:rFonts w:ascii="宋体" w:hAnsi="宋体" w:eastAsia="宋体" w:cs="宋体"/>
          <w:color w:val="000000"/>
        </w:rPr>
        <w:t>？（保留两位小数）电热丝的电阻及其</w:t>
      </w:r>
      <w:r>
        <w:rPr>
          <w:rFonts w:ascii="Times New Roman" w:hAnsi="Times New Roman" w:eastAsia="Times New Roman" w:cs="Times New Roman"/>
          <w:color w:val="000000"/>
        </w:rPr>
        <w:t>1min</w:t>
      </w:r>
      <w:r>
        <w:rPr>
          <w:rFonts w:ascii="宋体" w:hAnsi="宋体" w:eastAsia="宋体" w:cs="宋体"/>
          <w:color w:val="000000"/>
        </w:rPr>
        <w:t>内产生的热量是多少？</w:t>
      </w:r>
      <w:r>
        <w:rPr>
          <w:color w:val="000000"/>
        </w:rPr>
        <w:t>______</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59"/>
      </w:tblGrid>
      <w:tr w14:paraId="0A80E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9E65C">
            <w:pPr>
              <w:spacing w:line="360" w:lineRule="auto"/>
              <w:jc w:val="center"/>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832A6">
            <w:pPr>
              <w:spacing w:line="360" w:lineRule="auto"/>
              <w:jc w:val="center"/>
              <w:textAlignment w:val="center"/>
              <w:rPr>
                <w:color w:val="000000"/>
              </w:rPr>
            </w:pPr>
            <w:r>
              <w:rPr>
                <w:rFonts w:ascii="Times New Roman" w:hAnsi="Times New Roman" w:eastAsia="Times New Roman" w:cs="Times New Roman"/>
                <w:color w:val="000000"/>
              </w:rPr>
              <w:t>220V</w:t>
            </w:r>
          </w:p>
        </w:tc>
      </w:tr>
      <w:tr w14:paraId="2F3E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28BD2">
            <w:pPr>
              <w:spacing w:line="360" w:lineRule="auto"/>
              <w:jc w:val="center"/>
              <w:textAlignment w:val="center"/>
              <w:rPr>
                <w:color w:val="000000"/>
              </w:rPr>
            </w:pPr>
            <w:r>
              <w:rPr>
                <w:rFonts w:ascii="宋体" w:hAnsi="宋体" w:eastAsia="宋体" w:cs="宋体"/>
                <w:color w:val="000000"/>
              </w:rPr>
              <w:t>热风功率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A74B1">
            <w:pPr>
              <w:spacing w:line="360" w:lineRule="auto"/>
              <w:jc w:val="center"/>
              <w:textAlignment w:val="center"/>
              <w:rPr>
                <w:color w:val="000000"/>
              </w:rPr>
            </w:pPr>
            <w:r>
              <w:rPr>
                <w:rFonts w:ascii="Times New Roman" w:hAnsi="Times New Roman" w:eastAsia="Times New Roman" w:cs="Times New Roman"/>
                <w:color w:val="000000"/>
              </w:rPr>
              <w:t>1250W</w:t>
            </w:r>
          </w:p>
        </w:tc>
      </w:tr>
      <w:tr w14:paraId="664A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A7C79">
            <w:pPr>
              <w:spacing w:line="360" w:lineRule="auto"/>
              <w:jc w:val="center"/>
              <w:textAlignment w:val="center"/>
              <w:rPr>
                <w:color w:val="000000"/>
              </w:rPr>
            </w:pPr>
            <w:r>
              <w:rPr>
                <w:rFonts w:ascii="宋体" w:hAnsi="宋体" w:eastAsia="宋体" w:cs="宋体"/>
                <w:color w:val="000000"/>
              </w:rPr>
              <w:t>冷风功率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16F5D">
            <w:pPr>
              <w:spacing w:line="360" w:lineRule="auto"/>
              <w:jc w:val="center"/>
              <w:textAlignment w:val="center"/>
              <w:rPr>
                <w:color w:val="000000"/>
              </w:rPr>
            </w:pPr>
            <w:r>
              <w:rPr>
                <w:rFonts w:ascii="Times New Roman" w:hAnsi="Times New Roman" w:eastAsia="Times New Roman" w:cs="Times New Roman"/>
                <w:color w:val="000000"/>
              </w:rPr>
              <w:t>40W</w:t>
            </w:r>
          </w:p>
        </w:tc>
      </w:tr>
    </w:tbl>
    <w:p w14:paraId="6D946D51">
      <w:pPr>
        <w:spacing w:line="360" w:lineRule="auto"/>
        <w:jc w:val="left"/>
        <w:textAlignment w:val="center"/>
        <w:rPr>
          <w:color w:val="000000"/>
        </w:rPr>
      </w:pPr>
      <w:r>
        <w:rPr>
          <w:color w:val="000000"/>
        </w:rPr>
        <w:drawing>
          <wp:inline distT="0" distB="0" distL="114300" distR="114300">
            <wp:extent cx="2486025" cy="14001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2486025" cy="1400175"/>
                    </a:xfrm>
                    <a:prstGeom prst="rect">
                      <a:avLst/>
                    </a:prstGeom>
                  </pic:spPr>
                </pic:pic>
              </a:graphicData>
            </a:graphic>
          </wp:inline>
        </w:drawing>
      </w:r>
      <w:r>
        <w:rPr>
          <w:color w:val="000000"/>
        </w:rPr>
        <w:t xml:space="preserve">  </w:t>
      </w:r>
    </w:p>
    <w:p w14:paraId="1AA2604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流体中流速越大的位置，压强越小</w:t>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Times New Roman" w:hAnsi="Times New Roman" w:eastAsia="Times New Roman" w:cs="Times New Roman"/>
          <w:color w:val="000000"/>
        </w:rPr>
        <w:t>0.18A</w:t>
      </w:r>
      <w:r>
        <w:rPr>
          <w:color w:val="000000"/>
        </w:rPr>
        <w:t xml:space="preserve">    ④. </w:t>
      </w:r>
      <w:r>
        <w:object>
          <v:shape id="_x0000_i104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76" o:title="eqId7237ceefcaf0637611d2400dc89b90aa"/>
            <o:lock v:ext="edit" aspectratio="t"/>
            <w10:wrap type="none"/>
            <w10:anchorlock/>
          </v:shape>
          <o:OLEObject Type="Embed" ProgID="Equation.DSMT4" ShapeID="_x0000_i1045" DrawAspect="Content" ObjectID="_1468075745" r:id="rId75">
            <o:LockedField>false</o:LockedField>
          </o:OLEObject>
        </w:object>
      </w:r>
    </w:p>
    <w:p w14:paraId="496D1C49">
      <w:pPr>
        <w:spacing w:line="360" w:lineRule="auto"/>
        <w:textAlignment w:val="center"/>
        <w:rPr>
          <w:color w:val="000000"/>
        </w:rPr>
      </w:pPr>
      <w:r>
        <w:rPr>
          <w:color w:val="2E75B6"/>
        </w:rPr>
        <w:t>【解析】</w:t>
      </w:r>
    </w:p>
    <w:p w14:paraId="25FEE3E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在使用电风扇时，入风口处空气流速较大，根据流体压强与流速的关系可知，流速越大的位置，压强越小，所以就能把这些毛发压到压强小的地方去。</w:t>
      </w:r>
    </w:p>
    <w:p w14:paraId="76E3C1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由图乙所示，电吹风内部有一根电热丝和一个产生强风的风扇并联，开关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控制干路，开关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应该控制电热丝的支路，所以风扇装在</w:t>
      </w:r>
      <w:r>
        <w:rPr>
          <w:rFonts w:ascii="Times New Roman" w:hAnsi="Times New Roman" w:eastAsia="Times New Roman" w:cs="Times New Roman"/>
          <w:i/>
          <w:color w:val="000000"/>
        </w:rPr>
        <w:t>A</w:t>
      </w:r>
      <w:r>
        <w:rPr>
          <w:rFonts w:ascii="宋体" w:hAnsi="宋体" w:eastAsia="宋体" w:cs="宋体"/>
          <w:color w:val="000000"/>
        </w:rPr>
        <w:t>处，电热丝装在</w:t>
      </w:r>
      <w:r>
        <w:rPr>
          <w:rFonts w:ascii="Times New Roman" w:hAnsi="Times New Roman" w:eastAsia="Times New Roman" w:cs="Times New Roman"/>
          <w:i/>
          <w:color w:val="000000"/>
        </w:rPr>
        <w:t>B</w:t>
      </w:r>
      <w:r>
        <w:rPr>
          <w:rFonts w:ascii="宋体" w:hAnsi="宋体" w:eastAsia="宋体" w:cs="宋体"/>
          <w:color w:val="000000"/>
        </w:rPr>
        <w:t>处，当开关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断开时，风扇正常工作吹冷风；当两个开关都闭合时，风扇和电热丝同时工作，电吹风吹出热风。</w:t>
      </w:r>
    </w:p>
    <w:p w14:paraId="14CAB0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由表中参数可得通过风扇的电流为</w:t>
      </w:r>
    </w:p>
    <w:p w14:paraId="6EED06AE">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1.3pt;width:110.35pt;" o:ole="t" filled="f" o:preferrelative="t" stroked="f" coordsize="21600,21600">
            <v:path/>
            <v:fill on="f" focussize="0,0"/>
            <v:stroke on="f" joinstyle="miter"/>
            <v:imagedata r:id="rId78" o:title="eqId4a9bd3791a3b73aceda2f6565fc4653a"/>
            <o:lock v:ext="edit" aspectratio="t"/>
            <w10:wrap type="none"/>
            <w10:anchorlock/>
          </v:shape>
          <o:OLEObject Type="Embed" ProgID="Equation.DSMT4" ShapeID="_x0000_i1046" DrawAspect="Content" ObjectID="_1468075746" r:id="rId77">
            <o:LockedField>false</o:LockedField>
          </o:OLEObject>
        </w:object>
      </w:r>
    </w:p>
    <w:p w14:paraId="2F2539C0">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电吹风热风档正常工作时，电热丝的电功率为</w:t>
      </w:r>
    </w:p>
    <w:p w14:paraId="0C79DE98">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80" o:title="eqId1437c68356e3925b809aaf30efd8ccbc"/>
            <o:lock v:ext="edit" aspectratio="t"/>
            <w10:wrap type="none"/>
            <w10:anchorlock/>
          </v:shape>
          <o:OLEObject Type="Embed" ProgID="Equation.DSMT4" ShapeID="_x0000_i1047" DrawAspect="Content" ObjectID="_1468075747" r:id="rId79">
            <o:LockedField>false</o:LockedField>
          </o:OLEObject>
        </w:object>
      </w:r>
    </w:p>
    <w:p w14:paraId="5C43A170">
      <w:pPr>
        <w:spacing w:line="360" w:lineRule="auto"/>
        <w:jc w:val="left"/>
        <w:textAlignment w:val="center"/>
        <w:rPr>
          <w:color w:val="000000"/>
        </w:rPr>
      </w:pPr>
      <w:r>
        <w:rPr>
          <w:rFonts w:ascii="宋体" w:hAnsi="宋体" w:eastAsia="宋体" w:cs="宋体"/>
          <w:color w:val="000000"/>
        </w:rPr>
        <w:t>则电热丝的电阻为</w:t>
      </w:r>
    </w:p>
    <w:p w14:paraId="509CB08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9pt;width:128.25pt;" o:ole="t" filled="f" o:preferrelative="t" stroked="f" coordsize="21600,21600">
            <v:path/>
            <v:fill on="f" focussize="0,0"/>
            <v:stroke on="f" joinstyle="miter"/>
            <v:imagedata r:id="rId82" o:title="eqIda43644a9820be9229ef7cda115b3e1b8"/>
            <o:lock v:ext="edit" aspectratio="t"/>
            <w10:wrap type="none"/>
            <w10:anchorlock/>
          </v:shape>
          <o:OLEObject Type="Embed" ProgID="Equation.DSMT4" ShapeID="_x0000_i1048" DrawAspect="Content" ObjectID="_1468075748" r:id="rId81">
            <o:LockedField>false</o:LockedField>
          </o:OLEObject>
        </w:object>
      </w:r>
    </w:p>
    <w:p w14:paraId="73F44523">
      <w:pPr>
        <w:spacing w:line="360" w:lineRule="auto"/>
        <w:jc w:val="left"/>
        <w:textAlignment w:val="center"/>
        <w:rPr>
          <w:color w:val="000000"/>
        </w:rPr>
      </w:pPr>
      <w:r>
        <w:rPr>
          <w:rFonts w:ascii="宋体" w:hAnsi="宋体" w:eastAsia="宋体" w:cs="宋体"/>
          <w:color w:val="000000"/>
        </w:rPr>
        <w:t>电热产生的热量为</w:t>
      </w:r>
    </w:p>
    <w:p w14:paraId="115D77A5">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195pt;" o:ole="t" filled="f" o:preferrelative="t" stroked="f" coordsize="21600,21600">
            <v:path/>
            <v:fill on="f" focussize="0,0"/>
            <v:stroke on="f" joinstyle="miter"/>
            <v:imagedata r:id="rId84" o:title="eqId72f344c6fb4dff94cc0e499593ba7909"/>
            <o:lock v:ext="edit" aspectratio="t"/>
            <w10:wrap type="none"/>
            <w10:anchorlock/>
          </v:shape>
          <o:OLEObject Type="Embed" ProgID="Equation.DSMT4" ShapeID="_x0000_i1049" DrawAspect="Content" ObjectID="_1468075749" r:id="rId83">
            <o:LockedField>false</o:LockedField>
          </o:OLEObject>
        </w:object>
      </w:r>
    </w:p>
    <w:p w14:paraId="72440C1C">
      <w:pPr>
        <w:spacing w:line="360" w:lineRule="auto"/>
        <w:jc w:val="both"/>
        <w:textAlignment w:val="center"/>
        <w:rPr>
          <w:color w:val="000000"/>
        </w:rPr>
      </w:pPr>
      <w:r>
        <w:rPr>
          <w:color w:val="000000"/>
        </w:rPr>
        <w:t xml:space="preserve">27. </w:t>
      </w:r>
      <w:r>
        <w:rPr>
          <w:rFonts w:ascii="宋体" w:hAnsi="宋体" w:eastAsia="宋体" w:cs="宋体"/>
          <w:color w:val="000000"/>
        </w:rPr>
        <w:t>如图所示，我国的“奋斗者”号载人潜水器是目前人类下潜深度最大，也是国际上唯一能同时携带</w:t>
      </w:r>
      <w:r>
        <w:rPr>
          <w:rFonts w:ascii="Times New Roman" w:hAnsi="Times New Roman" w:eastAsia="Times New Roman" w:cs="Times New Roman"/>
          <w:color w:val="000000"/>
        </w:rPr>
        <w:t>3</w:t>
      </w:r>
      <w:r>
        <w:rPr>
          <w:rFonts w:ascii="宋体" w:hAnsi="宋体" w:eastAsia="宋体" w:cs="宋体"/>
          <w:color w:val="000000"/>
        </w:rPr>
        <w:t>人多次往返全海深作业的载人深潜装备。</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日，“奋斗者”号成功坐底马里亚纳海沟，下潜深度达</w:t>
      </w:r>
      <w:r>
        <w:rPr>
          <w:rFonts w:ascii="Times New Roman" w:hAnsi="Times New Roman" w:eastAsia="Times New Roman" w:cs="Times New Roman"/>
          <w:color w:val="000000"/>
        </w:rPr>
        <w:t>10909</w:t>
      </w:r>
      <w:r>
        <w:rPr>
          <w:rFonts w:ascii="宋体" w:hAnsi="宋体" w:eastAsia="宋体" w:cs="宋体"/>
          <w:color w:val="000000"/>
        </w:rPr>
        <w:t>米，前部的两个机械手从海底抓取了一块质量为</w:t>
      </w:r>
      <w:r>
        <w:rPr>
          <w:rFonts w:ascii="Times New Roman" w:hAnsi="Times New Roman" w:eastAsia="Times New Roman" w:cs="Times New Roman"/>
          <w:color w:val="000000"/>
        </w:rPr>
        <w:t>8.4kg</w:t>
      </w:r>
      <w:r>
        <w:rPr>
          <w:rFonts w:ascii="宋体" w:hAnsi="宋体" w:eastAsia="宋体" w:cs="宋体"/>
          <w:color w:val="000000"/>
        </w:rPr>
        <w:t>，体积为</w:t>
      </w:r>
      <w:r>
        <w:rPr>
          <w:rFonts w:ascii="Times New Roman" w:hAnsi="Times New Roman" w:eastAsia="Times New Roman" w:cs="Times New Roman"/>
          <w:color w:val="000000"/>
        </w:rPr>
        <w:t>3dm</w:t>
      </w:r>
      <w:r>
        <w:rPr>
          <w:rFonts w:ascii="Times New Roman" w:hAnsi="Times New Roman" w:eastAsia="Times New Roman" w:cs="Times New Roman"/>
          <w:color w:val="000000"/>
          <w:vertAlign w:val="superscript"/>
        </w:rPr>
        <w:t>3</w:t>
      </w:r>
      <w:r>
        <w:rPr>
          <w:rFonts w:ascii="宋体" w:hAnsi="宋体" w:eastAsia="宋体" w:cs="宋体"/>
          <w:color w:val="000000"/>
        </w:rPr>
        <w:t>的深海岩石，固定在采样篮上带出了水面。问：</w:t>
      </w:r>
    </w:p>
    <w:p w14:paraId="777E39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）“奋斗者”号配备的水声通信系统可以在万米海底将文字、语音和图像实时传输给海面上的母船，这种信息传递是通过</w:t>
      </w:r>
      <w:r>
        <w:rPr>
          <w:color w:val="000000"/>
        </w:rPr>
        <w:t>___________</w:t>
      </w:r>
      <w:r>
        <w:rPr>
          <w:rFonts w:ascii="宋体" w:hAnsi="宋体" w:eastAsia="宋体" w:cs="宋体"/>
          <w:color w:val="000000"/>
        </w:rPr>
        <w:t>（选填“超声波”或“电磁波”）实现的；</w:t>
      </w:r>
    </w:p>
    <w:p w14:paraId="6ED927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）“奋斗者”坐底时受到的海水压强是多少？（海水密度近似为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color w:val="000000"/>
        </w:rPr>
        <w:t>___________</w:t>
      </w:r>
    </w:p>
    <w:p w14:paraId="7E049D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）带回</w:t>
      </w:r>
      <w:r>
        <w:rPr>
          <w:rFonts w:ascii="宋体" w:hAnsi="宋体" w:eastAsia="宋体" w:cs="宋体"/>
          <w:color w:val="000000"/>
          <w:position w:val="0"/>
        </w:rPr>
        <w:drawing>
          <wp:inline distT="0" distB="0" distL="114300" distR="114300">
            <wp:extent cx="133350" cy="177800"/>
            <wp:effectExtent l="0" t="0" r="0" b="13335"/>
            <wp:docPr id="6309007" name="图片 6309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007" name="图片 630900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岩石密度是多少</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color w:val="000000"/>
        </w:rPr>
        <w:t>___________</w:t>
      </w:r>
      <w:r>
        <w:rPr>
          <w:rFonts w:ascii="宋体" w:hAnsi="宋体" w:eastAsia="宋体" w:cs="宋体"/>
          <w:color w:val="000000"/>
        </w:rPr>
        <w:t>？将它从海底匀速提升至水面，不计水的阻力，采样篮对它做的功是多少</w:t>
      </w:r>
      <w:r>
        <w:rPr>
          <w:rFonts w:ascii="Times New Roman" w:hAnsi="Times New Roman" w:eastAsia="Times New Roman" w:cs="Times New Roman"/>
          <w:color w:val="000000"/>
        </w:rPr>
        <w:t>J</w:t>
      </w:r>
      <w:r>
        <w:rPr>
          <w:rFonts w:ascii="宋体" w:hAnsi="宋体" w:eastAsia="宋体" w:cs="宋体"/>
          <w:color w:val="000000"/>
        </w:rPr>
        <w:t>？</w:t>
      </w:r>
      <w:r>
        <w:rPr>
          <w:color w:val="000000"/>
        </w:rPr>
        <w:t>___________</w:t>
      </w:r>
    </w:p>
    <w:p w14:paraId="1D4DCCF1">
      <w:pPr>
        <w:spacing w:line="360" w:lineRule="auto"/>
        <w:jc w:val="both"/>
        <w:textAlignment w:val="center"/>
        <w:rPr>
          <w:color w:val="000000"/>
        </w:rPr>
      </w:pPr>
      <w:r>
        <w:rPr>
          <w:color w:val="000000"/>
        </w:rPr>
        <w:drawing>
          <wp:inline distT="0" distB="0" distL="114300" distR="114300">
            <wp:extent cx="1895475" cy="98107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895475" cy="981075"/>
                    </a:xfrm>
                    <a:prstGeom prst="rect">
                      <a:avLst/>
                    </a:prstGeom>
                  </pic:spPr>
                </pic:pic>
              </a:graphicData>
            </a:graphic>
          </wp:inline>
        </w:drawing>
      </w:r>
      <w:r>
        <w:rPr>
          <w:color w:val="000000"/>
        </w:rPr>
        <w:t xml:space="preserve">  </w:t>
      </w:r>
    </w:p>
    <w:p w14:paraId="44F5B1D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超声波</w:t>
      </w:r>
      <w:r>
        <w:rPr>
          <w:color w:val="000000"/>
        </w:rPr>
        <w:t xml:space="preserve">    ②. </w:t>
      </w:r>
      <w:r>
        <w:object>
          <v:shape id="_x0000_i1050"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87" o:title="eqIda0af77dca42eff77cbe8bad61c9cd283"/>
            <o:lock v:ext="edit" aspectratio="t"/>
            <w10:wrap type="none"/>
            <w10:anchorlock/>
          </v:shape>
          <o:OLEObject Type="Embed" ProgID="Equation.DSMT4" ShapeID="_x0000_i1050" DrawAspect="Content" ObjectID="_1468075750" r:id="rId86">
            <o:LockedField>false</o:LockedField>
          </o:OLEObject>
        </w:object>
      </w:r>
      <w:r>
        <w:rPr>
          <w:color w:val="000000"/>
        </w:rPr>
        <w:t xml:space="preserve">    ③. </w:t>
      </w:r>
      <w:r>
        <w:object>
          <v:shape id="_x0000_i1051"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89" o:title="eqId0fc743911e0a083d8ef93c7c561a8999"/>
            <o:lock v:ext="edit" aspectratio="t"/>
            <w10:wrap type="none"/>
            <w10:anchorlock/>
          </v:shape>
          <o:OLEObject Type="Embed" ProgID="Equation.DSMT4" ShapeID="_x0000_i1051" DrawAspect="Content" ObjectID="_1468075751" r:id="rId88">
            <o:LockedField>false</o:LockedField>
          </o:OLEObject>
        </w:object>
      </w:r>
      <w:r>
        <w:rPr>
          <w:color w:val="000000"/>
        </w:rPr>
        <w:t xml:space="preserve">    ④. </w:t>
      </w:r>
      <w:r>
        <w:object>
          <v:shape id="_x0000_i105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91" o:title="eqId958b1b9e280fac237e110ce6b5252a1b"/>
            <o:lock v:ext="edit" aspectratio="t"/>
            <w10:wrap type="none"/>
            <w10:anchorlock/>
          </v:shape>
          <o:OLEObject Type="Embed" ProgID="Equation.DSMT4" ShapeID="_x0000_i1052" DrawAspect="Content" ObjectID="_1468075752" r:id="rId90">
            <o:LockedField>false</o:LockedField>
          </o:OLEObject>
        </w:object>
      </w:r>
    </w:p>
    <w:p w14:paraId="6F50DFD6">
      <w:pPr>
        <w:spacing w:line="360" w:lineRule="auto"/>
        <w:textAlignment w:val="center"/>
        <w:rPr>
          <w:color w:val="000000"/>
        </w:rPr>
      </w:pPr>
      <w:r>
        <w:rPr>
          <w:color w:val="2E75B6"/>
        </w:rPr>
        <w:t>【解析】</w:t>
      </w:r>
    </w:p>
    <w:p w14:paraId="45DADF58">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超声波具有方向好、在水中传播距离远等特点，“奋斗者”号配备的水声通信系统可以在万米海底将文字、语音和图像实时传输给海面上的母船，这种信息传递是通过超声波实现的。</w:t>
      </w:r>
    </w:p>
    <w:p w14:paraId="62CC596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“奋斗者”坐底时受到的海水压强</w:t>
      </w:r>
    </w:p>
    <w:p w14:paraId="3457DFEB">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9.9pt;width:297.3pt;" o:ole="t" filled="f" o:preferrelative="t" stroked="f" coordsize="21600,21600">
            <v:path/>
            <v:fill on="f" focussize="0,0"/>
            <v:stroke on="f" joinstyle="miter"/>
            <v:imagedata r:id="rId93" o:title="eqId477ff0b52453623351e5d9f5ba8c257b"/>
            <o:lock v:ext="edit" aspectratio="t"/>
            <w10:wrap type="none"/>
            <w10:anchorlock/>
          </v:shape>
          <o:OLEObject Type="Embed" ProgID="Equation.DSMT4" ShapeID="_x0000_i1053" DrawAspect="Content" ObjectID="_1468075753" r:id="rId92">
            <o:LockedField>false</o:LockedField>
          </o:OLEObject>
        </w:object>
      </w:r>
    </w:p>
    <w:p w14:paraId="4D0170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岩石的密度</w:t>
      </w:r>
    </w:p>
    <w:p w14:paraId="4FBF6623">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1.15pt;width:176.8pt;" o:ole="t" filled="f" o:preferrelative="t" stroked="f" coordsize="21600,21600">
            <v:path/>
            <v:fill on="f" focussize="0,0"/>
            <v:stroke on="f" joinstyle="miter"/>
            <v:imagedata r:id="rId95" o:title="eqId474d4e3737efde6d9e7e06b0a861bf02"/>
            <o:lock v:ext="edit" aspectratio="t"/>
            <w10:wrap type="none"/>
            <w10:anchorlock/>
          </v:shape>
          <o:OLEObject Type="Embed" ProgID="Equation.DSMT4" ShapeID="_x0000_i1054" DrawAspect="Content" ObjectID="_1468075754" r:id="rId94">
            <o:LockedField>false</o:LockedField>
          </o:OLEObject>
        </w:object>
      </w:r>
    </w:p>
    <w:p w14:paraId="13897D17">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岩石受到的浮力</w:t>
      </w:r>
    </w:p>
    <w:p w14:paraId="57E86B34">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20.25pt;width:339.75pt;" o:ole="t" filled="f" o:preferrelative="t" stroked="f" coordsize="21600,21600">
            <v:path/>
            <v:fill on="f" focussize="0,0"/>
            <v:stroke on="f" joinstyle="miter"/>
            <v:imagedata r:id="rId97" o:title="eqId29d4b0e9620e83ce5a93d049d97c3de3"/>
            <o:lock v:ext="edit" aspectratio="t"/>
            <w10:wrap type="none"/>
            <w10:anchorlock/>
          </v:shape>
          <o:OLEObject Type="Embed" ProgID="Equation.DSMT4" ShapeID="_x0000_i1055" DrawAspect="Content" ObjectID="_1468075755" r:id="rId96">
            <o:LockedField>false</o:LockedField>
          </o:OLEObject>
        </w:object>
      </w:r>
    </w:p>
    <w:p w14:paraId="6C459196">
      <w:pPr>
        <w:spacing w:line="360" w:lineRule="auto"/>
        <w:jc w:val="both"/>
        <w:textAlignment w:val="center"/>
        <w:rPr>
          <w:color w:val="000000"/>
        </w:rPr>
      </w:pPr>
      <w:r>
        <w:rPr>
          <w:rFonts w:ascii="宋体" w:hAnsi="宋体" w:eastAsia="宋体" w:cs="宋体"/>
          <w:color w:val="000000"/>
        </w:rPr>
        <w:t>岩石的重力</w:t>
      </w:r>
    </w:p>
    <w:p w14:paraId="64BC912C">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5.75pt;width:162pt;" o:ole="t" filled="f" o:preferrelative="t" stroked="f" coordsize="21600,21600">
            <v:path/>
            <v:fill on="f" focussize="0,0"/>
            <v:stroke on="f" joinstyle="miter"/>
            <v:imagedata r:id="rId99" o:title="eqIdd978179c17452a1b55ab0312a8a57f16"/>
            <o:lock v:ext="edit" aspectratio="t"/>
            <w10:wrap type="none"/>
            <w10:anchorlock/>
          </v:shape>
          <o:OLEObject Type="Embed" ProgID="Equation.DSMT4" ShapeID="_x0000_i1056" DrawAspect="Content" ObjectID="_1468075756" r:id="rId98">
            <o:LockedField>false</o:LockedField>
          </o:OLEObject>
        </w:object>
      </w:r>
    </w:p>
    <w:p w14:paraId="3762F94C">
      <w:pPr>
        <w:spacing w:line="360" w:lineRule="auto"/>
        <w:jc w:val="both"/>
        <w:textAlignment w:val="center"/>
        <w:rPr>
          <w:color w:val="000000"/>
        </w:rPr>
      </w:pPr>
      <w:r>
        <w:rPr>
          <w:rFonts w:ascii="宋体" w:hAnsi="宋体" w:eastAsia="宋体" w:cs="宋体"/>
          <w:color w:val="000000"/>
        </w:rPr>
        <w:t>岩石受到的支持力</w:t>
      </w:r>
    </w:p>
    <w:p w14:paraId="5CF696A8">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75pt;width:156.75pt;" o:ole="t" filled="f" o:preferrelative="t" stroked="f" coordsize="21600,21600">
            <v:path/>
            <v:fill on="f" focussize="0,0"/>
            <v:stroke on="f" joinstyle="miter"/>
            <v:imagedata r:id="rId101" o:title="eqIdbdc8e21e37f205321c4d22960157f3c0"/>
            <o:lock v:ext="edit" aspectratio="t"/>
            <w10:wrap type="none"/>
            <w10:anchorlock/>
          </v:shape>
          <o:OLEObject Type="Embed" ProgID="Equation.DSMT4" ShapeID="_x0000_i1057" DrawAspect="Content" ObjectID="_1468075757" r:id="rId100">
            <o:LockedField>false</o:LockedField>
          </o:OLEObject>
        </w:object>
      </w:r>
    </w:p>
    <w:p w14:paraId="2F5CD314">
      <w:pPr>
        <w:spacing w:line="360" w:lineRule="auto"/>
        <w:jc w:val="both"/>
        <w:textAlignment w:val="center"/>
        <w:rPr>
          <w:color w:val="000000"/>
        </w:rPr>
      </w:pPr>
      <w:r>
        <w:rPr>
          <w:rFonts w:ascii="宋体" w:hAnsi="宋体" w:eastAsia="宋体" w:cs="宋体"/>
          <w:color w:val="000000"/>
        </w:rPr>
        <w:t>支持力做的功</w:t>
      </w:r>
    </w:p>
    <w:p w14:paraId="4A674F28">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5.75pt;width:201pt;" o:ole="t" filled="f" o:preferrelative="t" stroked="f" coordsize="21600,21600">
            <v:path/>
            <v:fill on="f" focussize="0,0"/>
            <v:stroke on="f" joinstyle="miter"/>
            <v:imagedata r:id="rId103" o:title="eqId1af8cfe57776431dce07b3928a82da8d"/>
            <o:lock v:ext="edit" aspectratio="t"/>
            <w10:wrap type="none"/>
            <w10:anchorlock/>
          </v:shape>
          <o:OLEObject Type="Embed" ProgID="Equation.DSMT4" ShapeID="_x0000_i1058" DrawAspect="Content" ObjectID="_1468075758" r:id="rId102">
            <o:LockedField>false</o:LockedField>
          </o:OLEObject>
        </w:objec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F31A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C2CC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6F47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2422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EB8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36333F"/>
    <w:rsid w:val="36D1057D"/>
    <w:rsid w:val="38274566"/>
    <w:rsid w:val="45D64D73"/>
    <w:rsid w:val="6FFA14A6"/>
    <w:rsid w:val="7EF62D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8.wmf"/><Relationship Id="rId98" Type="http://schemas.openxmlformats.org/officeDocument/2006/relationships/oleObject" Target="embeddings/oleObject32.bin"/><Relationship Id="rId97" Type="http://schemas.openxmlformats.org/officeDocument/2006/relationships/image" Target="media/image57.wmf"/><Relationship Id="rId96" Type="http://schemas.openxmlformats.org/officeDocument/2006/relationships/oleObject" Target="embeddings/oleObject31.bin"/><Relationship Id="rId95" Type="http://schemas.openxmlformats.org/officeDocument/2006/relationships/image" Target="media/image56.wmf"/><Relationship Id="rId94" Type="http://schemas.openxmlformats.org/officeDocument/2006/relationships/oleObject" Target="embeddings/oleObject30.bin"/><Relationship Id="rId93" Type="http://schemas.openxmlformats.org/officeDocument/2006/relationships/image" Target="media/image55.wmf"/><Relationship Id="rId92" Type="http://schemas.openxmlformats.org/officeDocument/2006/relationships/oleObject" Target="embeddings/oleObject29.bin"/><Relationship Id="rId91" Type="http://schemas.openxmlformats.org/officeDocument/2006/relationships/image" Target="media/image54.wmf"/><Relationship Id="rId90" Type="http://schemas.openxmlformats.org/officeDocument/2006/relationships/oleObject" Target="embeddings/oleObject28.bin"/><Relationship Id="rId9" Type="http://schemas.openxmlformats.org/officeDocument/2006/relationships/theme" Target="theme/theme1.xml"/><Relationship Id="rId89" Type="http://schemas.openxmlformats.org/officeDocument/2006/relationships/image" Target="media/image53.wmf"/><Relationship Id="rId88" Type="http://schemas.openxmlformats.org/officeDocument/2006/relationships/oleObject" Target="embeddings/oleObject27.bin"/><Relationship Id="rId87" Type="http://schemas.openxmlformats.org/officeDocument/2006/relationships/image" Target="media/image52.wmf"/><Relationship Id="rId86" Type="http://schemas.openxmlformats.org/officeDocument/2006/relationships/oleObject" Target="embeddings/oleObject26.bin"/><Relationship Id="rId85" Type="http://schemas.openxmlformats.org/officeDocument/2006/relationships/image" Target="media/image51.png"/><Relationship Id="rId84" Type="http://schemas.openxmlformats.org/officeDocument/2006/relationships/image" Target="media/image50.wmf"/><Relationship Id="rId83" Type="http://schemas.openxmlformats.org/officeDocument/2006/relationships/oleObject" Target="embeddings/oleObject25.bin"/><Relationship Id="rId82" Type="http://schemas.openxmlformats.org/officeDocument/2006/relationships/image" Target="media/image49.wmf"/><Relationship Id="rId81" Type="http://schemas.openxmlformats.org/officeDocument/2006/relationships/oleObject" Target="embeddings/oleObject24.bin"/><Relationship Id="rId80" Type="http://schemas.openxmlformats.org/officeDocument/2006/relationships/image" Target="media/image48.wmf"/><Relationship Id="rId8" Type="http://schemas.openxmlformats.org/officeDocument/2006/relationships/footer" Target="footer3.xml"/><Relationship Id="rId79" Type="http://schemas.openxmlformats.org/officeDocument/2006/relationships/oleObject" Target="embeddings/oleObject23.bin"/><Relationship Id="rId78" Type="http://schemas.openxmlformats.org/officeDocument/2006/relationships/image" Target="media/image47.wmf"/><Relationship Id="rId77" Type="http://schemas.openxmlformats.org/officeDocument/2006/relationships/oleObject" Target="embeddings/oleObject22.bin"/><Relationship Id="rId76" Type="http://schemas.openxmlformats.org/officeDocument/2006/relationships/image" Target="media/image46.wmf"/><Relationship Id="rId75" Type="http://schemas.openxmlformats.org/officeDocument/2006/relationships/oleObject" Target="embeddings/oleObject21.bin"/><Relationship Id="rId74" Type="http://schemas.openxmlformats.org/officeDocument/2006/relationships/image" Target="media/image45.png"/><Relationship Id="rId73" Type="http://schemas.openxmlformats.org/officeDocument/2006/relationships/oleObject" Target="embeddings/oleObject20.bin"/><Relationship Id="rId72" Type="http://schemas.openxmlformats.org/officeDocument/2006/relationships/image" Target="media/image44.wmf"/><Relationship Id="rId71" Type="http://schemas.openxmlformats.org/officeDocument/2006/relationships/oleObject" Target="embeddings/oleObject19.bin"/><Relationship Id="rId70" Type="http://schemas.openxmlformats.org/officeDocument/2006/relationships/image" Target="media/image43.wmf"/><Relationship Id="rId7" Type="http://schemas.openxmlformats.org/officeDocument/2006/relationships/footer" Target="footer2.xml"/><Relationship Id="rId69" Type="http://schemas.openxmlformats.org/officeDocument/2006/relationships/oleObject" Target="embeddings/oleObject18.bin"/><Relationship Id="rId68" Type="http://schemas.openxmlformats.org/officeDocument/2006/relationships/image" Target="media/image42.wmf"/><Relationship Id="rId67" Type="http://schemas.openxmlformats.org/officeDocument/2006/relationships/oleObject" Target="embeddings/oleObject17.bin"/><Relationship Id="rId66" Type="http://schemas.openxmlformats.org/officeDocument/2006/relationships/image" Target="media/image41.wmf"/><Relationship Id="rId65" Type="http://schemas.openxmlformats.org/officeDocument/2006/relationships/oleObject" Target="embeddings/oleObject16.bin"/><Relationship Id="rId64" Type="http://schemas.openxmlformats.org/officeDocument/2006/relationships/image" Target="media/image40.wmf"/><Relationship Id="rId63" Type="http://schemas.openxmlformats.org/officeDocument/2006/relationships/oleObject" Target="embeddings/oleObject15.bin"/><Relationship Id="rId62" Type="http://schemas.openxmlformats.org/officeDocument/2006/relationships/image" Target="media/image39.wmf"/><Relationship Id="rId61" Type="http://schemas.openxmlformats.org/officeDocument/2006/relationships/oleObject" Target="embeddings/oleObject14.bin"/><Relationship Id="rId60" Type="http://schemas.openxmlformats.org/officeDocument/2006/relationships/image" Target="media/image38.wmf"/><Relationship Id="rId6" Type="http://schemas.openxmlformats.org/officeDocument/2006/relationships/footer" Target="footer1.xml"/><Relationship Id="rId59" Type="http://schemas.openxmlformats.org/officeDocument/2006/relationships/oleObject" Target="embeddings/oleObject13.bin"/><Relationship Id="rId58" Type="http://schemas.openxmlformats.org/officeDocument/2006/relationships/image" Target="media/image37.png"/><Relationship Id="rId57" Type="http://schemas.openxmlformats.org/officeDocument/2006/relationships/oleObject" Target="embeddings/oleObject12.bin"/><Relationship Id="rId56" Type="http://schemas.openxmlformats.org/officeDocument/2006/relationships/image" Target="media/image36.wmf"/><Relationship Id="rId55" Type="http://schemas.openxmlformats.org/officeDocument/2006/relationships/oleObject" Target="embeddings/oleObject11.bin"/><Relationship Id="rId54" Type="http://schemas.openxmlformats.org/officeDocument/2006/relationships/image" Target="media/image35.png"/><Relationship Id="rId53" Type="http://schemas.openxmlformats.org/officeDocument/2006/relationships/image" Target="media/image34.png"/><Relationship Id="rId52" Type="http://schemas.openxmlformats.org/officeDocument/2006/relationships/image" Target="media/image33.png"/><Relationship Id="rId51" Type="http://schemas.openxmlformats.org/officeDocument/2006/relationships/image" Target="media/image32.png"/><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png"/><Relationship Id="rId47" Type="http://schemas.openxmlformats.org/officeDocument/2006/relationships/image" Target="media/image29.wmf"/><Relationship Id="rId46" Type="http://schemas.openxmlformats.org/officeDocument/2006/relationships/oleObject" Target="embeddings/oleObject9.bin"/><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wmf"/><Relationship Id="rId42" Type="http://schemas.openxmlformats.org/officeDocument/2006/relationships/oleObject" Target="embeddings/oleObject8.bin"/><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png"/><Relationship Id="rId38" Type="http://schemas.openxmlformats.org/officeDocument/2006/relationships/image" Target="media/image23.wmf"/><Relationship Id="rId37" Type="http://schemas.openxmlformats.org/officeDocument/2006/relationships/oleObject" Target="embeddings/oleObject6.bin"/><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wmf"/><Relationship Id="rId33" Type="http://schemas.openxmlformats.org/officeDocument/2006/relationships/oleObject" Target="embeddings/oleObject5.bin"/><Relationship Id="rId32" Type="http://schemas.openxmlformats.org/officeDocument/2006/relationships/image" Target="media/image19.png"/><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png"/><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png"/><Relationship Id="rId105" Type="http://schemas.openxmlformats.org/officeDocument/2006/relationships/fontTable" Target="fontTable.xml"/><Relationship Id="rId104" Type="http://schemas.openxmlformats.org/officeDocument/2006/relationships/customXml" Target="../customXml/item1.xml"/><Relationship Id="rId103" Type="http://schemas.openxmlformats.org/officeDocument/2006/relationships/image" Target="media/image60.wmf"/><Relationship Id="rId102" Type="http://schemas.openxmlformats.org/officeDocument/2006/relationships/oleObject" Target="embeddings/oleObject34.bin"/><Relationship Id="rId101" Type="http://schemas.openxmlformats.org/officeDocument/2006/relationships/image" Target="media/image59.wmf"/><Relationship Id="rId100" Type="http://schemas.openxmlformats.org/officeDocument/2006/relationships/oleObject" Target="embeddings/oleObject3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9932</Words>
  <Characters>10617</Characters>
  <Lines>0</Lines>
  <Paragraphs>0</Paragraphs>
  <TotalTime>4</TotalTime>
  <ScaleCrop>false</ScaleCrop>
  <LinksUpToDate>false</LinksUpToDate>
  <CharactersWithSpaces>10966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2023-06-24T16:20:00Z</dcterms:created>
  <dc:creator>学科网试题生产平台</dc:creator>
  <dc:description>3265859007488000</dc:description>
  <cp:lastModifiedBy>上帝掷骰子吗</cp:lastModifiedBy>
  <dcterms:modified xsi:type="dcterms:W3CDTF">2024-07-19T16:53:55Z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FEF23E7F75064A1CBE758E507F4294E2_12</vt:lpwstr>
  </property>
</Properties>
</file>