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2675A0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11328400</wp:posOffset>
            </wp:positionH>
            <wp:positionV relativeFrom="topMargin">
              <wp:posOffset>11607800</wp:posOffset>
            </wp:positionV>
            <wp:extent cx="393700" cy="393700"/>
            <wp:effectExtent l="0" t="0" r="6350" b="6350"/>
            <wp:wrapNone/>
            <wp:docPr id="100143" name="图片 100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43" name="图片 10014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年辽宁省沈阳市中考物理试卷</w:t>
      </w:r>
    </w:p>
    <w:p w14:paraId="6A929573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I</w:t>
      </w:r>
      <w:r>
        <w:rPr>
          <w:rFonts w:ascii="宋体" w:hAnsi="宋体" w:eastAsia="宋体" w:cs="宋体"/>
          <w:b/>
          <w:color w:val="auto"/>
          <w:sz w:val="24"/>
        </w:rPr>
        <w:t>卷（选择题）</w:t>
      </w:r>
    </w:p>
    <w:p w14:paraId="3E548EF1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一、单选题（本大题共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12.0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6FCA2F6B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下列估测符合实际的是（　　）</w:t>
      </w:r>
    </w:p>
    <w:p w14:paraId="15DA18A4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教室内学生课桌的高度约</w:t>
      </w:r>
      <w:r>
        <w:rPr>
          <w:rFonts w:ascii="Times New Roman" w:hAnsi="Times New Roman" w:eastAsia="Times New Roman" w:cs="Times New Roman"/>
          <w:color w:val="auto"/>
        </w:rPr>
        <w:t>75cm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课间眼保健操的时间约</w:t>
      </w:r>
      <w:r>
        <w:rPr>
          <w:rFonts w:ascii="Times New Roman" w:hAnsi="Times New Roman" w:eastAsia="Times New Roman" w:cs="Times New Roman"/>
          <w:color w:val="auto"/>
        </w:rPr>
        <w:t>45s</w:t>
      </w:r>
    </w:p>
    <w:p w14:paraId="1511C6E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夏天上课时教室内的气温约</w:t>
      </w:r>
      <w:r>
        <w:rPr>
          <w:rFonts w:ascii="Times New Roman" w:hAnsi="Times New Roman" w:eastAsia="Times New Roman" w:cs="Times New Roman"/>
          <w:color w:val="auto"/>
        </w:rPr>
        <w:t>60℃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一名初中生的质量约</w:t>
      </w:r>
      <w:r>
        <w:rPr>
          <w:rFonts w:ascii="Times New Roman" w:hAnsi="Times New Roman" w:eastAsia="Times New Roman" w:cs="Times New Roman"/>
          <w:color w:val="auto"/>
        </w:rPr>
        <w:t>500kg</w:t>
      </w:r>
    </w:p>
    <w:p w14:paraId="0577E15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0632E7C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C2FC0C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．根据生活实际可知，教室内学生课桌的高度约中学生身高的一般，约为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4.1pt;width:30pt;" o:ole="t" filled="f" o:preferrelative="t" stroked="f" coordsize="21600,21600">
            <v:path/>
            <v:fill on="f" focussize="0,0"/>
            <v:stroke on="f" joinstyle="miter"/>
            <v:imagedata r:id="rId12" o:title="eqId01801ba13825e524abd69a276cacfdd9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符合题意；</w:t>
      </w:r>
    </w:p>
    <w:p w14:paraId="65E2C0B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．中小学生课间眼保健操的时间大约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14" o:title="eqIdc38eb02bd17fb4f4b8126389aeca0ea9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2CA1D52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．夏天气温较高，一般情况下教室内的气温约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16" o:title="eqIda1096faf3ff5681548df48096c4496e2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rPr>
          <w:color w:val="000000"/>
        </w:rPr>
        <w:t>左右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30F4ABE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．根据生活实际可知，一名初中生的质量约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5.9pt;width:27.7pt;" o:ole="t" filled="f" o:preferrelative="t" stroked="f" coordsize="21600,21600">
            <v:path/>
            <v:fill on="f" focussize="0,0"/>
            <v:stroke on="f" joinstyle="miter"/>
            <v:imagedata r:id="rId18" o:title="eqId59f0e84413d0eb3bc124f95b7b371ce3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0C0033B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5BA95D6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小明同学用相同的玻璃瓶灌入不同高度的水制作水瓶琴，如图所示，并用小木棒敲击瓶口，为同学们演奏美妙乐曲。下列说法正确的是（　　）</w:t>
      </w:r>
    </w:p>
    <w:p w14:paraId="3FC1824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38300" cy="7143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1ABA7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敲击水瓶琴发出的乐曲声是由空气振动产生的</w:t>
      </w:r>
    </w:p>
    <w:p w14:paraId="3D111C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敲击时最左侧瓶子发出声音的音调最高</w:t>
      </w:r>
    </w:p>
    <w:p w14:paraId="346D68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用不同的力敲击同一个瓶子口可以改变声音的音调</w:t>
      </w:r>
    </w:p>
    <w:p w14:paraId="543086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同学们听到的乐曲声是通过空气传播的</w:t>
      </w:r>
    </w:p>
    <w:p w14:paraId="31376F7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2FC40C4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00DC6E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．敲击有水玻璃瓶时，声音是由玻璃瓶和水振动产生的，故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1B43142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．敲击时，瓶内的水越少振动频率越高，音调越高，所以，最左侧瓶子发出声音的音调最低，故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31B93D4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．用不同的力敲击同一个瓶子口，它们振动的幅度不同，响度不同，故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09A7E5C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．同学们听到的乐曲声是通过空气传播的，故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正确。</w:t>
      </w:r>
    </w:p>
    <w:p w14:paraId="17449C7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57B0258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下列应用中涉及到的光学元件，对光有发散作用的是（　　）</w:t>
      </w:r>
    </w:p>
    <w:p w14:paraId="47470B9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200150" cy="8858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放大镜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009650" cy="12001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潜望镜</w:t>
      </w:r>
    </w:p>
    <w:p w14:paraId="65DE8FC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209675" cy="84772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近视眼镜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266825" cy="118110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汽车前灯反光装置</w:t>
      </w:r>
    </w:p>
    <w:p w14:paraId="7DF3743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5BDE02C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E07D78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 xml:space="preserve">A.  </w:t>
      </w:r>
      <w:r>
        <w:rPr>
          <w:rFonts w:ascii="宋体" w:hAnsi="宋体" w:eastAsia="宋体" w:cs="宋体"/>
          <w:color w:val="000000"/>
        </w:rPr>
        <w:t>放大镜凸透镜制成的，凸透镜对光线有会聚作用，故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704F40C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．通过潜望镜，在水面下就能观察到水面的情况，利用了平面镜成像，其原理是光的反射，平行光反射后仍是平行光，既不会聚也不发散，故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4254D21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．近视镜片是凹透镜，凹透镜对光线具有发散作用，故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符合题意；</w:t>
      </w:r>
    </w:p>
    <w:p w14:paraId="21713C8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．汽车前灯反光装置是一个凹面镜，凹面镜对光线有会聚作用，故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47AC693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4990C26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下列说法正确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630715849" name="图片 6307158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0715849" name="图片 630715849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是（　　）</w:t>
      </w:r>
    </w:p>
    <w:p w14:paraId="6D1378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沿海地区昼夜气温变化小主要是因为水的比热容较大</w:t>
      </w:r>
    </w:p>
    <w:p w14:paraId="19BC05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验钞机是利用红外线来验钞的</w:t>
      </w:r>
    </w:p>
    <w:p w14:paraId="6CEAE4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插线板接入多个大功率用电器同时使用，不会有安全隐患</w:t>
      </w:r>
    </w:p>
    <w:p w14:paraId="6CEC0E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利用电磁感应原理制成电动机</w:t>
      </w:r>
    </w:p>
    <w:p w14:paraId="636C26B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72981A7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18625A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．沿海地区和内陆地区，质量相等的海水和泥土相比，由于水的比热容大，在相同的吸放热条件下，水的温度变化小，所以昼夜温差小，故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正确；</w:t>
      </w:r>
    </w:p>
    <w:p w14:paraId="034B486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．验钞机是利用紫外线能使荧光物质发光的特点工作的，不是利用红外线，故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6FA0023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．多个大功率用电器同时使用一个插线板会造成电流过大，存在安全隐患，故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3DC325B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．电动机是利用通电线圈在磁场中受力转动的原理制成的，故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7D41AF3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163E076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小组同学做对比实验，如图所示，在甲、乙两个相同杯子中分别放入适量的冰块和干冰块。放置一段时间后，发现杯内物块均变小。甲杯内有液体出现，外壁有小水珠生成；乙杯内仍然是干燥的，外壁有一层薄霜生成。下面分析正确的是（　　）</w:t>
      </w:r>
    </w:p>
    <w:p w14:paraId="3444589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62125" cy="13144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BF4D3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冰块变小是凝固现象，干冰变小是升华现象</w:t>
      </w:r>
    </w:p>
    <w:p w14:paraId="7C8CA5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冰块变小需要吸热，干冰变小需要吸热</w:t>
      </w:r>
    </w:p>
    <w:p w14:paraId="4A1EF8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小水珠生成是汽化现象，薄霜生成是凝华现象</w:t>
      </w:r>
    </w:p>
    <w:p w14:paraId="777B60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小水珠生成需要放热，薄霜生成需要吸热</w:t>
      </w:r>
    </w:p>
    <w:p w14:paraId="60A9107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0B20F02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6C913C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．冰块变小是部分冰块熔化成了水，熔化需要吸热；干冰变小是固态的二氧化碳变成气态，是升华现象，需要吸热，故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05AF91E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CD</w:t>
      </w:r>
      <w:r>
        <w:rPr>
          <w:rFonts w:ascii="宋体" w:hAnsi="宋体" w:eastAsia="宋体" w:cs="宋体"/>
          <w:color w:val="000000"/>
        </w:rPr>
        <w:t>．小水珠生成是水蒸气遇冷液化形成的，液化放热，薄霜是水蒸气遇冷直接凝华形成的，需要放热，故</w:t>
      </w:r>
      <w:r>
        <w:rPr>
          <w:rFonts w:ascii="Times New Roman" w:hAnsi="Times New Roman" w:eastAsia="Times New Roman" w:cs="Times New Roman"/>
          <w:color w:val="000000"/>
        </w:rPr>
        <w:t>CD</w:t>
      </w:r>
      <w:r>
        <w:rPr>
          <w:rFonts w:ascii="宋体" w:hAnsi="宋体" w:eastAsia="宋体" w:cs="宋体"/>
          <w:color w:val="000000"/>
        </w:rPr>
        <w:t>错误。</w:t>
      </w:r>
    </w:p>
    <w:p w14:paraId="3276AE1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2B5F032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我国自主研发的</w:t>
      </w:r>
      <w:r>
        <w:rPr>
          <w:rFonts w:ascii="Times New Roman" w:hAnsi="Times New Roman" w:eastAsia="Times New Roman" w:cs="Times New Roman"/>
          <w:color w:val="000000"/>
        </w:rPr>
        <w:t>C919</w:t>
      </w:r>
      <w:r>
        <w:rPr>
          <w:rFonts w:ascii="宋体" w:hAnsi="宋体" w:eastAsia="宋体" w:cs="宋体"/>
          <w:color w:val="000000"/>
        </w:rPr>
        <w:t>大型客机，如图所示，于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28</w:t>
      </w:r>
      <w:r>
        <w:rPr>
          <w:rFonts w:ascii="宋体" w:hAnsi="宋体" w:eastAsia="宋体" w:cs="宋体"/>
          <w:color w:val="000000"/>
        </w:rPr>
        <w:t>日圆满完成首次商业航班飞行。下列说法正确的是（　　）</w:t>
      </w:r>
    </w:p>
    <w:p w14:paraId="1029EAF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47875" cy="13620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A93C5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机翼是利用气体流速大，压强大的原理获得升力</w:t>
      </w:r>
    </w:p>
    <w:p w14:paraId="2908CD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起飞时，飞机在跑道上加速滑行时惯性逐渐增大</w:t>
      </w:r>
    </w:p>
    <w:p w14:paraId="68C47E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降落时，随着高度降低，飞机相对于跑道是静止的</w:t>
      </w:r>
    </w:p>
    <w:p w14:paraId="167326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落地后，静止在停机坪上的飞机受到的力相互平衡</w:t>
      </w:r>
    </w:p>
    <w:p w14:paraId="0CE9F49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50F4566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977B5B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．机翼是利用气体流速大、压强小的原理获得升力，故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303D34E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．惯性大小取决于物体的质量，与物体的运动状态无关，起飞时，飞机在跑道上加速滑行时惯性大小不变，故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3D198D9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．降落时，随着高度降低，飞机相对于跑道的位置发生变化，是运动的，故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4687CE0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．落地后，静止在停机坪上的飞机受到的重力和支持力大小相等、方向相反、作用在同一直线上，作用在同一物体上，为一对平衡力，故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正确。</w:t>
      </w:r>
    </w:p>
    <w:p w14:paraId="06CE2B6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7D262C0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二、多选题（本大题共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9.0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61F14B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下列关于能源、资源及材料的说法正确的是（　　）</w:t>
      </w:r>
    </w:p>
    <w:p w14:paraId="4EBA3A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天然气虽然是不可再生能源，但是自然界中能量守恒，不需要节约能源</w:t>
      </w:r>
    </w:p>
    <w:p w14:paraId="33E494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地球上的水通过三态变化不停地循环，但是淡水资源有限，仍需节约用水</w:t>
      </w:r>
    </w:p>
    <w:p w14:paraId="63712D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半导体材料是现代化生产、生活的重要材料，可以用来制作二极管</w:t>
      </w:r>
    </w:p>
    <w:p w14:paraId="3A9374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超导材料如果用来制作输电线，可以降低由于电阻发热引起的电能损耗</w:t>
      </w:r>
    </w:p>
    <w:p w14:paraId="297DF75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BCD</w:t>
      </w:r>
    </w:p>
    <w:p w14:paraId="2A5F412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308A45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．天然气虽然是不可再生能源，但由于能量的转化与转移具有方向，可利用的能源越来越少，需要节约能源，故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3C4CFF1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．虽然地球上的水通过三态变化不停地循环，但是能够被人利用的淡水资源还是极其有限，所以仍需节约用水，故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正确；</w:t>
      </w:r>
    </w:p>
    <w:p w14:paraId="14C98B7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．根据半导体的性质可知，半导体材料是现代化生产、生活的重要材料，用它可以来制作二极管，故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正确；</w:t>
      </w:r>
    </w:p>
    <w:p w14:paraId="3413B04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．超导材料如果用来制作输电线，由于电阻为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2.75pt;width:9pt;" o:ole="t" filled="f" o:preferrelative="t" stroked="f" coordsize="21600,21600">
            <v:path/>
            <v:fill on="f" focussize="0,0"/>
            <v:stroke on="f" joinstyle="miter"/>
            <v:imagedata r:id="rId28" o:title="eqIdc95b6be4554f03bf496092f1acdfbb89"/>
            <o:lock v:ext="edit" aspectratio="t"/>
            <w10:wrap type="none"/>
            <w10:anchorlock/>
          </v:shape>
          <o:OLEObject Type="Embed" ProgID="Equation.DSMT4" ShapeID="_x0000_i1029" DrawAspect="Content" ObjectID="_1468075729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，不会产生热量，可以降低由于电阻发热引起的电能损耗，故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正确。</w:t>
      </w:r>
    </w:p>
    <w:p w14:paraId="606D44D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BCD</w:t>
      </w:r>
      <w:r>
        <w:rPr>
          <w:rFonts w:ascii="宋体" w:hAnsi="宋体" w:eastAsia="宋体" w:cs="宋体"/>
          <w:color w:val="000000"/>
        </w:rPr>
        <w:t>。</w:t>
      </w:r>
    </w:p>
    <w:p w14:paraId="44461A7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如图，电源两端电压保持不变，闭合开关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，在滑动变阻器的滑片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向右移动的过程中，下列说法正确的是（　　）</w:t>
      </w:r>
    </w:p>
    <w:p w14:paraId="1AC8666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76450" cy="13525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FE159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的示数不变，电压表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的示数变小</w:t>
      </w:r>
    </w:p>
    <w:p w14:paraId="6BA9CF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的示数变小，电压表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的示数不变</w:t>
      </w:r>
    </w:p>
    <w:p w14:paraId="6D7FC2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的示数变小，电阻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的电功率变大</w:t>
      </w:r>
    </w:p>
    <w:p w14:paraId="688D43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的示数与电流表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的示数的比值变大</w:t>
      </w:r>
    </w:p>
    <w:p w14:paraId="23635AA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BD</w:t>
      </w:r>
    </w:p>
    <w:p w14:paraId="277F691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15AB50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ABC</w:t>
      </w:r>
      <w:r>
        <w:rPr>
          <w:rFonts w:ascii="宋体" w:hAnsi="宋体" w:eastAsia="宋体" w:cs="宋体"/>
          <w:color w:val="000000"/>
        </w:rPr>
        <w:t>．由电路图可知，两电阻串联，电压表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pt;width:13.9pt;" o:ole="t" filled="f" o:preferrelative="t" stroked="f" coordsize="21600,21600">
            <v:path/>
            <v:fill on="f" focussize="0,0"/>
            <v:stroke on="f" joinstyle="miter"/>
            <v:imagedata r:id="rId31" o:title="eqId48fade4e14bf5845ff14f9e95bb6bfef"/>
            <o:lock v:ext="edit" aspectratio="t"/>
            <w10:wrap type="none"/>
            <w10:anchorlock/>
          </v:shape>
          <o:OLEObject Type="Embed" ProgID="Equation.DSMT4" ShapeID="_x0000_i1030" DrawAspect="Content" ObjectID="_1468075730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测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33" o:title="eqId9efc18a5bb2e53586331b2a58538a48b"/>
            <o:lock v:ext="edit" aspectratio="t"/>
            <w10:wrap type="none"/>
            <w10:anchorlock/>
          </v:shape>
          <o:OLEObject Type="Embed" ProgID="Equation.DSMT4" ShapeID="_x0000_i1031" DrawAspect="Content" ObjectID="_1468075731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的电压，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35" o:title="eqIdb40f1d184152aa3954752ed70e7d1612"/>
            <o:lock v:ext="edit" aspectratio="t"/>
            <w10:wrap type="none"/>
            <w10:anchorlock/>
          </v:shape>
          <o:OLEObject Type="Embed" ProgID="Equation.DSMT4" ShapeID="_x0000_i1032" DrawAspect="Content" ObjectID="_1468075732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测电源电压，电流表测电路的电流，在滑动变阻器的滑片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向右移动的过程中，变阻器连入电路的电阻变大，由串联电阻的规律可知，电路的电阻变大，由欧姆定律可知，电流表示数变小，根据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.5pt;width:37pt;" o:ole="t" filled="f" o:preferrelative="t" stroked="f" coordsize="21600,21600">
            <v:path/>
            <v:fill on="f" focussize="0,0"/>
            <v:stroke on="f" joinstyle="miter"/>
            <v:imagedata r:id="rId37" o:title="eqId4b2c70b4f7dca92823e2a7c11060d94c"/>
            <o:lock v:ext="edit" aspectratio="t"/>
            <w10:wrap type="none"/>
            <w10:anchorlock/>
          </v:shape>
          <o:OLEObject Type="Embed" ProgID="Equation.DSMT4" ShapeID="_x0000_i1033" DrawAspect="Content" ObjectID="_1468075733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33" o:title="eqId9efc18a5bb2e53586331b2a58538a48b"/>
            <o:lock v:ext="edit" aspectratio="t"/>
            <w10:wrap type="none"/>
            <w10:anchorlock/>
          </v:shape>
          <o:OLEObject Type="Embed" ProgID="Equation.DSMT4" ShapeID="_x0000_i1034" DrawAspect="Content" ObjectID="_1468075734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的电压变小，即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8.35pt;width:14.25pt;" o:ole="t" filled="f" o:preferrelative="t" stroked="f" coordsize="21600,21600">
            <v:path/>
            <v:fill on="f" focussize="0,0"/>
            <v:stroke on="f" joinstyle="miter"/>
            <v:imagedata r:id="rId40" o:title="eqId46ad1a9cd19361d1f7a2340d76d50c80"/>
            <o:lock v:ext="edit" aspectratio="t"/>
            <w10:wrap type="none"/>
            <w10:anchorlock/>
          </v:shape>
          <o:OLEObject Type="Embed" ProgID="Equation.DSMT4" ShapeID="_x0000_i1035" DrawAspect="Content" ObjectID="_1468075735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的示数变小；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35" o:title="eqIdb40f1d184152aa3954752ed70e7d1612"/>
            <o:lock v:ext="edit" aspectratio="t"/>
            <w10:wrap type="none"/>
            <w10:anchorlock/>
          </v:shape>
          <o:OLEObject Type="Embed" ProgID="Equation.DSMT4" ShapeID="_x0000_i1036" DrawAspect="Content" ObjectID="_1468075736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测电源电压，故其示数不变；因电路的电流变小，根据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5pt;width:42pt;" o:ole="t" filled="f" o:preferrelative="t" stroked="f" coordsize="21600,21600">
            <v:path/>
            <v:fill on="f" focussize="0,0"/>
            <v:stroke on="f" joinstyle="miter"/>
            <v:imagedata r:id="rId43" o:title="eqIdbbc8c4dce535624f4a62aa2b34ac1b0f"/>
            <o:lock v:ext="edit" aspectratio="t"/>
            <w10:wrap type="none"/>
            <w10:anchorlock/>
          </v:shape>
          <o:OLEObject Type="Embed" ProgID="Equation.DSMT4" ShapeID="_x0000_i1037" DrawAspect="Content" ObjectID="_1468075737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可知，电阻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33" o:title="eqId9efc18a5bb2e53586331b2a58538a48b"/>
            <o:lock v:ext="edit" aspectratio="t"/>
            <w10:wrap type="none"/>
            <w10:anchorlock/>
          </v:shape>
          <o:OLEObject Type="Embed" ProgID="Equation.DSMT4" ShapeID="_x0000_i1038" DrawAspect="Content" ObjectID="_1468075738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的电功率变小，故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正确，</w:t>
      </w:r>
      <w:r>
        <w:rPr>
          <w:rFonts w:ascii="Times New Roman" w:hAnsi="Times New Roman" w:eastAsia="Times New Roman" w:cs="Times New Roman"/>
          <w:color w:val="000000"/>
        </w:rPr>
        <w:t>AC</w:t>
      </w:r>
      <w:r>
        <w:rPr>
          <w:rFonts w:ascii="宋体" w:hAnsi="宋体" w:eastAsia="宋体" w:cs="宋体"/>
          <w:color w:val="000000"/>
        </w:rPr>
        <w:t>错误；</w:t>
      </w:r>
    </w:p>
    <w:p w14:paraId="65D09D8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．根据欧姆定律可知，电压表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35" o:title="eqIdb40f1d184152aa3954752ed70e7d1612"/>
            <o:lock v:ext="edit" aspectratio="t"/>
            <w10:wrap type="none"/>
            <w10:anchorlock/>
          </v:shape>
          <o:OLEObject Type="Embed" ProgID="Equation.DSMT4" ShapeID="_x0000_i1039" DrawAspect="Content" ObjectID="_1468075739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的示数与电流表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47" o:title="eqId5963abe8f421bd99a2aaa94831a951e9"/>
            <o:lock v:ext="edit" aspectratio="t"/>
            <w10:wrap type="none"/>
            <w10:anchorlock/>
          </v:shape>
          <o:OLEObject Type="Embed" ProgID="Equation.DSMT4" ShapeID="_x0000_i1040" DrawAspect="Content" ObjectID="_1468075740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的示数的比值即串联电路的总电阻，所以该比值变大，故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正确。</w:t>
      </w:r>
    </w:p>
    <w:p w14:paraId="4275230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BD</w:t>
      </w:r>
      <w:r>
        <w:rPr>
          <w:rFonts w:ascii="宋体" w:hAnsi="宋体" w:eastAsia="宋体" w:cs="宋体"/>
          <w:color w:val="000000"/>
        </w:rPr>
        <w:t>。</w:t>
      </w:r>
    </w:p>
    <w:p w14:paraId="6BC310C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自行车是一种环保、便利的交通工具，如图所示，其构造及使用涉及许多物理知识。下列说法正确的是（　　）</w:t>
      </w:r>
    </w:p>
    <w:p w14:paraId="4E031D1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81225" cy="15906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218122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AF1B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车座做得宽大，是为了减小压强</w:t>
      </w:r>
    </w:p>
    <w:p w14:paraId="7CD49D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手闸使用时相当于一个费力杠杆</w:t>
      </w:r>
    </w:p>
    <w:p w14:paraId="376B25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向自行车的转动部分加润滑油，可以减小摩擦</w:t>
      </w:r>
    </w:p>
    <w:p w14:paraId="66FB00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轮胎有花纹是利用增大接触面粗糙程度来增大摩擦</w:t>
      </w:r>
    </w:p>
    <w:p w14:paraId="52BD5BC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ACD</w:t>
      </w:r>
    </w:p>
    <w:p w14:paraId="3CE554F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50E1E4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．车座做成宽大，是在压力一定时，通过增大受力面积来减小压强，故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正确；</w:t>
      </w:r>
    </w:p>
    <w:p w14:paraId="0E6AC4B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．手闸在使用过程中，动力臂大于阻力臂，是省力杠杆，故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083E1BA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．向自行车转动部分加润滑油，使接触面脱离来减小摩擦，故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正确；</w:t>
      </w:r>
    </w:p>
    <w:p w14:paraId="7ECB76F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．自行车的轮胎有花纹，是在压力一定时，通过增大接触面的粗糙程度来增大摩擦力，故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正确。</w:t>
      </w:r>
    </w:p>
    <w:p w14:paraId="296C872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ACD</w:t>
      </w:r>
      <w:r>
        <w:rPr>
          <w:rFonts w:ascii="宋体" w:hAnsi="宋体" w:eastAsia="宋体" w:cs="宋体"/>
          <w:color w:val="000000"/>
        </w:rPr>
        <w:t>。</w:t>
      </w:r>
    </w:p>
    <w:p w14:paraId="567FED04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II</w:t>
      </w:r>
      <w:r>
        <w:rPr>
          <w:rFonts w:ascii="宋体" w:hAnsi="宋体" w:eastAsia="宋体" w:cs="宋体"/>
          <w:b/>
          <w:color w:val="000000"/>
          <w:sz w:val="24"/>
        </w:rPr>
        <w:t>卷（非选择题）</w:t>
      </w:r>
    </w:p>
    <w:p w14:paraId="40E44AD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18.0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B18933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如图是“探究平面镜成像的特点”的实验，点燃的蜡烛放在玻璃板前，可以看到它在玻璃板后面的像。蜡烛与玻璃板的距离是</w:t>
      </w:r>
      <w:r>
        <w:rPr>
          <w:rFonts w:ascii="Times New Roman" w:hAnsi="Times New Roman" w:eastAsia="Times New Roman" w:cs="Times New Roman"/>
          <w:color w:val="000000"/>
        </w:rPr>
        <w:t>12cm</w:t>
      </w:r>
      <w:r>
        <w:rPr>
          <w:rFonts w:ascii="宋体" w:hAnsi="宋体" w:eastAsia="宋体" w:cs="宋体"/>
          <w:color w:val="000000"/>
        </w:rPr>
        <w:t>。则像与玻璃板的距离是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 xml:space="preserve"> cm</w:t>
      </w:r>
      <w:r>
        <w:rPr>
          <w:rFonts w:ascii="宋体" w:hAnsi="宋体" w:eastAsia="宋体" w:cs="宋体"/>
          <w:color w:val="000000"/>
        </w:rPr>
        <w:t>；当蜡烛靠近玻璃板时，像的大小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（填“变大”、“不变”或“变小”）。</w:t>
      </w:r>
    </w:p>
    <w:p w14:paraId="175E982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9725" cy="117157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729276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不变</w:t>
      </w:r>
    </w:p>
    <w:p w14:paraId="57538C0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91DB36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像和物体到平面镜的距离相等，蜡烛与玻璃板的距离是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51" o:title="eqId2b8e9157a918321232302175a7e02221"/>
            <o:lock v:ext="edit" aspectratio="t"/>
            <w10:wrap type="none"/>
            <w10:anchorlock/>
          </v:shape>
          <o:OLEObject Type="Embed" ProgID="Equation.DSMT4" ShapeID="_x0000_i1041" DrawAspect="Content" ObjectID="_1468075741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，像与玻璃板的距离是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51" o:title="eqId2b8e9157a918321232302175a7e02221"/>
            <o:lock v:ext="edit" aspectratio="t"/>
            <w10:wrap type="none"/>
            <w10:anchorlock/>
          </v:shape>
          <o:OLEObject Type="Embed" ProgID="Equation.DSMT4" ShapeID="_x0000_i1042" DrawAspect="Content" ObjectID="_1468075742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760E83E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平面镜所成的像与物体大小相同，当蜡烛靠近玻璃板时，像的大小不变。</w:t>
      </w:r>
    </w:p>
    <w:p w14:paraId="05EA703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小明发现一个有趣的现象，将两段透明胶带分别粘在桌面上，如图甲所示。胶带能粘在桌面上，说明分子间有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力；当迅速将胶带撕下来并将它们靠近，发现两胶带互相排斥，如图乙所示。小明分析这是因为两段胶带被迅速撕下时带了电荷，因带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（填“同种”或“异种”）电荷而相互排斥。</w:t>
      </w:r>
    </w:p>
    <w:p w14:paraId="2300846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00300" cy="14097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11540A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引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同种</w:t>
      </w:r>
    </w:p>
    <w:p w14:paraId="2853CFC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4B93D1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分子之间存在相互作用的引力和斥力，胶带能粘在桌面上，是因为分子间有引力的作用。</w:t>
      </w:r>
    </w:p>
    <w:p w14:paraId="7968D25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同种电荷相互排斥，异种电荷相互吸引，把贴在桌面的两条塑料胶带迅速撕开后让其靠近时，发现它们互相排斥，故说明它们带同种电荷。</w:t>
      </w:r>
    </w:p>
    <w:p w14:paraId="4134F03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如图甲，“司南”是我国早期的指南针，在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的作用下，静止时其长柄指南，为人们指明方向；如图乙，“日晷”利用指针影子的位置来测量时间，影子是由于光的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形成的。</w:t>
      </w:r>
    </w:p>
    <w:p w14:paraId="09900EC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33700" cy="12763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293370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2E1235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地磁场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直线传播</w:t>
      </w:r>
    </w:p>
    <w:p w14:paraId="28AB2F3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2C0175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地球本身是一个大磁体，司南是用天然磁石磨制成的勺子，即其实质就是一块磁铁，在地球的磁场中受到磁力的作用，其静止时其勺柄指向地理南方，即指南的南极用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表示，故长柄所指的方向是地球磁场的北极，即地理的南极附近。</w:t>
      </w:r>
    </w:p>
    <w:p w14:paraId="4411D93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影子是光沿直线传播时遇到不透明的物体，在物体的后面形成的光照不到的暗区，是由光的直线传播形成的。</w:t>
      </w:r>
    </w:p>
    <w:p w14:paraId="73BB291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Times New Roman" w:hAnsi="Times New Roman" w:eastAsia="Times New Roman" w:cs="Times New Roman"/>
          <w:color w:val="000000"/>
        </w:rPr>
        <w:t>2022-2023</w:t>
      </w:r>
      <w:r>
        <w:rPr>
          <w:rFonts w:ascii="宋体" w:hAnsi="宋体" w:eastAsia="宋体" w:cs="宋体"/>
          <w:color w:val="000000"/>
        </w:rPr>
        <w:t>赛季辽宁男篮成功卫冕</w:t>
      </w:r>
      <w:r>
        <w:rPr>
          <w:rFonts w:ascii="Times New Roman" w:hAnsi="Times New Roman" w:eastAsia="Times New Roman" w:cs="Times New Roman"/>
          <w:color w:val="000000"/>
        </w:rPr>
        <w:t>CBA</w:t>
      </w:r>
      <w:r>
        <w:rPr>
          <w:rFonts w:ascii="宋体" w:hAnsi="宋体" w:eastAsia="宋体" w:cs="宋体"/>
          <w:color w:val="000000"/>
        </w:rPr>
        <w:t>联赛总冠军，比赛中，篮球打到篮板被弹回，说明力可以改变物体的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；篮球下落过程中，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能转化为动能。落地的篮球弹起高度逐渐降低，说明篮球的机械能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（选填“变大”、“不变”或“变小”）。</w:t>
      </w:r>
    </w:p>
    <w:p w14:paraId="56D1185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运动状态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重力势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变小</w:t>
      </w:r>
    </w:p>
    <w:p w14:paraId="78B2D72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B5F452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当篮球撞在篮板上被弹回，篮球的运动方向发生了改变，是由于篮板的作用力改变了篮球的运动状态。</w:t>
      </w:r>
    </w:p>
    <w:p w14:paraId="18DEC3D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篮球下落过程中，质量不变、速度变大，动能变大；高度变小，重力势能变小，所以重力势能转化为动能。</w:t>
      </w:r>
    </w:p>
    <w:p w14:paraId="6FC4CA2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由于克服空气摩擦力做功，与地面撞击做功，将机械能转化成了部分内能，所以机械能减小，落地的篮球弹起高度逐渐降低。</w:t>
      </w:r>
    </w:p>
    <w:p w14:paraId="72C5200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周末，小丽帮妈妈整理衣物，打开衣柜时闻到香草散发的淡淡清香，这是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现象；把衣物装入带有排气孔的收纳袋内，用抽气筒向外抽气，在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的作用下收纳袋被压缩得很小，便于存放。</w:t>
      </w:r>
    </w:p>
    <w:p w14:paraId="76EF9BB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扩散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大气压</w:t>
      </w:r>
    </w:p>
    <w:p w14:paraId="0D9750B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81B415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打开衣柜时闻到香草散发的淡淡清香，是香味分子进入空气中导致的，这是扩散现象，说明分子在不停地做无规则运动。</w:t>
      </w:r>
    </w:p>
    <w:p w14:paraId="6CC2D5D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把衣物装入带有排气孔的收纳袋内，用抽气筒向外抽气，由于里面的气压减小，收纳袋在外界大气压的作用下体积变小。</w:t>
      </w:r>
    </w:p>
    <w:p w14:paraId="7C92B1B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年“中国航天日”主场活动启动仪式上，我国相关部门发布了由“天问一号”获取的火星全球影像图。影像信息通过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波从遥远的火星传递到地面接收站，“天问一号”上安装的太阳能电池板将太阳能转化为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能，为所携带的设备仪器供电。</w:t>
      </w:r>
    </w:p>
    <w:p w14:paraId="3F1E935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电磁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电</w:t>
      </w:r>
    </w:p>
    <w:p w14:paraId="1ABAF93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F9D458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电磁波可以在真空中传播，可以传递信息，故影像信息通过电磁波从遥远的火星传递到地面接收。</w:t>
      </w:r>
    </w:p>
    <w:p w14:paraId="1A95FC3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太阳能电池板在工作过程中将太阳能转化为电能为设备供电。</w:t>
      </w:r>
    </w:p>
    <w:p w14:paraId="05161EF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校车在某段平直路面上以</w:t>
      </w:r>
      <w:r>
        <w:rPr>
          <w:rFonts w:ascii="Times New Roman" w:hAnsi="Times New Roman" w:eastAsia="Times New Roman" w:cs="Times New Roman"/>
          <w:color w:val="000000"/>
        </w:rPr>
        <w:t>36km/h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630715851" name="图片 6307158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0715851" name="图片 630715851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速度匀速行驶</w:t>
      </w:r>
      <w:r>
        <w:rPr>
          <w:rFonts w:ascii="Times New Roman" w:hAnsi="Times New Roman" w:eastAsia="Times New Roman" w:cs="Times New Roman"/>
          <w:color w:val="000000"/>
        </w:rPr>
        <w:t>10min</w:t>
      </w:r>
      <w:r>
        <w:rPr>
          <w:rFonts w:ascii="宋体" w:hAnsi="宋体" w:eastAsia="宋体" w:cs="宋体"/>
          <w:color w:val="000000"/>
        </w:rPr>
        <w:t>，通过的路程为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 xml:space="preserve"> km</w:t>
      </w:r>
      <w:r>
        <w:rPr>
          <w:rFonts w:ascii="宋体" w:hAnsi="宋体" w:eastAsia="宋体" w:cs="宋体"/>
          <w:color w:val="000000"/>
        </w:rPr>
        <w:t>；若在此过程中消耗</w:t>
      </w:r>
      <w:r>
        <w:rPr>
          <w:rFonts w:ascii="Times New Roman" w:hAnsi="Times New Roman" w:eastAsia="Times New Roman" w:cs="Times New Roman"/>
          <w:color w:val="000000"/>
        </w:rPr>
        <w:t>1kg</w:t>
      </w:r>
      <w:r>
        <w:rPr>
          <w:rFonts w:ascii="宋体" w:hAnsi="宋体" w:eastAsia="宋体" w:cs="宋体"/>
          <w:color w:val="000000"/>
        </w:rPr>
        <w:t>柴油，发动机输出有用的机械功为</w:t>
      </w:r>
      <w:r>
        <w:rPr>
          <w:rFonts w:ascii="Times New Roman" w:hAnsi="Times New Roman" w:eastAsia="Times New Roman" w:cs="Times New Roman"/>
          <w:color w:val="000000"/>
        </w:rPr>
        <w:t>1.72×10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7</w:t>
      </w:r>
      <w:r>
        <w:rPr>
          <w:rFonts w:ascii="Times New Roman" w:hAnsi="Times New Roman" w:eastAsia="Times New Roman" w:cs="Times New Roman"/>
          <w:color w:val="000000"/>
        </w:rPr>
        <w:t xml:space="preserve"> J</w:t>
      </w:r>
      <w:r>
        <w:rPr>
          <w:rFonts w:ascii="宋体" w:hAnsi="宋体" w:eastAsia="宋体" w:cs="宋体"/>
          <w:color w:val="000000"/>
        </w:rPr>
        <w:t>，校车发动机的效率为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 xml:space="preserve"> %</w:t>
      </w:r>
      <w:r>
        <w:rPr>
          <w:rFonts w:ascii="宋体" w:hAnsi="宋体" w:eastAsia="宋体" w:cs="宋体"/>
          <w:color w:val="000000"/>
        </w:rPr>
        <w:t>。（柴油热值为</w:t>
      </w:r>
      <w:r>
        <w:rPr>
          <w:rFonts w:ascii="Times New Roman" w:hAnsi="Times New Roman" w:eastAsia="Times New Roman" w:cs="Times New Roman"/>
          <w:color w:val="000000"/>
        </w:rPr>
        <w:t>4.3×10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7</w:t>
      </w:r>
      <w:r>
        <w:rPr>
          <w:rFonts w:ascii="Times New Roman" w:hAnsi="Times New Roman" w:eastAsia="Times New Roman" w:cs="Times New Roman"/>
          <w:color w:val="000000"/>
        </w:rPr>
        <w:t xml:space="preserve"> J/kg</w:t>
      </w:r>
      <w:r>
        <w:rPr>
          <w:rFonts w:ascii="宋体" w:hAnsi="宋体" w:eastAsia="宋体" w:cs="宋体"/>
          <w:color w:val="000000"/>
        </w:rPr>
        <w:t>）</w:t>
      </w:r>
    </w:p>
    <w:p w14:paraId="468EB16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40</w:t>
      </w:r>
    </w:p>
    <w:p w14:paraId="712ED3C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FB9FC0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校车的速度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15pt;width:57.85pt;" o:ole="t" filled="f" o:preferrelative="t" stroked="f" coordsize="21600,21600">
            <v:path/>
            <v:fill on="f" focussize="0,0"/>
            <v:stroke on="f" joinstyle="miter"/>
            <v:imagedata r:id="rId56" o:title="eqId8bc95d2764a43fb45f22131f3eb7efb7"/>
            <o:lock v:ext="edit" aspectratio="t"/>
            <w10:wrap type="none"/>
            <w10:anchorlock/>
          </v:shape>
          <o:OLEObject Type="Embed" ProgID="Equation.DSMT4" ShapeID="_x0000_i1043" DrawAspect="Content" ObjectID="_1468075743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，行驶的时间为</w:t>
      </w:r>
    </w:p>
    <w:p w14:paraId="165F0903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31.2pt;width:79.2pt;" o:ole="t" filled="f" o:preferrelative="t" stroked="f" coordsize="21600,21600">
            <v:path/>
            <v:fill on="f" focussize="0,0"/>
            <v:stroke on="f" joinstyle="miter"/>
            <v:imagedata r:id="rId58" o:title="eqId88229646d3785c38b75aebaeff27f30a"/>
            <o:lock v:ext="edit" aspectratio="t"/>
            <w10:wrap type="none"/>
            <w10:anchorlock/>
          </v:shape>
          <o:OLEObject Type="Embed" ProgID="Equation.DSMT4" ShapeID="_x0000_i1044" DrawAspect="Content" ObjectID="_1468075744" r:id="rId57">
            <o:LockedField>false</o:LockedField>
          </o:OLEObject>
        </w:object>
      </w:r>
    </w:p>
    <w:p w14:paraId="40DCDA9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31.1pt;width:28.2pt;" o:ole="t" filled="f" o:preferrelative="t" stroked="f" coordsize="21600,21600">
            <v:path/>
            <v:fill on="f" focussize="0,0"/>
            <v:stroke on="f" joinstyle="miter"/>
            <v:imagedata r:id="rId60" o:title="eqIdece1af0605776533e8742e97c39eb4c1"/>
            <o:lock v:ext="edit" aspectratio="t"/>
            <w10:wrap type="none"/>
            <w10:anchorlock/>
          </v:shape>
          <o:OLEObject Type="Embed" ProgID="Equation.DSMT4" ShapeID="_x0000_i1045" DrawAspect="Content" ObjectID="_1468075745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可得，校车通过的路程为</w:t>
      </w:r>
    </w:p>
    <w:p w14:paraId="217AC39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30.75pt;width:138pt;" o:ole="t" filled="f" o:preferrelative="t" stroked="f" coordsize="21600,21600">
            <v:path/>
            <v:fill on="f" focussize="0,0"/>
            <v:stroke on="f" joinstyle="miter"/>
            <v:imagedata r:id="rId62" o:title="eqIdd7115e09dfe4e945cc746ee51da9d894"/>
            <o:lock v:ext="edit" aspectratio="t"/>
            <w10:wrap type="none"/>
            <w10:anchorlock/>
          </v:shape>
          <o:OLEObject Type="Embed" ProgID="Equation.DSMT4" ShapeID="_x0000_i1046" DrawAspect="Content" ObjectID="_1468075746" r:id="rId61">
            <o:LockedField>false</o:LockedField>
          </o:OLEObject>
        </w:object>
      </w:r>
    </w:p>
    <w:p w14:paraId="01A1EB3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[2]1kg</w:t>
      </w:r>
      <w:r>
        <w:rPr>
          <w:rFonts w:ascii="宋体" w:hAnsi="宋体" w:eastAsia="宋体" w:cs="宋体"/>
          <w:color w:val="000000"/>
        </w:rPr>
        <w:t>柴油完全燃烧放出的热量为</w:t>
      </w:r>
    </w:p>
    <w:p w14:paraId="1D692598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  <w:vertAlign w:val="subscript"/>
        </w:rPr>
        <w:t>放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mq</w:t>
      </w:r>
      <w:r>
        <w:rPr>
          <w:rFonts w:ascii="宋体" w:hAnsi="宋体" w:eastAsia="宋体" w:cs="宋体"/>
          <w:color w:val="000000"/>
          <w:vertAlign w:val="subscript"/>
        </w:rPr>
        <w:t>柴油</w:t>
      </w:r>
      <w:r>
        <w:rPr>
          <w:rFonts w:ascii="Times New Roman" w:hAnsi="Times New Roman" w:eastAsia="Times New Roman" w:cs="Times New Roman"/>
          <w:color w:val="000000"/>
        </w:rPr>
        <w:t>=1kg×4.3×10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7</w:t>
      </w:r>
      <w:r>
        <w:rPr>
          <w:rFonts w:ascii="Times New Roman" w:hAnsi="Times New Roman" w:eastAsia="Times New Roman" w:cs="Times New Roman"/>
          <w:color w:val="000000"/>
        </w:rPr>
        <w:t>J/kg= 4.3×10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7</w:t>
      </w:r>
      <w:r>
        <w:rPr>
          <w:rFonts w:ascii="Times New Roman" w:hAnsi="Times New Roman" w:eastAsia="Times New Roman" w:cs="Times New Roman"/>
          <w:color w:val="000000"/>
        </w:rPr>
        <w:t>J</w:t>
      </w:r>
    </w:p>
    <w:p w14:paraId="77AAA93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则校车发动机的效率为</w:t>
      </w:r>
    </w:p>
    <w:p w14:paraId="5CCDB03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38.05pt;width:218.05pt;" o:ole="t" filled="f" o:preferrelative="t" stroked="f" coordsize="21600,21600">
            <v:path/>
            <v:fill on="f" focussize="0,0"/>
            <v:stroke on="f" joinstyle="miter"/>
            <v:imagedata r:id="rId64" o:title="eqIde39f593d0450eef48433296bb3522433"/>
            <o:lock v:ext="edit" aspectratio="t"/>
            <w10:wrap type="none"/>
            <w10:anchorlock/>
          </v:shape>
          <o:OLEObject Type="Embed" ProgID="Equation.DSMT4" ShapeID="_x0000_i1047" DrawAspect="Content" ObjectID="_1468075747" r:id="rId63">
            <o:LockedField>false</o:LockedField>
          </o:OLEObject>
        </w:object>
      </w:r>
    </w:p>
    <w:p w14:paraId="72BC5CA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如图是定值电阻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i/>
          <w:color w:val="000000"/>
        </w:rPr>
        <w:t>I-U</w:t>
      </w:r>
      <w:r>
        <w:rPr>
          <w:rFonts w:ascii="宋体" w:hAnsi="宋体" w:eastAsia="宋体" w:cs="宋体"/>
          <w:color w:val="000000"/>
        </w:rPr>
        <w:t>关系图像，由图像可知，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的大小关系为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（填“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宋体" w:hAnsi="宋体" w:eastAsia="宋体" w:cs="宋体"/>
          <w:color w:val="000000"/>
        </w:rPr>
        <w:t>”、“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&lt;</w:t>
      </w:r>
      <w:r>
        <w:rPr>
          <w:rFonts w:ascii="宋体" w:hAnsi="宋体" w:eastAsia="宋体" w:cs="宋体"/>
          <w:color w:val="000000"/>
        </w:rPr>
        <w:t>”），当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串联时，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两端电压之比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: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 xml:space="preserve">= 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；当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并联时，若通过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的电流为</w:t>
      </w:r>
      <w:r>
        <w:rPr>
          <w:rFonts w:ascii="Times New Roman" w:hAnsi="Times New Roman" w:eastAsia="Times New Roman" w:cs="Times New Roman"/>
          <w:color w:val="000000"/>
        </w:rPr>
        <w:t>0.63A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color w:val="000000"/>
        </w:rPr>
        <w:t>10s</w:t>
      </w:r>
      <w:r>
        <w:rPr>
          <w:rFonts w:ascii="宋体" w:hAnsi="宋体" w:eastAsia="宋体" w:cs="宋体"/>
          <w:color w:val="000000"/>
        </w:rPr>
        <w:t>内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消耗的电能为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 xml:space="preserve"> J</w:t>
      </w:r>
      <w:r>
        <w:rPr>
          <w:rFonts w:ascii="宋体" w:hAnsi="宋体" w:eastAsia="宋体" w:cs="宋体"/>
          <w:color w:val="000000"/>
        </w:rPr>
        <w:t>。</w:t>
      </w:r>
    </w:p>
    <w:p w14:paraId="534D4B2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04925" cy="11620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23DCBA0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67" o:title="eqId4ff7942da6c3fc4005256fb1458557c0"/>
            <o:lock v:ext="edit" aspectratio="t"/>
            <w10:wrap type="none"/>
            <w10:anchorlock/>
          </v:shape>
          <o:OLEObject Type="Embed" ProgID="Equation.DSMT4" ShapeID="_x0000_i1048" DrawAspect="Content" ObjectID="_1468075748" r:id="rId66">
            <o:LockedField>false</o:LockedField>
          </o:OLEObject>
        </w:objec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1:2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9.9225</w:t>
      </w:r>
    </w:p>
    <w:p w14:paraId="137D954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B261D9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由图像可知，当</w:t>
      </w:r>
    </w:p>
    <w:p w14:paraId="6475C9C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8.4pt;width:68.15pt;" o:ole="t" filled="f" o:preferrelative="t" stroked="f" coordsize="21600,21600">
            <v:path/>
            <v:fill on="f" focussize="0,0"/>
            <v:stroke on="f" joinstyle="miter"/>
            <v:imagedata r:id="rId69" o:title="eqIde2e1d56613ff10d2873d0cf90f6acabb"/>
            <o:lock v:ext="edit" aspectratio="t"/>
            <w10:wrap type="none"/>
            <w10:anchorlock/>
          </v:shape>
          <o:OLEObject Type="Embed" ProgID="Equation.DSMT4" ShapeID="_x0000_i1049" DrawAspect="Content" ObjectID="_1468075749" r:id="rId68">
            <o:LockedField>false</o:LockedField>
          </o:OLEObject>
        </w:object>
      </w:r>
    </w:p>
    <w:p w14:paraId="2DA96DE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时，对应的电流分别为</w:t>
      </w:r>
    </w:p>
    <w:p w14:paraId="451F7E9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8pt;width:48pt;" o:ole="t" filled="f" o:preferrelative="t" stroked="f" coordsize="21600,21600">
            <v:path/>
            <v:fill on="f" focussize="0,0"/>
            <v:stroke on="f" joinstyle="miter"/>
            <v:imagedata r:id="rId71" o:title="eqId6676f55c89d59533faf56eeb56efb6b9"/>
            <o:lock v:ext="edit" aspectratio="t"/>
            <w10:wrap type="none"/>
            <w10:anchorlock/>
          </v:shape>
          <o:OLEObject Type="Embed" ProgID="Equation.DSMT4" ShapeID="_x0000_i1050" DrawAspect="Content" ObjectID="_1468075750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8pt;width:49.7pt;" o:ole="t" filled="f" o:preferrelative="t" stroked="f" coordsize="21600,21600">
            <v:path/>
            <v:fill on="f" focussize="0,0"/>
            <v:stroke on="f" joinstyle="miter"/>
            <v:imagedata r:id="rId73" o:title="eqIdb108ae74e70a4907ba80b100b906d527"/>
            <o:lock v:ext="edit" aspectratio="t"/>
            <w10:wrap type="none"/>
            <w10:anchorlock/>
          </v:shape>
          <o:OLEObject Type="Embed" ProgID="Equation.DSMT4" ShapeID="_x0000_i1051" DrawAspect="Content" ObjectID="_1468075751" r:id="rId72">
            <o:LockedField>false</o:LockedField>
          </o:OLEObject>
        </w:object>
      </w:r>
    </w:p>
    <w:p w14:paraId="06086A4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30.75pt;width:33pt;" o:ole="t" filled="f" o:preferrelative="t" stroked="f" coordsize="21600,21600">
            <v:path/>
            <v:fill on="f" focussize="0,0"/>
            <v:stroke on="f" joinstyle="miter"/>
            <v:imagedata r:id="rId75" o:title="eqId9c83f61a0d94fac4f83902a3ca0fc862"/>
            <o:lock v:ext="edit" aspectratio="t"/>
            <w10:wrap type="none"/>
            <w10:anchorlock/>
          </v:shape>
          <o:OLEObject Type="Embed" ProgID="Equation.DSMT4" ShapeID="_x0000_i1052" DrawAspect="Content" ObjectID="_1468075752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可得，两电阻的阻值分别为</w:t>
      </w:r>
    </w:p>
    <w:p w14:paraId="66DF9AB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34pt;width:102pt;" o:ole="t" filled="f" o:preferrelative="t" stroked="f" coordsize="21600,21600">
            <v:path/>
            <v:fill on="f" focussize="0,0"/>
            <v:stroke on="f" joinstyle="miter"/>
            <v:imagedata r:id="rId77" o:title="eqId349fee7f0c091aaf471954414c604e79"/>
            <o:lock v:ext="edit" aspectratio="t"/>
            <w10:wrap type="none"/>
            <w10:anchorlock/>
          </v:shape>
          <o:OLEObject Type="Embed" ProgID="Equation.DSMT4" ShapeID="_x0000_i1053" DrawAspect="Content" ObjectID="_1468075753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33.85pt;width:111pt;" o:ole="t" filled="f" o:preferrelative="t" stroked="f" coordsize="21600,21600">
            <v:path/>
            <v:fill on="f" focussize="0,0"/>
            <v:stroke on="f" joinstyle="miter"/>
            <v:imagedata r:id="rId79" o:title="eqIdefa1c525dee8e988d6f5d32729e0abb3"/>
            <o:lock v:ext="edit" aspectratio="t"/>
            <w10:wrap type="none"/>
            <w10:anchorlock/>
          </v:shape>
          <o:OLEObject Type="Embed" ProgID="Equation.DSMT4" ShapeID="_x0000_i1054" DrawAspect="Content" ObjectID="_1468075754" r:id="rId78">
            <o:LockedField>false</o:LockedField>
          </o:OLEObject>
        </w:object>
      </w:r>
    </w:p>
    <w:p w14:paraId="32A44B5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由此可知</w:t>
      </w:r>
    </w:p>
    <w:p w14:paraId="1CC242E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8pt;width:37pt;" o:ole="t" filled="f" o:preferrelative="t" stroked="f" coordsize="21600,21600">
            <v:path/>
            <v:fill on="f" focussize="0,0"/>
            <v:stroke on="f" joinstyle="miter"/>
            <v:imagedata r:id="rId81" o:title="eqId3ae3be445917b7ff46b80ea30caa8b6c"/>
            <o:lock v:ext="edit" aspectratio="t"/>
            <w10:wrap type="none"/>
            <w10:anchorlock/>
          </v:shape>
          <o:OLEObject Type="Embed" ProgID="Equation.DSMT4" ShapeID="_x0000_i1055" DrawAspect="Content" ObjectID="_1468075755" r:id="rId80">
            <o:LockedField>false</o:LockedField>
          </o:OLEObject>
        </w:object>
      </w:r>
    </w:p>
    <w:p w14:paraId="752A1B3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当把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33" o:title="eqId9efc18a5bb2e53586331b2a58538a48b"/>
            <o:lock v:ext="edit" aspectratio="t"/>
            <w10:wrap type="none"/>
            <w10:anchorlock/>
          </v:shape>
          <o:OLEObject Type="Embed" ProgID="Equation.DSMT4" ShapeID="_x0000_i1056" DrawAspect="Content" ObjectID="_1468075756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84" o:title="eqId19f20f21a9d50b61dac519a3ddab539d"/>
            <o:lock v:ext="edit" aspectratio="t"/>
            <w10:wrap type="none"/>
            <w10:anchorlock/>
          </v:shape>
          <o:OLEObject Type="Embed" ProgID="Equation.DSMT4" ShapeID="_x0000_i1057" DrawAspect="Content" ObjectID="_1468075757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串联在某一电路中时，因为串联电路中各处的电流相等，所以</w:t>
      </w:r>
    </w:p>
    <w:p w14:paraId="3F41C571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8.4pt;width:45.2pt;" o:ole="t" filled="f" o:preferrelative="t" stroked="f" coordsize="21600,21600">
            <v:path/>
            <v:fill on="f" focussize="0,0"/>
            <v:stroke on="f" joinstyle="miter"/>
            <v:imagedata r:id="rId86" o:title="eqId526bde5cec6b8fc1fde1cf5d45618f50"/>
            <o:lock v:ext="edit" aspectratio="t"/>
            <w10:wrap type="none"/>
            <w10:anchorlock/>
          </v:shape>
          <o:OLEObject Type="Embed" ProgID="Equation.DSMT4" ShapeID="_x0000_i1058" DrawAspect="Content" ObjectID="_1468075758" r:id="rId85">
            <o:LockedField>false</o:LockedField>
          </o:OLEObject>
        </w:object>
      </w:r>
    </w:p>
    <w:p w14:paraId="063997D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此时它们两端的电压之比</w:t>
      </w:r>
    </w:p>
    <w:p w14:paraId="2D9B013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42.15pt;width:131pt;" o:ole="t" filled="f" o:preferrelative="t" stroked="f" coordsize="21600,21600">
            <v:path/>
            <v:fill on="f" focussize="0,0"/>
            <v:stroke on="f" joinstyle="miter"/>
            <v:imagedata r:id="rId88" o:title="eqId1200eb33e25e924cd186492c21739b81"/>
            <o:lock v:ext="edit" aspectratio="t"/>
            <w10:wrap type="none"/>
            <w10:anchorlock/>
          </v:shape>
          <o:OLEObject Type="Embed" ProgID="Equation.DSMT4" ShapeID="_x0000_i1059" DrawAspect="Content" ObjectID="_1468075759" r:id="rId87">
            <o:LockedField>false</o:LockedField>
          </o:OLEObject>
        </w:object>
      </w:r>
    </w:p>
    <w:p w14:paraId="7B10DB6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若通过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33" o:title="eqId9efc18a5bb2e53586331b2a58538a48b"/>
            <o:lock v:ext="edit" aspectratio="t"/>
            <w10:wrap type="none"/>
            <w10:anchorlock/>
          </v:shape>
          <o:OLEObject Type="Embed" ProgID="Equation.DSMT4" ShapeID="_x0000_i1060" DrawAspect="Content" ObjectID="_1468075760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的电流为</w:t>
      </w:r>
    </w:p>
    <w:p w14:paraId="2B85A3BC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8.4pt;width:59pt;" o:ole="t" filled="f" o:preferrelative="t" stroked="f" coordsize="21600,21600">
            <v:path/>
            <v:fill on="f" focussize="0,0"/>
            <v:stroke on="f" joinstyle="miter"/>
            <v:imagedata r:id="rId91" o:title="eqId62c1d007cbd6dc42252dfc128ab0eac0"/>
            <o:lock v:ext="edit" aspectratio="t"/>
            <w10:wrap type="none"/>
            <w10:anchorlock/>
          </v:shape>
          <o:OLEObject Type="Embed" ProgID="Equation.DSMT4" ShapeID="_x0000_i1061" DrawAspect="Content" ObjectID="_1468075761" r:id="rId90">
            <o:LockedField>false</o:LockedField>
          </o:OLEObject>
        </w:object>
      </w:r>
    </w:p>
    <w:p w14:paraId="2552B34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30.75pt;width:33pt;" o:ole="t" filled="f" o:preferrelative="t" stroked="f" coordsize="21600,21600">
            <v:path/>
            <v:fill on="f" focussize="0,0"/>
            <v:stroke on="f" joinstyle="miter"/>
            <v:imagedata r:id="rId75" o:title="eqId9c83f61a0d94fac4f83902a3ca0fc862"/>
            <o:lock v:ext="edit" aspectratio="t"/>
            <w10:wrap type="none"/>
            <w10:anchorlock/>
          </v:shape>
          <o:OLEObject Type="Embed" ProgID="Equation.DSMT4" ShapeID="_x0000_i1062" DrawAspect="Content" ObjectID="_1468075762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可得，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33" o:title="eqId9efc18a5bb2e53586331b2a58538a48b"/>
            <o:lock v:ext="edit" aspectratio="t"/>
            <w10:wrap type="none"/>
            <w10:anchorlock/>
          </v:shape>
          <o:OLEObject Type="Embed" ProgID="Equation.DSMT4" ShapeID="_x0000_i1063" DrawAspect="Content" ObjectID="_1468075763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两端电压</w:t>
      </w:r>
    </w:p>
    <w:p w14:paraId="3F5ADC38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8.4pt;width:163.9pt;" o:ole="t" filled="f" o:preferrelative="t" stroked="f" coordsize="21600,21600">
            <v:path/>
            <v:fill on="f" focussize="0,0"/>
            <v:stroke on="f" joinstyle="miter"/>
            <v:imagedata r:id="rId95" o:title="eqIdc82ea666d1580bc4eeea43bf13d486e9"/>
            <o:lock v:ext="edit" aspectratio="t"/>
            <w10:wrap type="none"/>
            <w10:anchorlock/>
          </v:shape>
          <o:OLEObject Type="Embed" ProgID="Equation.DSMT4" ShapeID="_x0000_i1064" DrawAspect="Content" ObjectID="_1468075764" r:id="rId94">
            <o:LockedField>false</o:LockedField>
          </o:OLEObject>
        </w:object>
      </w:r>
    </w:p>
    <w:p w14:paraId="0EFA4D8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并联电路中各支路电压都相等，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33" o:title="eqId9efc18a5bb2e53586331b2a58538a48b"/>
            <o:lock v:ext="edit" aspectratio="t"/>
            <w10:wrap type="none"/>
            <w10:anchorlock/>
          </v:shape>
          <o:OLEObject Type="Embed" ProgID="Equation.DSMT4" ShapeID="_x0000_i1065" DrawAspect="Content" ObjectID="_1468075765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84" o:title="eqId19f20f21a9d50b61dac519a3ddab539d"/>
            <o:lock v:ext="edit" aspectratio="t"/>
            <w10:wrap type="none"/>
            <w10:anchorlock/>
          </v:shape>
          <o:OLEObject Type="Embed" ProgID="Equation.DSMT4" ShapeID="_x0000_i1066" DrawAspect="Content" ObjectID="_1468075766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并联，则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84" o:title="eqId19f20f21a9d50b61dac519a3ddab539d"/>
            <o:lock v:ext="edit" aspectratio="t"/>
            <w10:wrap type="none"/>
            <w10:anchorlock/>
          </v:shape>
          <o:OLEObject Type="Embed" ProgID="Equation.DSMT4" ShapeID="_x0000_i1067" DrawAspect="Content" ObjectID="_1468075767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两端电压</w:t>
      </w:r>
    </w:p>
    <w:p w14:paraId="3C16360F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8.4pt;width:91.9pt;" o:ole="t" filled="f" o:preferrelative="t" stroked="f" coordsize="21600,21600">
            <v:path/>
            <v:fill on="f" focussize="0,0"/>
            <v:stroke on="f" joinstyle="miter"/>
            <v:imagedata r:id="rId100" o:title="eqId21b589ff3f7964dc3664132c3773b669"/>
            <o:lock v:ext="edit" aspectratio="t"/>
            <w10:wrap type="none"/>
            <w10:anchorlock/>
          </v:shape>
          <o:OLEObject Type="Embed" ProgID="Equation.DSMT4" ShapeID="_x0000_i1068" DrawAspect="Content" ObjectID="_1468075768" r:id="rId99">
            <o:LockedField>false</o:LockedField>
          </o:OLEObject>
        </w:object>
      </w:r>
    </w:p>
    <w:p w14:paraId="42B396ED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02" o:title="eqIdad6f36bac16c16584838c8ae05ff29f9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84" o:title="eqId19f20f21a9d50b61dac519a3ddab539d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消耗的电能</w:t>
      </w:r>
    </w:p>
    <w:p w14:paraId="7AF69141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38.85pt;width:182.25pt;" o:ole="t" filled="f" o:preferrelative="t" stroked="f" coordsize="21600,21600">
            <v:path/>
            <v:fill on="f" focussize="0,0"/>
            <v:stroke on="f" joinstyle="miter"/>
            <v:imagedata r:id="rId105" o:title="eqId63b608497ec0764042cd1d89d3210ce2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4">
            <o:LockedField>false</o:LockedField>
          </o:OLEObject>
        </w:object>
      </w:r>
    </w:p>
    <w:p w14:paraId="1D0CFA4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四、实验探究题（本大题共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22.0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0706E2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如图是探究“电流通过导体时产生热的多少跟什么因素有关”的实验装置，透明容器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中密封着等质量的空气，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形管中液面相平。</w:t>
      </w:r>
    </w:p>
    <w:p w14:paraId="27B2BE6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86075" cy="185737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2886075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24C7DF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）将两容器中的电阻丝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串联起来接到电源两端，通电一段时间后、观察比较两个装置中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形管液面高度差的大小关系，来研究电流通过导体产生的热量与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的关系；</w:t>
      </w:r>
    </w:p>
    <w:p w14:paraId="34CF1A4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）实验中如果单独观察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所在装置，会发现随着通电时间的增加，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形管中液面的高度差增大，这表明：在电阻和电流不变时，通电时间越长，电流通过导体产生的热量越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。</w:t>
      </w:r>
    </w:p>
    <w:p w14:paraId="0765107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电流大小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多</w:t>
      </w:r>
    </w:p>
    <w:p w14:paraId="68BEDD7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BDBE47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装置中，左侧两电阻并联后再与右侧电阻串联，容器内两电阻大小相等，根据并联和串联电路电流的规律，通过左侧容器中电阻的电流小于通过右侧容器中电阻的电流，而通电时间相同，故实验可以研究电流产生的热量与电流大小的关系。</w:t>
      </w:r>
    </w:p>
    <w:p w14:paraId="5C614CE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电流通过导体产生热量的多少不易直接观察，甲、乙两个透明容器中密封着等量的空气，电阻丝产生热量越多，气体膨胀程度越大，故可通过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形管液面的高度差来反映电阻丝产生的热量多少，采用了转换法。实验中如果单独观察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33" o:title="eqId9efc18a5bb2e53586331b2a58538a48b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84" o:title="eqId19f20f21a9d50b61dac519a3ddab539d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所在装置，会发现随着通电时间的增加，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形管中液面的高度差增大，根据转换法，产生的热量越多，这表明：在电阻和电流不变时，通电时间越长，电流通过导体产生的热量越多。</w:t>
      </w:r>
    </w:p>
    <w:p w14:paraId="77D8397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在课堂上同学们用小纸锅烧水，如图甲所示。为什么水能烧开而纸锅不会燃烧呢？带着这个问题，同学们开始探究水沸腾时温度变化的特点。</w:t>
      </w:r>
    </w:p>
    <w:p w14:paraId="479DFC7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50495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36D25EE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（1）如图乙，在安装实验器材时，老师提醒大家固定夹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的高度都要适当，固定夹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高度适当的标准是保证能够用酒精灯外焰加热，那么固定夹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高度“适当”的标准是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050FFC8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（2）用酒精灯给水加热至沸腾，需要计时，记录温度并观察现象。实验中判断水沸腾的依据是烧杯中出现图丙中的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（选填“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”）所示现象；</w:t>
      </w:r>
    </w:p>
    <w:p w14:paraId="5FF5228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（3）将收集的数据绘制成如图丁所示的“温度-时间”关系图像，发现水在沸腾过程中，温度变化的特点是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；</w:t>
      </w:r>
    </w:p>
    <w:p w14:paraId="28D215B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（4）交流评估环节中，同学们提出了各自的观点，其中正确的有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（填字母）</w:t>
      </w:r>
    </w:p>
    <w:p w14:paraId="14D629D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．纸板上的小孔加快了水的散热，因此小孔是多余的</w:t>
      </w:r>
    </w:p>
    <w:p w14:paraId="46ACFC6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．用初温较高的水做实验，可以缩短沸腾前的加热时间，节约能源</w:t>
      </w:r>
    </w:p>
    <w:p w14:paraId="0F73DD4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．纸锅烧水实验中，纸锅不会燃烧是因为纸的着火点高于水的沸点，且水沸腾时要不断吸热</w:t>
      </w:r>
    </w:p>
    <w:p w14:paraId="5AB4228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见解析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温度保持不变</w:t>
      </w:r>
      <w:r>
        <w:rPr>
          <w:color w:val="000000"/>
        </w:rPr>
        <w:t xml:space="preserve">    ④.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</w:t>
      </w:r>
    </w:p>
    <w:p w14:paraId="1170197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46D46E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固定夹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高度“适当”的标准是温度计的玻璃泡要全部浸入被测液体中，不要碰到容器底或容器壁。</w:t>
      </w:r>
    </w:p>
    <w:p w14:paraId="00DC537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水沸腾时温度较高，会不断有大量水汽化成水蒸气进入气泡，这些气泡上升时体积逐渐变大，迅速到达液面破裂开，由此可知图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所示为水沸腾时的图景；水没沸腾时，由于下部水温高，上部低，所以从底部生产的气泡在上升过程中会遇冷变小，是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图。</w:t>
      </w:r>
    </w:p>
    <w:p w14:paraId="2D7D93A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由丁图可知，水达到</w:t>
      </w:r>
      <w:r>
        <w:rPr>
          <w:rFonts w:ascii="Times New Roman" w:hAnsi="Times New Roman" w:eastAsia="Times New Roman" w:cs="Times New Roman"/>
          <w:color w:val="000000"/>
        </w:rPr>
        <w:t>99</w:t>
      </w:r>
      <w:r>
        <w:rPr>
          <w:rFonts w:ascii="宋体" w:hAnsi="宋体" w:eastAsia="宋体" w:cs="宋体"/>
          <w:color w:val="000000"/>
        </w:rPr>
        <w:t>℃温度就不在升高，说明水已经沸腾，以后继续加热，继续吸收热量但温度不变。</w:t>
      </w:r>
    </w:p>
    <w:p w14:paraId="5A1CA9A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[4]a</w:t>
      </w:r>
      <w:r>
        <w:rPr>
          <w:rFonts w:ascii="宋体" w:hAnsi="宋体" w:eastAsia="宋体" w:cs="宋体"/>
          <w:color w:val="000000"/>
        </w:rPr>
        <w:t>．实验中若在烧杯上加盖密闭，气压升高，水的沸点会升高，所以设计一个小孔是为了使杯内外气压相等，故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42670F8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．适当提高水的初温，可以缩短沸腾前的加热时间，节约能源，故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正确；</w:t>
      </w:r>
    </w:p>
    <w:p w14:paraId="7E7CD23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．纸锅里装些水，放到火上加热，过一会水就会沸腾，而纸锅不会燃烧，这主要是因为水沸腾时要吸热，并且水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630715855" name="图片 6307158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0715855" name="图片 630715855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温度不变，使纸锅的温度不能达到纸的燃点，故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正确。</w:t>
      </w:r>
    </w:p>
    <w:p w14:paraId="67AC099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bc</w:t>
      </w:r>
      <w:r>
        <w:rPr>
          <w:rFonts w:ascii="宋体" w:hAnsi="宋体" w:eastAsia="宋体" w:cs="宋体"/>
          <w:color w:val="000000"/>
        </w:rPr>
        <w:t>。</w:t>
      </w:r>
    </w:p>
    <w:p w14:paraId="6D2D6BD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在“探究凸透镜成像的规律”的实验中，选用的凸透镜焦距为</w:t>
      </w:r>
      <w:r>
        <w:rPr>
          <w:rFonts w:ascii="Times New Roman" w:hAnsi="Times New Roman" w:eastAsia="Times New Roman" w:cs="Times New Roman"/>
          <w:color w:val="000000"/>
        </w:rPr>
        <w:t>10cm</w:t>
      </w:r>
      <w:r>
        <w:rPr>
          <w:rFonts w:ascii="宋体" w:hAnsi="宋体" w:eastAsia="宋体" w:cs="宋体"/>
          <w:color w:val="000000"/>
        </w:rPr>
        <w:t>，将实验器材调节好，把点燃的蜡烛放在距凸透镜较远的地方，然后逐渐移近，观察烛焰成像情况并记录物距和像距。</w:t>
      </w:r>
    </w:p>
    <w:p w14:paraId="62614F0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133975" cy="147637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513397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3D32513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）蜡烛、凸透镜、光屏在光具座上的位置如图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所示，此时烛焰的像成在光屏的中央，烛焰的像是倒立、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的实像；若只将凸透镜调高，则光屏上烛焰的像会向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移动；</w:t>
      </w:r>
    </w:p>
    <w:p w14:paraId="4AD22F2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，保持凸透镜的位置不变，将蜡烛移动到光具座上</w:t>
      </w:r>
      <w:r>
        <w:rPr>
          <w:rFonts w:ascii="Times New Roman" w:hAnsi="Times New Roman" w:eastAsia="Times New Roman" w:cs="Times New Roman"/>
          <w:color w:val="000000"/>
        </w:rPr>
        <w:t>30cm</w:t>
      </w:r>
      <w:r>
        <w:rPr>
          <w:rFonts w:ascii="宋体" w:hAnsi="宋体" w:eastAsia="宋体" w:cs="宋体"/>
          <w:color w:val="000000"/>
        </w:rPr>
        <w:t>刻度处，移动光屏直到光屏上再次出现清晰的像，则像移动的距离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（填“大于”、“等于”或“小于”）蜡烛移动的距离；</w:t>
      </w:r>
    </w:p>
    <w:p w14:paraId="52A9BD9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）实验中，小丽观察到图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中的物点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的虚像</w:t>
      </w:r>
      <w:r>
        <w:rPr>
          <w:rFonts w:ascii="Times New Roman" w:hAnsi="Times New Roman" w:eastAsia="Times New Roman" w:cs="Times New Roman"/>
          <w:i/>
          <w:color w:val="000000"/>
        </w:rPr>
        <w:t>S'</w:t>
      </w:r>
      <w:r>
        <w:rPr>
          <w:rFonts w:ascii="宋体" w:hAnsi="宋体" w:eastAsia="宋体" w:cs="宋体"/>
          <w:color w:val="000000"/>
        </w:rPr>
        <w:t>，请根据凸透镜成像原理，在图中完成物点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发出的光线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经过凸透镜后的折射光线；</w:t>
      </w:r>
      <w:r>
        <w:rPr>
          <w:color w:val="000000"/>
        </w:rPr>
        <w:t>______</w:t>
      </w:r>
    </w:p>
    <w:p w14:paraId="37A2DFE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毕业典礼上，小丽想拍摄教学楼的全景，但她所在的位置只能拍摄到教学楼的一部分，由于无法改变拍摄位置，她只能通过改变照相机镜头焦距使像变小，从而拍摄到全景。小丽的照相机镜头相当于一个焦距可变的凸透镜，为了拍摄到全景，她应该调节照相机镜头的焦距，使其适当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（选填“变大”或“变小”）。</w:t>
      </w:r>
    </w:p>
    <w:p w14:paraId="7849B82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缩小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上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小于</w:t>
      </w:r>
      <w:r>
        <w:rPr>
          <w:color w:val="000000"/>
        </w:rPr>
        <w:t xml:space="preserve">    ④. </w:t>
      </w:r>
      <w:r>
        <w:rPr>
          <w:color w:val="000000"/>
        </w:rPr>
        <w:drawing>
          <wp:inline distT="0" distB="0" distL="114300" distR="114300">
            <wp:extent cx="1552575" cy="131445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  ⑤. </w:t>
      </w:r>
      <w:r>
        <w:rPr>
          <w:rFonts w:ascii="宋体" w:hAnsi="宋体" w:eastAsia="宋体" w:cs="宋体"/>
          <w:color w:val="000000"/>
        </w:rPr>
        <w:t>变小</w:t>
      </w:r>
    </w:p>
    <w:p w14:paraId="05C300D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0E6F99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由图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可知，此时物距、像距分别为</w:t>
      </w:r>
    </w:p>
    <w:p w14:paraId="3CD80CE5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</w:rPr>
        <w:t>=50cm-15cm=35cm&gt;2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</w:p>
    <w:p w14:paraId="45770639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</w:rPr>
        <w:t>&lt;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</w:rPr>
        <w:t>&lt;2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</w:p>
    <w:p w14:paraId="5E1BB51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根据凸透镜成像规律可知，此时成倒立、缩小的实像。</w:t>
      </w:r>
    </w:p>
    <w:p w14:paraId="59B3BF5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若只将凸透镜调高，根据过光心的光线传播方向不变可知，光屏上烛焰的像会向上移动。</w:t>
      </w:r>
    </w:p>
    <w:p w14:paraId="0DAC1FA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中，保持凸透镜的位置不变，将蜡烛移动到光具座上</w:t>
      </w:r>
      <w:r>
        <w:rPr>
          <w:rFonts w:ascii="Times New Roman" w:hAnsi="Times New Roman" w:eastAsia="Times New Roman" w:cs="Times New Roman"/>
          <w:color w:val="000000"/>
        </w:rPr>
        <w:t>30cm</w:t>
      </w:r>
      <w:r>
        <w:rPr>
          <w:rFonts w:ascii="宋体" w:hAnsi="宋体" w:eastAsia="宋体" w:cs="宋体"/>
          <w:color w:val="000000"/>
        </w:rPr>
        <w:t>刻度处，此时物距为</w:t>
      </w:r>
    </w:p>
    <w:p w14:paraId="67EA6EF2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</w:rPr>
        <w:t>=50cm-30cm=20cm=2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</w:p>
    <w:p w14:paraId="0E655BD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根据凸透镜成像规律可知，此时成倒立、等大的实像，此时像距</w:t>
      </w:r>
    </w:p>
    <w:p w14:paraId="17233F62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</w:rPr>
        <w:t>=2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</w:rPr>
        <w:t>=20cm</w:t>
      </w:r>
    </w:p>
    <w:p w14:paraId="276507C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光屏应移到</w:t>
      </w:r>
      <w:r>
        <w:rPr>
          <w:rFonts w:ascii="Times New Roman" w:hAnsi="Times New Roman" w:eastAsia="Times New Roman" w:cs="Times New Roman"/>
          <w:color w:val="000000"/>
        </w:rPr>
        <w:t>70cm</w:t>
      </w:r>
      <w:r>
        <w:rPr>
          <w:rFonts w:ascii="宋体" w:hAnsi="宋体" w:eastAsia="宋体" w:cs="宋体"/>
          <w:color w:val="000000"/>
        </w:rPr>
        <w:t>刻度线处。在此过程中，蜡烛移动的距离为</w:t>
      </w:r>
    </w:p>
    <w:p w14:paraId="0ADEB0B9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=30cm-15cm=15cm</w:t>
      </w:r>
    </w:p>
    <w:p w14:paraId="18A2D24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光屏移动的距离为</w:t>
      </w:r>
    </w:p>
    <w:p w14:paraId="5DCB9F00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=70cm-65cm=5cm</w:t>
      </w:r>
    </w:p>
    <w:p w14:paraId="345C9EB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&lt;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，故像移动的距离小于蜡烛移动的距离。</w:t>
      </w:r>
    </w:p>
    <w:p w14:paraId="4C56034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物体发出的光线经过凸透镜折射后好像是从其像点发出的，则其折射光线的反向延长线应经过对应的像点，如图所示：</w:t>
      </w:r>
    </w:p>
    <w:p w14:paraId="5801CB1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43050" cy="130492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E7261D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[5]</w:t>
      </w:r>
      <w:r>
        <w:rPr>
          <w:rFonts w:ascii="宋体" w:hAnsi="宋体" w:eastAsia="宋体" w:cs="宋体"/>
          <w:color w:val="000000"/>
        </w:rPr>
        <w:t>为了拍摄到全景，相当于让所成的像变小，由凸透镜成像的规律可知，应增大物距缩小像距，则她应该将照相机镜头的焦距变小，因凸透镜焦距变小，相当于增大物距，减小像距，像随之变小。</w:t>
      </w:r>
    </w:p>
    <w:p w14:paraId="313D584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在力学专题复习中，小丽总结了测量和比较物质密度的几种方法：</w:t>
      </w:r>
    </w:p>
    <w:p w14:paraId="7FB555C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067175" cy="127635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406717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2BFA811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）用天平和量筒测密度。例如：测量盐水密度。</w:t>
      </w:r>
    </w:p>
    <w:p w14:paraId="6521E01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①将盛有盐水的烧杯放在调好的天平左盘，向右盘加减砝码并移动游码，测出烧杯和盐水的质量为</w:t>
      </w:r>
      <w:r>
        <w:rPr>
          <w:rFonts w:ascii="Times New Roman" w:hAnsi="Times New Roman" w:eastAsia="Times New Roman" w:cs="Times New Roman"/>
          <w:color w:val="000000"/>
        </w:rPr>
        <w:t>112.4g</w:t>
      </w:r>
      <w:r>
        <w:rPr>
          <w:rFonts w:ascii="宋体" w:hAnsi="宋体" w:eastAsia="宋体" w:cs="宋体"/>
          <w:color w:val="000000"/>
        </w:rPr>
        <w:t>；</w:t>
      </w:r>
    </w:p>
    <w:p w14:paraId="4000A51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②接下来，把盐水倒入量筒中一部分，如图甲所示；</w:t>
      </w:r>
    </w:p>
    <w:p w14:paraId="7BE23EC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③如图乙，再用天平测出烧杯和剩余盐水的质量为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 xml:space="preserve"> g</w:t>
      </w:r>
      <w:r>
        <w:rPr>
          <w:rFonts w:ascii="宋体" w:hAnsi="宋体" w:eastAsia="宋体" w:cs="宋体"/>
          <w:color w:val="000000"/>
        </w:rPr>
        <w:t>；</w:t>
      </w:r>
    </w:p>
    <w:p w14:paraId="61AF569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④利用测量的数据计算出这杯盐水的密度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Times New Roman" w:hAnsi="Times New Roman" w:eastAsia="Times New Roman" w:cs="Times New Roman"/>
          <w:color w:val="000000"/>
        </w:rPr>
        <w:t xml:space="preserve">= 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 xml:space="preserve"> g/cm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。</w:t>
      </w:r>
    </w:p>
    <w:p w14:paraId="27F821F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）用替代的方法测密度，例如：测量鸡蛋的密度。</w:t>
      </w:r>
    </w:p>
    <w:p w14:paraId="1109DDD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①把鸡蛋放入足量清水中，鸡蛋沉底，说明鸡蛋所受的浮力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（填“大于”、“等于”或“小于”）重力；</w:t>
      </w:r>
    </w:p>
    <w:p w14:paraId="68B6218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②向水中缓慢加盐并轻轻搅拌，不断调节盐和水的用量，直至看到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现象，说明鸡蛋的密度恰好等于此时盐水的密度，用密度计测量盐水密度就可以知道鸡蛋的密度。</w:t>
      </w:r>
    </w:p>
    <w:p w14:paraId="69654FF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）自制密度计比较密度。例如：用食盐和小瓶制成不同的密度计比较不同盐水的密度。</w:t>
      </w:r>
    </w:p>
    <w:p w14:paraId="4F5E6D6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①取两个完全相同的小瓶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，在小瓶侧壁相同的位置上做标记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。如图丙所示；</w:t>
      </w:r>
    </w:p>
    <w:p w14:paraId="2D34463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②向小瓶中加入食盐，并不断调节加入食盐的多少，使两个小瓶分别竖直漂浮在两杯不同的盐水中；</w:t>
      </w:r>
    </w:p>
    <w:p w14:paraId="32CBFF0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③用天平分别测量小瓶和食盐的总质量，只通过比较总质量的大小就能判断盐水密度的大小关系。上述过程中②步骤缺少一个关键条件，请补充：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。</w:t>
      </w:r>
    </w:p>
    <w:p w14:paraId="01A556A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79.4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1.1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小于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鸡蛋悬浮在盐水中的</w:t>
      </w:r>
      <w:r>
        <w:rPr>
          <w:color w:val="000000"/>
        </w:rPr>
        <w:t xml:space="preserve">    ⑤. </w:t>
      </w:r>
      <w:r>
        <w:rPr>
          <w:rFonts w:ascii="宋体" w:hAnsi="宋体" w:eastAsia="宋体" w:cs="宋体"/>
          <w:color w:val="000000"/>
        </w:rPr>
        <w:t>使盐水均达到标记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14" o:title="eqId0a6936d370d6a238a608ca56f87198de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</w:t>
      </w:r>
    </w:p>
    <w:p w14:paraId="6F70A7B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4AE82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）③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如图乙，标尺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630715857" name="图片 6307158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0715857" name="图片 630715857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分度值为</w:t>
      </w:r>
      <w:r>
        <w:rPr>
          <w:rFonts w:ascii="Times New Roman" w:hAnsi="Times New Roman" w:eastAsia="Times New Roman" w:cs="Times New Roman"/>
          <w:color w:val="000000"/>
        </w:rPr>
        <w:t>0.2 g</w:t>
      </w:r>
      <w:r>
        <w:rPr>
          <w:rFonts w:ascii="宋体" w:hAnsi="宋体" w:eastAsia="宋体" w:cs="宋体"/>
          <w:color w:val="000000"/>
        </w:rPr>
        <w:t>，游码在标尺上对应的刻度值为</w:t>
      </w:r>
      <w:r>
        <w:rPr>
          <w:rFonts w:ascii="Times New Roman" w:hAnsi="Times New Roman" w:eastAsia="Times New Roman" w:cs="Times New Roman"/>
          <w:color w:val="000000"/>
        </w:rPr>
        <w:t>4.4g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烧杯和剩余盐水的质量为</w:t>
      </w:r>
    </w:p>
    <w:p w14:paraId="28C7ED69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=50g+20g+5g+4.4g=79.4g</w:t>
      </w:r>
    </w:p>
    <w:p w14:paraId="3F3980A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则倒入量筒中的盐水的质量为</w:t>
      </w:r>
    </w:p>
    <w:p w14:paraId="6ACAE9A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5.85pt;width:111.95pt;" o:ole="t" filled="f" o:preferrelative="t" stroked="f" coordsize="21600,21600">
            <v:path/>
            <v:fill on="f" focussize="0,0"/>
            <v:stroke on="f" joinstyle="miter"/>
            <v:imagedata r:id="rId116" o:title="eqId04c46a8dac1d58f13169ea21f7ee945e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5">
            <o:LockedField>false</o:LockedField>
          </o:OLEObject>
        </w:object>
      </w:r>
    </w:p>
    <w:p w14:paraId="6371425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由图甲知倒入量筒中的盐水的体积为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6pt;width:34pt;" o:ole="t" filled="f" o:preferrelative="t" stroked="f" coordsize="21600,21600">
            <v:path/>
            <v:fill on="f" focussize="0,0"/>
            <v:stroke on="f" joinstyle="miter"/>
            <v:imagedata r:id="rId118" o:title="eqIdf508cea25aa9597c82b15b6e98f1cd29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，盐水的密度</w:t>
      </w:r>
    </w:p>
    <w:p w14:paraId="396477BC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31.15pt;width:131.1pt;" o:ole="t" filled="f" o:preferrelative="t" stroked="f" coordsize="21600,21600">
            <v:path/>
            <v:fill on="f" focussize="0,0"/>
            <v:stroke on="f" joinstyle="miter"/>
            <v:imagedata r:id="rId120" o:title="eqId46cfd3ab766c82451c71b7dbc84ecfc8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9">
            <o:LockedField>false</o:LockedField>
          </o:OLEObject>
        </w:object>
      </w:r>
    </w:p>
    <w:p w14:paraId="7E7FDC2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）①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浸没在液体中的物体，物体的重力大于浮力时，物体在液体中将处于沉底状态，鸡蛋在清水中处于沉底状态，说明鸡蛋受到的浮力小于重力。</w:t>
      </w:r>
    </w:p>
    <w:p w14:paraId="11B57BE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当物体的密度与液体的密度相同时，物体将处于悬浮状态；向水中缓慢加盐并轻轻搅拌，不断调节盐和水的用量，直至看到悬浮现象，说明鸡蛋的密度恰好等于此时盐水的密度，用密度计测量盐水密度就可以知道鸡蛋的密度。</w:t>
      </w:r>
    </w:p>
    <w:p w14:paraId="18F89A7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[5]</w:t>
      </w:r>
      <w:r>
        <w:rPr>
          <w:rFonts w:ascii="宋体" w:hAnsi="宋体" w:eastAsia="宋体" w:cs="宋体"/>
          <w:color w:val="000000"/>
        </w:rPr>
        <w:t>只有当两个小瓶漂浮且排开水的体积相等时，有</w:t>
      </w:r>
    </w:p>
    <w:p w14:paraId="3D66CABA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8.7pt;width:129.75pt;" o:ole="t" filled="f" o:preferrelative="t" stroked="f" coordsize="21600,21600">
            <v:path/>
            <v:fill on="f" focussize="0,0"/>
            <v:stroke on="f" joinstyle="miter"/>
            <v:imagedata r:id="rId122" o:title="eqId63168e51a6fbc2752108547802e07c93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1">
            <o:LockedField>false</o:LockedField>
          </o:OLEObject>
        </w:object>
      </w:r>
    </w:p>
    <w:p w14:paraId="639BDC1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得</w:t>
      </w:r>
    </w:p>
    <w:p w14:paraId="1D0FBE33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36pt;width:50.05pt;" o:ole="t" filled="f" o:preferrelative="t" stroked="f" coordsize="21600,21600">
            <v:path/>
            <v:fill on="f" focussize="0,0"/>
            <v:stroke on="f" joinstyle="miter"/>
            <v:imagedata r:id="rId124" o:title="eqId1e384d1b1e34326f152e0261a414ccd9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3">
            <o:LockedField>false</o:LockedField>
          </o:OLEObject>
        </w:object>
      </w:r>
    </w:p>
    <w:p w14:paraId="4591996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比较小瓶和食盐的总质量即可得到盐水密度的大小关系，故在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5.85pt;width:15.85pt;" o:ole="t" filled="f" o:preferrelative="t" stroked="f" coordsize="21600,21600">
            <v:path/>
            <v:fill on="f" focussize="0,0"/>
            <v:stroke on="f" joinstyle="miter"/>
            <v:imagedata r:id="rId126" o:title="eqId5c650fe55b7603f106c53ca2423451c6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中就应补充的条件是，使盐水均达到标记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14" o:title="eqId0a6936d370d6a238a608ca56f87198de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处。</w:t>
      </w:r>
    </w:p>
    <w:p w14:paraId="478C077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在“探究电流与电压和电阻的关系”的实验中，电源两端电压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且保持不变，滑动变阻器规格为“</w:t>
      </w:r>
      <w:r>
        <w:rPr>
          <w:rFonts w:ascii="Times New Roman" w:hAnsi="Times New Roman" w:eastAsia="Times New Roman" w:cs="Times New Roman"/>
          <w:color w:val="000000"/>
        </w:rPr>
        <w:t>25Ω   1A</w:t>
      </w:r>
      <w:r>
        <w:rPr>
          <w:rFonts w:ascii="宋体" w:hAnsi="宋体" w:eastAsia="宋体" w:cs="宋体"/>
          <w:color w:val="000000"/>
        </w:rPr>
        <w:t>”。</w:t>
      </w:r>
    </w:p>
    <w:p w14:paraId="4B33431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48025" cy="135255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>
                    <a:xfrm>
                      <a:off x="0" y="0"/>
                      <a:ext cx="324802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201A630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）探究电流与电压的关系，实验电路如图甲所示，请用笔画线代替导线，将实物图连接完整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43B8C65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）闭合开关后，发现电压表无示数，电流表有示数，移动滑动变阻器的滑片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，电压表仍无示数，电流表示数有变化。若电路故障只有一处，则故障可能是定值电阻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发生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（选填“短路”或“断路”）；</w:t>
      </w:r>
    </w:p>
    <w:p w14:paraId="7EB5350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）排除故障后，进行实验。实验数据如表所示：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tbl>
      <w:tblPr>
        <w:tblStyle w:val="4"/>
        <w:tblW w:w="64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455"/>
        <w:gridCol w:w="1035"/>
        <w:gridCol w:w="1020"/>
        <w:gridCol w:w="1005"/>
        <w:gridCol w:w="1005"/>
        <w:gridCol w:w="960"/>
      </w:tblGrid>
      <w:tr w14:paraId="0CF61C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4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87A90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实验次数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CB138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10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182D8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10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8B32A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W w:w="10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75AE0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DE8AF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</w:tr>
      <w:tr w14:paraId="6910C4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923E7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电压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U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/V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386CF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197A4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93CB7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AE721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8D3713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2.5</w:t>
            </w:r>
          </w:p>
        </w:tc>
      </w:tr>
      <w:tr w14:paraId="73A633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2EB48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电流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I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044F3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58191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E75D5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65D35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09373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</w:tr>
    </w:tbl>
    <w:p w14:paraId="491CB08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其中第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次实验中电流表示数如图乙所示，为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 xml:space="preserve">A </w:t>
      </w:r>
      <w:r>
        <w:rPr>
          <w:rFonts w:ascii="宋体" w:hAnsi="宋体" w:eastAsia="宋体" w:cs="宋体"/>
          <w:color w:val="000000"/>
        </w:rPr>
        <w:t>；</w:t>
      </w:r>
    </w:p>
    <w:p w14:paraId="5D31CB8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）分析表格中数据得出电流与电压的定量关系：在电阻一定时，通过导体的电流与导体两端的电压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；</w:t>
      </w:r>
    </w:p>
    <w:p w14:paraId="0F80BC8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）利用这个电路继续探究电流与电阻的关系。实验中分别接入阻值为</w:t>
      </w:r>
      <w:r>
        <w:rPr>
          <w:rFonts w:ascii="Times New Roman" w:hAnsi="Times New Roman" w:eastAsia="Times New Roman" w:cs="Times New Roman"/>
          <w:color w:val="000000"/>
        </w:rPr>
        <w:t>5Ω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10Ω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15Ω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20Ω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25Ω</w:t>
      </w:r>
      <w:r>
        <w:rPr>
          <w:rFonts w:ascii="宋体" w:hAnsi="宋体" w:eastAsia="宋体" w:cs="宋体"/>
          <w:color w:val="000000"/>
        </w:rPr>
        <w:t>的定值电阻，且每次只接入一个定值电阻，同时移动滑动变阻器的滑片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，观察电压表和电流表的示数。实验中调节滑动变阻器的目的是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；不改变现有器材的规格，设定的电压表示数应不低于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 xml:space="preserve"> V</w:t>
      </w:r>
      <w:r>
        <w:rPr>
          <w:rFonts w:ascii="宋体" w:hAnsi="宋体" w:eastAsia="宋体" w:cs="宋体"/>
          <w:color w:val="000000"/>
        </w:rPr>
        <w:t>，才能保证五次实验顺利进行，得出正确结论。</w:t>
      </w:r>
    </w:p>
    <w:p w14:paraId="34858EE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color w:val="000000"/>
        </w:rPr>
        <w:drawing>
          <wp:inline distT="0" distB="0" distL="114300" distR="114300">
            <wp:extent cx="1981200" cy="1171575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9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  ②. </w:t>
      </w:r>
      <w:r>
        <w:rPr>
          <w:rFonts w:ascii="宋体" w:hAnsi="宋体" w:eastAsia="宋体" w:cs="宋体"/>
          <w:color w:val="000000"/>
        </w:rPr>
        <w:t>短路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0.5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成正比</w:t>
      </w:r>
      <w:r>
        <w:rPr>
          <w:color w:val="000000"/>
        </w:rPr>
        <w:t xml:space="preserve">    ⑤. </w:t>
      </w:r>
      <w:r>
        <w:rPr>
          <w:rFonts w:ascii="宋体" w:hAnsi="宋体" w:eastAsia="宋体" w:cs="宋体"/>
          <w:color w:val="000000"/>
        </w:rPr>
        <w:t>控制电阻两端的电压不变</w:t>
      </w:r>
      <w:r>
        <w:rPr>
          <w:color w:val="000000"/>
        </w:rPr>
        <w:t xml:space="preserve">    ⑥. </w:t>
      </w:r>
      <w:r>
        <w:rPr>
          <w:rFonts w:ascii="Times New Roman" w:hAnsi="Times New Roman" w:eastAsia="Times New Roman" w:cs="Times New Roman"/>
          <w:color w:val="000000"/>
        </w:rPr>
        <w:t>1.5</w:t>
      </w:r>
    </w:p>
    <w:p w14:paraId="170D639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DE8639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由于电源电压为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，所以电压表选用</w:t>
      </w:r>
      <w:r>
        <w:rPr>
          <w:rFonts w:ascii="Times New Roman" w:hAnsi="Times New Roman" w:eastAsia="Times New Roman" w:cs="Times New Roman"/>
          <w:color w:val="000000"/>
        </w:rPr>
        <w:t>0~3V</w:t>
      </w:r>
      <w:r>
        <w:rPr>
          <w:rFonts w:ascii="宋体" w:hAnsi="宋体" w:eastAsia="宋体" w:cs="宋体"/>
          <w:color w:val="000000"/>
        </w:rPr>
        <w:t>的量程与定值电阻并联，如下图：</w:t>
      </w:r>
    </w:p>
    <w:p w14:paraId="376065E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66950" cy="1343025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9"/>
                    <a:stretch>
                      <a:fillRect/>
                    </a:stretch>
                  </pic:blipFill>
                  <pic:spPr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02EBA6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闭合开关，移动滑动变阻器的滑片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，电流表示数有变化，则电路为通路，电压表无示数，则故障原因可能是定值电阻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短路。</w:t>
      </w:r>
    </w:p>
    <w:p w14:paraId="4DEBFAC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由乙图可知，电流表的量程为</w:t>
      </w:r>
      <w:r>
        <w:rPr>
          <w:rFonts w:ascii="Times New Roman" w:hAnsi="Times New Roman" w:eastAsia="Times New Roman" w:cs="Times New Roman"/>
          <w:color w:val="000000"/>
        </w:rPr>
        <w:t>0~0.6A</w:t>
      </w:r>
      <w:r>
        <w:rPr>
          <w:rFonts w:ascii="宋体" w:hAnsi="宋体" w:eastAsia="宋体" w:cs="宋体"/>
          <w:color w:val="000000"/>
        </w:rPr>
        <w:t>，分度值为</w:t>
      </w:r>
      <w:r>
        <w:rPr>
          <w:rFonts w:ascii="Times New Roman" w:hAnsi="Times New Roman" w:eastAsia="Times New Roman" w:cs="Times New Roman"/>
          <w:color w:val="000000"/>
        </w:rPr>
        <w:t>0.02A</w:t>
      </w:r>
      <w:r>
        <w:rPr>
          <w:rFonts w:ascii="宋体" w:hAnsi="宋体" w:eastAsia="宋体" w:cs="宋体"/>
          <w:color w:val="000000"/>
        </w:rPr>
        <w:t>，示数为</w:t>
      </w:r>
      <w:r>
        <w:rPr>
          <w:rFonts w:ascii="Times New Roman" w:hAnsi="Times New Roman" w:eastAsia="Times New Roman" w:cs="Times New Roman"/>
          <w:color w:val="000000"/>
        </w:rPr>
        <w:t>0.5A</w:t>
      </w:r>
      <w:r>
        <w:rPr>
          <w:rFonts w:ascii="宋体" w:hAnsi="宋体" w:eastAsia="宋体" w:cs="宋体"/>
          <w:color w:val="000000"/>
        </w:rPr>
        <w:t>。</w:t>
      </w:r>
    </w:p>
    <w:p w14:paraId="6C60957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由表格数据可知，电压增大时，电流也增大，且电压与电流的比值是一个定值，所以可以得出的结论是：在电阻一定时，通过导体的电流与导体两端的电压成正比。</w:t>
      </w:r>
    </w:p>
    <w:p w14:paraId="1E96E3F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[5]</w:t>
      </w:r>
      <w:r>
        <w:rPr>
          <w:rFonts w:ascii="宋体" w:hAnsi="宋体" w:eastAsia="宋体" w:cs="宋体"/>
          <w:color w:val="000000"/>
        </w:rPr>
        <w:t>研究电流与电阻的关系，要控制电阻两端的电压不变，实验中调节滑动变阻器的目的就是控制电阻两端的电压不变。</w:t>
      </w:r>
    </w:p>
    <w:p w14:paraId="717ABAD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[6]</w:t>
      </w:r>
      <w:r>
        <w:rPr>
          <w:rFonts w:ascii="宋体" w:hAnsi="宋体" w:eastAsia="宋体" w:cs="宋体"/>
          <w:color w:val="000000"/>
        </w:rPr>
        <w:t>滑动变阻器与定值电阻串联，设电压表示数为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V</w:t>
      </w:r>
      <w:r>
        <w:rPr>
          <w:rFonts w:ascii="宋体" w:hAnsi="宋体" w:eastAsia="宋体" w:cs="宋体"/>
          <w:color w:val="000000"/>
        </w:rPr>
        <w:t>，根据串联电路电压的规律，滑动变阻器分得的电压为</w:t>
      </w:r>
    </w:p>
    <w:p w14:paraId="5D8A8E29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  <w:vertAlign w:val="subscript"/>
        </w:rPr>
        <w:t>滑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V</w:t>
      </w:r>
      <w:r>
        <w:rPr>
          <w:rFonts w:ascii="Times New Roman" w:hAnsi="Times New Roman" w:eastAsia="Times New Roman" w:cs="Times New Roman"/>
          <w:color w:val="000000"/>
        </w:rPr>
        <w:t>=3V-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V</w:t>
      </w:r>
    </w:p>
    <w:p w14:paraId="74735AF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根据分压原理有</w:t>
      </w:r>
    </w:p>
    <w:p w14:paraId="7CAD43C8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36.3pt;width:51.85pt;" o:ole="t" filled="f" o:preferrelative="t" stroked="f" coordsize="21600,21600">
            <v:path/>
            <v:fill on="f" focussize="0,0"/>
            <v:stroke on="f" joinstyle="miter"/>
            <v:imagedata r:id="rId131" o:title="eqId0d9165bf81fc0fada355cbe789011efb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0">
            <o:LockedField>false</o:LockedField>
          </o:OLEObject>
        </w:object>
      </w:r>
    </w:p>
    <w:p w14:paraId="722602F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</w:p>
    <w:p w14:paraId="17A4342A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36pt;width:68.9pt;" o:ole="t" filled="f" o:preferrelative="t" stroked="f" coordsize="21600,21600">
            <v:path/>
            <v:fill on="f" focussize="0,0"/>
            <v:stroke on="f" joinstyle="miter"/>
            <v:imagedata r:id="rId133" o:title="eqId2bce601523d5ac828ccccad8529ce2d6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2">
            <o:LockedField>false</o:LockedField>
          </o:OLEObject>
        </w:object>
      </w:r>
    </w:p>
    <w:p w14:paraId="379DD63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因电压表示数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V</w:t>
      </w:r>
      <w:r>
        <w:rPr>
          <w:rFonts w:ascii="宋体" w:hAnsi="宋体" w:eastAsia="宋体" w:cs="宋体"/>
          <w:color w:val="000000"/>
        </w:rPr>
        <w:t>为定值，方程左边为一定值，故右边也为一定值，故当定值电阻取最大时，滑动变阻器连入电路中的电阻最大，上式变为</w:t>
      </w:r>
    </w:p>
    <w:p w14:paraId="02E9639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33.95pt;width:75.1pt;" o:ole="t" filled="f" o:preferrelative="t" stroked="f" coordsize="21600,21600">
            <v:path/>
            <v:fill on="f" focussize="0,0"/>
            <v:stroke on="f" joinstyle="miter"/>
            <v:imagedata r:id="rId135" o:title="eqIdbdfed6065cdba4a38f8ce7ea0e6038a1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4">
            <o:LockedField>false</o:LockedField>
          </o:OLEObject>
        </w:object>
      </w:r>
    </w:p>
    <w:p w14:paraId="2F6FBAA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解得电压表的示数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V</w:t>
      </w:r>
      <w:r>
        <w:rPr>
          <w:rFonts w:ascii="Times New Roman" w:hAnsi="Times New Roman" w:eastAsia="Times New Roman" w:cs="Times New Roman"/>
          <w:color w:val="000000"/>
        </w:rPr>
        <w:t>=1.5V</w:t>
      </w:r>
      <w:r>
        <w:rPr>
          <w:rFonts w:ascii="宋体" w:hAnsi="宋体" w:eastAsia="宋体" w:cs="宋体"/>
          <w:color w:val="000000"/>
        </w:rPr>
        <w:t>，即控制定值电阻两端电压不低于</w:t>
      </w:r>
      <w:r>
        <w:rPr>
          <w:rFonts w:ascii="Times New Roman" w:hAnsi="Times New Roman" w:eastAsia="Times New Roman" w:cs="Times New Roman"/>
          <w:color w:val="000000"/>
        </w:rPr>
        <w:t>1.5V</w:t>
      </w:r>
      <w:r>
        <w:rPr>
          <w:rFonts w:ascii="宋体" w:hAnsi="宋体" w:eastAsia="宋体" w:cs="宋体"/>
          <w:color w:val="000000"/>
        </w:rPr>
        <w:t>不变时，能使实验顺利进行。</w:t>
      </w:r>
    </w:p>
    <w:p w14:paraId="005F976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五、计算题（本大题共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18.0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22AF53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重为</w:t>
      </w:r>
      <w:r>
        <w:rPr>
          <w:rFonts w:ascii="Times New Roman" w:hAnsi="Times New Roman" w:eastAsia="Times New Roman" w:cs="Times New Roman"/>
          <w:color w:val="000000"/>
        </w:rPr>
        <w:t>5N</w:t>
      </w:r>
      <w:r>
        <w:rPr>
          <w:rFonts w:ascii="宋体" w:hAnsi="宋体" w:eastAsia="宋体" w:cs="宋体"/>
          <w:color w:val="000000"/>
        </w:rPr>
        <w:t>的空鱼缸，放在水平窗台上，其底面与窗台的接触面积为</w:t>
      </w:r>
      <w:r>
        <w:rPr>
          <w:rFonts w:ascii="Times New Roman" w:hAnsi="Times New Roman" w:eastAsia="Times New Roman" w:cs="Times New Roman"/>
          <w:color w:val="000000"/>
        </w:rPr>
        <w:t>0.01m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，如图，向鱼缸内注入</w:t>
      </w:r>
      <w:r>
        <w:rPr>
          <w:rFonts w:ascii="Times New Roman" w:hAnsi="Times New Roman" w:eastAsia="Times New Roman" w:cs="Times New Roman"/>
          <w:color w:val="000000"/>
        </w:rPr>
        <w:t>1.5kg</w:t>
      </w:r>
      <w:r>
        <w:rPr>
          <w:rFonts w:ascii="宋体" w:hAnsi="宋体" w:eastAsia="宋体" w:cs="宋体"/>
          <w:color w:val="000000"/>
        </w:rPr>
        <w:t>的水，水的深度为</w:t>
      </w:r>
      <w:r>
        <w:rPr>
          <w:rFonts w:ascii="Times New Roman" w:hAnsi="Times New Roman" w:eastAsia="Times New Roman" w:cs="Times New Roman"/>
          <w:color w:val="000000"/>
        </w:rPr>
        <w:t>10cm</w:t>
      </w:r>
      <w:r>
        <w:rPr>
          <w:rFonts w:ascii="宋体" w:hAnsi="宋体" w:eastAsia="宋体" w:cs="宋体"/>
          <w:color w:val="000000"/>
        </w:rPr>
        <w:t>。假设小明沿竖直方向把盛水的鱼缸匀速抬高</w:t>
      </w:r>
      <w:r>
        <w:rPr>
          <w:rFonts w:ascii="Times New Roman" w:hAnsi="Times New Roman" w:eastAsia="Times New Roman" w:cs="Times New Roman"/>
          <w:color w:val="000000"/>
        </w:rPr>
        <w:t>0.3m</w:t>
      </w:r>
      <w:r>
        <w:rPr>
          <w:rFonts w:ascii="宋体" w:hAnsi="宋体" w:eastAsia="宋体" w:cs="宋体"/>
          <w:color w:val="000000"/>
        </w:rPr>
        <w:t>。（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，水的密度为</w:t>
      </w:r>
      <w:r>
        <w:rPr>
          <w:rFonts w:ascii="Times New Roman" w:hAnsi="Times New Roman" w:eastAsia="Times New Roman" w:cs="Times New Roman"/>
          <w:color w:val="000000"/>
        </w:rPr>
        <w:t>1.0×10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 xml:space="preserve"> 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）求：</w:t>
      </w:r>
    </w:p>
    <w:p w14:paraId="70AC55E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（1）空鱼缸对窗台的压强；</w:t>
      </w:r>
    </w:p>
    <w:p w14:paraId="0566DB9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（2）注水后鱼缸底部受到水的压强；</w:t>
      </w:r>
    </w:p>
    <w:p w14:paraId="4F08C31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（3）抬高鱼缸的过程中，小明对鱼缸和水总共做的功。</w:t>
      </w:r>
    </w:p>
    <w:p w14:paraId="505CEFE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47825" cy="923925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6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01E664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（1）</w:t>
      </w:r>
      <w:r>
        <w:rPr>
          <w:rFonts w:ascii="Times New Roman" w:hAnsi="Times New Roman" w:eastAsia="Times New Roman" w:cs="Times New Roman"/>
          <w:color w:val="000000"/>
        </w:rPr>
        <w:t>500Pa</w:t>
      </w:r>
      <w:r>
        <w:rPr>
          <w:rFonts w:ascii="宋体" w:hAnsi="宋体" w:eastAsia="宋体" w:cs="宋体"/>
          <w:color w:val="000000"/>
        </w:rPr>
        <w:t>；（2）</w:t>
      </w:r>
      <w:r>
        <w:rPr>
          <w:rFonts w:ascii="Times New Roman" w:hAnsi="Times New Roman" w:eastAsia="Times New Roman" w:cs="Times New Roman"/>
          <w:color w:val="000000"/>
        </w:rPr>
        <w:t>1000Pa</w:t>
      </w:r>
      <w:r>
        <w:rPr>
          <w:rFonts w:ascii="宋体" w:hAnsi="宋体" w:eastAsia="宋体" w:cs="宋体"/>
          <w:color w:val="000000"/>
        </w:rPr>
        <w:t>；（3）</w:t>
      </w:r>
      <w:r>
        <w:rPr>
          <w:rFonts w:ascii="Times New Roman" w:hAnsi="Times New Roman" w:eastAsia="Times New Roman" w:cs="Times New Roman"/>
          <w:color w:val="000000"/>
        </w:rPr>
        <w:t>6J</w:t>
      </w:r>
    </w:p>
    <w:p w14:paraId="1FD6F88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13BF8D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）空鱼缸对桌面的压力</w:t>
      </w:r>
    </w:p>
    <w:p w14:paraId="67E8FA7F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=5N</w:t>
      </w:r>
    </w:p>
    <w:p w14:paraId="6437E48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空鱼缸对窗台的压强</w:t>
      </w:r>
    </w:p>
    <w:p w14:paraId="6FA2B37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30.85pt;width:126pt;" o:ole="t" filled="f" o:preferrelative="t" stroked="f" coordsize="21600,21600">
            <v:path/>
            <v:fill on="f" focussize="0,0"/>
            <v:stroke on="f" joinstyle="miter"/>
            <v:imagedata r:id="rId138" o:title="eqId751d94cab2da95c15087015593a6b1f9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7">
            <o:LockedField>false</o:LockedField>
          </o:OLEObject>
        </w:object>
      </w:r>
    </w:p>
    <w:p w14:paraId="01551FE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）注水后鱼缸底部受到水的压强为</w:t>
      </w:r>
    </w:p>
    <w:p w14:paraId="6C72B684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p'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ρgh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color w:val="000000"/>
        </w:rPr>
        <w:t>=1×10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×10N/kg×10×10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-2</w:t>
      </w:r>
      <w:r>
        <w:rPr>
          <w:rFonts w:ascii="Times New Roman" w:hAnsi="Times New Roman" w:eastAsia="Times New Roman" w:cs="Times New Roman"/>
          <w:color w:val="000000"/>
        </w:rPr>
        <w:t>m=1000Pa</w:t>
      </w:r>
    </w:p>
    <w:p w14:paraId="1652E4F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）水和鱼缸的总重力为</w:t>
      </w:r>
    </w:p>
    <w:p w14:paraId="1503F4E4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  <w:vertAlign w:val="subscript"/>
        </w:rPr>
        <w:t>总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=5N+1.5kg×10N/kg=20N</w:t>
      </w:r>
    </w:p>
    <w:p w14:paraId="7AA78BC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抬高鱼缸的过程中，小明对鱼缸和水总共做的功为</w:t>
      </w:r>
    </w:p>
    <w:p w14:paraId="34A51A7A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W=Fs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  <w:vertAlign w:val="subscript"/>
        </w:rPr>
        <w:t>总</w:t>
      </w:r>
      <w:r>
        <w:rPr>
          <w:rFonts w:ascii="Times New Roman" w:hAnsi="Times New Roman" w:eastAsia="Times New Roman" w:cs="Times New Roman"/>
          <w:i/>
          <w:color w:val="000000"/>
        </w:rPr>
        <w:t>h=</w:t>
      </w:r>
      <w:r>
        <w:rPr>
          <w:rFonts w:ascii="Times New Roman" w:hAnsi="Times New Roman" w:eastAsia="Times New Roman" w:cs="Times New Roman"/>
          <w:color w:val="000000"/>
        </w:rPr>
        <w:t>20N×0.3m=6J</w:t>
      </w:r>
    </w:p>
    <w:p w14:paraId="4545611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）空鱼缸对窗台的压强为</w:t>
      </w:r>
      <w:r>
        <w:rPr>
          <w:rFonts w:ascii="Times New Roman" w:hAnsi="Times New Roman" w:eastAsia="Times New Roman" w:cs="Times New Roman"/>
          <w:color w:val="000000"/>
        </w:rPr>
        <w:t>500Pa</w:t>
      </w:r>
      <w:r>
        <w:rPr>
          <w:rFonts w:ascii="宋体" w:hAnsi="宋体" w:eastAsia="宋体" w:cs="宋体"/>
          <w:color w:val="000000"/>
        </w:rPr>
        <w:t>；</w:t>
      </w:r>
    </w:p>
    <w:p w14:paraId="6B81F3E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）注水后鱼缸底部受到水的压强为</w:t>
      </w:r>
      <w:r>
        <w:rPr>
          <w:rFonts w:ascii="Times New Roman" w:hAnsi="Times New Roman" w:eastAsia="Times New Roman" w:cs="Times New Roman"/>
          <w:color w:val="000000"/>
        </w:rPr>
        <w:t>1000Pa</w:t>
      </w:r>
      <w:r>
        <w:rPr>
          <w:rFonts w:ascii="宋体" w:hAnsi="宋体" w:eastAsia="宋体" w:cs="宋体"/>
          <w:color w:val="000000"/>
        </w:rPr>
        <w:t>；</w:t>
      </w:r>
    </w:p>
    <w:p w14:paraId="3AAC851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）抬高鱼缸的过程中，小明对鱼缸和水总共做的功为</w:t>
      </w:r>
      <w:r>
        <w:rPr>
          <w:rFonts w:ascii="Times New Roman" w:hAnsi="Times New Roman" w:eastAsia="Times New Roman" w:cs="Times New Roman"/>
          <w:color w:val="000000"/>
        </w:rPr>
        <w:t>6J</w:t>
      </w:r>
      <w:r>
        <w:rPr>
          <w:rFonts w:ascii="宋体" w:hAnsi="宋体" w:eastAsia="宋体" w:cs="宋体"/>
          <w:color w:val="000000"/>
        </w:rPr>
        <w:t>。</w:t>
      </w:r>
    </w:p>
    <w:p w14:paraId="5106649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如图，电源两端电压为</w:t>
      </w:r>
      <w:r>
        <w:rPr>
          <w:rFonts w:ascii="Times New Roman" w:hAnsi="Times New Roman" w:eastAsia="Times New Roman" w:cs="Times New Roman"/>
          <w:color w:val="000000"/>
        </w:rPr>
        <w:t>12V</w:t>
      </w:r>
      <w:r>
        <w:rPr>
          <w:rFonts w:ascii="宋体" w:hAnsi="宋体" w:eastAsia="宋体" w:cs="宋体"/>
          <w:color w:val="000000"/>
        </w:rPr>
        <w:t>且保持不变，灯泡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标有“</w:t>
      </w:r>
      <w:r>
        <w:rPr>
          <w:rFonts w:ascii="Times New Roman" w:hAnsi="Times New Roman" w:eastAsia="Times New Roman" w:cs="Times New Roman"/>
          <w:color w:val="000000"/>
        </w:rPr>
        <w:t>6V 6W</w:t>
      </w:r>
      <w:r>
        <w:rPr>
          <w:rFonts w:ascii="宋体" w:hAnsi="宋体" w:eastAsia="宋体" w:cs="宋体"/>
          <w:color w:val="000000"/>
        </w:rPr>
        <w:t>”的字样。滑动变阻器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的最大阻值为</w:t>
      </w:r>
      <w:r>
        <w:rPr>
          <w:rFonts w:ascii="Times New Roman" w:hAnsi="Times New Roman" w:eastAsia="Times New Roman" w:cs="Times New Roman"/>
          <w:color w:val="000000"/>
        </w:rPr>
        <w:t>40Ω</w:t>
      </w:r>
      <w:r>
        <w:rPr>
          <w:rFonts w:ascii="宋体" w:hAnsi="宋体" w:eastAsia="宋体" w:cs="宋体"/>
          <w:color w:val="000000"/>
        </w:rPr>
        <w:t>。（不考虑温度对灯泡电阻的影响）求：</w:t>
      </w:r>
    </w:p>
    <w:p w14:paraId="6522CEE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）灯泡的电阻；</w:t>
      </w:r>
    </w:p>
    <w:p w14:paraId="1827197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）当开关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闭合，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断开，滑动变阻器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接入电路的电阻为</w:t>
      </w:r>
      <w:r>
        <w:rPr>
          <w:rFonts w:ascii="Times New Roman" w:hAnsi="Times New Roman" w:eastAsia="Times New Roman" w:cs="Times New Roman"/>
          <w:color w:val="000000"/>
        </w:rPr>
        <w:t>18Ω</w:t>
      </w:r>
      <w:r>
        <w:rPr>
          <w:rFonts w:ascii="宋体" w:hAnsi="宋体" w:eastAsia="宋体" w:cs="宋体"/>
          <w:color w:val="000000"/>
        </w:rPr>
        <w:t>时，灯泡两端的电压；</w:t>
      </w:r>
    </w:p>
    <w:p w14:paraId="7DD05BB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）当开关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都闭合，将滑动变阻器的滑片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移到最右端时，电流表示数为</w:t>
      </w:r>
      <w:r>
        <w:rPr>
          <w:rFonts w:ascii="Times New Roman" w:hAnsi="Times New Roman" w:eastAsia="Times New Roman" w:cs="Times New Roman"/>
          <w:color w:val="000000"/>
        </w:rPr>
        <w:t>1.5A</w:t>
      </w:r>
      <w:r>
        <w:rPr>
          <w:rFonts w:ascii="宋体" w:hAnsi="宋体" w:eastAsia="宋体" w:cs="宋体"/>
          <w:color w:val="000000"/>
        </w:rPr>
        <w:t>，此时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消耗的电功率。</w:t>
      </w:r>
    </w:p>
    <w:p w14:paraId="141580C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90675" cy="1295400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9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BC0D7C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6Ω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14.4W</w:t>
      </w:r>
    </w:p>
    <w:p w14:paraId="1023C01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9D183F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）由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36pt;width:43.5pt;" o:ole="t" filled="f" o:preferrelative="t" stroked="f" coordsize="21600,21600">
            <v:path/>
            <v:fill on="f" focussize="0,0"/>
            <v:stroke on="f" joinstyle="miter"/>
            <v:imagedata r:id="rId141" o:title="eqIdbae383e4223ac84a529ef976ebd5f1ba"/>
            <o:lock v:ext="edit" aspectratio="t"/>
            <w10:wrap type="none"/>
            <w10:anchorlock/>
          </v:shape>
          <o:OLEObject Type="Embed" ProgID="Equation.DSMT4" ShapeID="_x0000_i1086" DrawAspect="Content" ObjectID="_1468075786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得，灯泡的电阻</w:t>
      </w:r>
    </w:p>
    <w:p w14:paraId="52EE6C43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39.05pt;width:105.7pt;" o:ole="t" filled="f" o:preferrelative="t" stroked="f" coordsize="21600,21600">
            <v:path/>
            <v:fill on="f" focussize="0,0"/>
            <v:stroke on="f" joinstyle="miter"/>
            <v:imagedata r:id="rId143" o:title="eqIdefc464083809320fc695cff03b12f237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2">
            <o:LockedField>false</o:LockedField>
          </o:OLEObject>
        </w:object>
      </w:r>
    </w:p>
    <w:p w14:paraId="7A16B99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）当开关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4.25pt;width:10.5pt;" o:ole="t" filled="f" o:preferrelative="t" stroked="f" coordsize="21600,21600">
            <v:path/>
            <v:fill on="f" focussize="0,0"/>
            <v:stroke on="f" joinstyle="miter"/>
            <v:imagedata r:id="rId145" o:title="eqId3482b3e788f6069d41ee5a190c7ef1f0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闭合，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8pt;width:13.15pt;" o:ole="t" filled="f" o:preferrelative="t" stroked="f" coordsize="21600,21600">
            <v:path/>
            <v:fill on="f" focussize="0,0"/>
            <v:stroke on="f" joinstyle="miter"/>
            <v:imagedata r:id="rId147" o:title="eqId910f1655703721b51006b887a2394b6d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8pt;width:13.95pt;" o:ole="t" filled="f" o:preferrelative="t" stroked="f" coordsize="21600,21600">
            <v:path/>
            <v:fill on="f" focussize="0,0"/>
            <v:stroke on="f" joinstyle="miter"/>
            <v:imagedata r:id="rId149" o:title="eqId779629f16056a50f4c06e3996d8e1c82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断开时，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84" o:title="eqId19f20f21a9d50b61dac519a3ddab539d"/>
            <o:lock v:ext="edit" aspectratio="t"/>
            <w10:wrap type="none"/>
            <w10:anchorlock/>
          </v:shape>
          <o:OLEObject Type="Embed" ProgID="Equation.DSMT4" ShapeID="_x0000_i1091" DrawAspect="Content" ObjectID="_1468075791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和小灯泡串联，电路中的总电阻</w:t>
      </w:r>
    </w:p>
    <w:p w14:paraId="00CDF3C3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9.15pt;width:160.1pt;" o:ole="t" filled="f" o:preferrelative="t" stroked="f" coordsize="21600,21600">
            <v:path/>
            <v:fill on="f" focussize="0,0"/>
            <v:stroke on="f" joinstyle="miter"/>
            <v:imagedata r:id="rId152" o:title="eqId3f0847091c78b3bb15ae82d23b3ac698"/>
            <o:lock v:ext="edit" aspectratio="t"/>
            <w10:wrap type="none"/>
            <w10:anchorlock/>
          </v:shape>
          <o:OLEObject Type="Embed" ProgID="Equation.DSMT4" ShapeID="_x0000_i1092" DrawAspect="Content" ObjectID="_1468075792" r:id="rId151">
            <o:LockedField>false</o:LockedField>
          </o:OLEObject>
        </w:object>
      </w:r>
    </w:p>
    <w:p w14:paraId="7A1396F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电路中的总电流</w:t>
      </w:r>
    </w:p>
    <w:p w14:paraId="75548EC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36pt;width:107.25pt;" o:ole="t" filled="f" o:preferrelative="t" stroked="f" coordsize="21600,21600">
            <v:path/>
            <v:fill on="f" focussize="0,0"/>
            <v:stroke on="f" joinstyle="miter"/>
            <v:imagedata r:id="rId154" o:title="eqId7deadb7cf03f476d0529829a9586d047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3">
            <o:LockedField>false</o:LockedField>
          </o:OLEObject>
        </w:object>
      </w:r>
    </w:p>
    <w:p w14:paraId="48B2763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灯泡两端的电压</w:t>
      </w:r>
    </w:p>
    <w:p w14:paraId="14AD7C1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9.15pt;width:137.85pt;" o:ole="t" filled="f" o:preferrelative="t" stroked="f" coordsize="21600,21600">
            <v:path/>
            <v:fill on="f" focussize="0,0"/>
            <v:stroke on="f" joinstyle="miter"/>
            <v:imagedata r:id="rId156" o:title="eqIdb7b05fbe8a283e1da4eb1350368256df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5">
            <o:LockedField>false</o:LockedField>
          </o:OLEObject>
        </w:object>
      </w:r>
    </w:p>
    <w:p w14:paraId="53B1BCE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）当开关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4.25pt;width:10.5pt;" o:ole="t" filled="f" o:preferrelative="t" stroked="f" coordsize="21600,21600">
            <v:path/>
            <v:fill on="f" focussize="0,0"/>
            <v:stroke on="f" joinstyle="miter"/>
            <v:imagedata r:id="rId145" o:title="eqId3482b3e788f6069d41ee5a190c7ef1f0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8pt;width:13.15pt;" o:ole="t" filled="f" o:preferrelative="t" stroked="f" coordsize="21600,21600">
            <v:path/>
            <v:fill on="f" focussize="0,0"/>
            <v:stroke on="f" joinstyle="miter"/>
            <v:imagedata r:id="rId147" o:title="eqId910f1655703721b51006b887a2394b6d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8pt;width:13.95pt;" o:ole="t" filled="f" o:preferrelative="t" stroked="f" coordsize="21600,21600">
            <v:path/>
            <v:fill on="f" focussize="0,0"/>
            <v:stroke on="f" joinstyle="miter"/>
            <v:imagedata r:id="rId149" o:title="eqId779629f16056a50f4c06e3996d8e1c82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都闭合，将滑动变阻器的滑片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3pt;width:11pt;" o:ole="t" filled="f" o:preferrelative="t" stroked="f" coordsize="21600,21600">
            <v:path/>
            <v:fill on="f" focussize="0,0"/>
            <v:stroke on="f" joinstyle="miter"/>
            <v:imagedata r:id="rId161" o:title="eqId0c27eda162792128da25f541303a3088"/>
            <o:lock v:ext="edit" aspectratio="t"/>
            <w10:wrap type="none"/>
            <w10:anchorlock/>
          </v:shape>
          <o:OLEObject Type="Embed" ProgID="Equation.DSMT4" ShapeID="_x0000_i1098" DrawAspect="Content" ObjectID="_1468075798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移到最右端时，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33" o:title="eqId9efc18a5bb2e53586331b2a58538a48b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84" o:title="eqId19f20f21a9d50b61dac519a3ddab539d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并联，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 xml:space="preserve">的电流 </w:t>
      </w:r>
    </w:p>
    <w:p w14:paraId="731C115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30.65pt;width:104.15pt;" o:ole="t" filled="f" o:preferrelative="t" stroked="f" coordsize="21600,21600">
            <v:path/>
            <v:fill on="f" focussize="0,0"/>
            <v:stroke on="f" joinstyle="miter"/>
            <v:imagedata r:id="rId165" o:title="eqId36ba096d243051fbe3936ba2b2886949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4">
            <o:LockedField>false</o:LockedField>
          </o:OLEObject>
        </w:object>
      </w:r>
      <w:r>
        <w:rPr>
          <w:color w:val="000000"/>
        </w:rPr>
        <w:br w:type="textWrapping"/>
      </w:r>
    </w:p>
    <w:p w14:paraId="2244E2E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通过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33" o:title="eqId9efc18a5bb2e53586331b2a58538a48b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的电流</w:t>
      </w:r>
    </w:p>
    <w:p w14:paraId="1B7D7A6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20.35pt;width:148.7pt;" o:ole="t" filled="f" o:preferrelative="t" stroked="f" coordsize="21600,21600">
            <v:path/>
            <v:fill on="f" focussize="0,0"/>
            <v:stroke on="f" joinstyle="miter"/>
            <v:imagedata r:id="rId168" o:title="eqId306c1d44ebe10bb22f4ed47f2fddd584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7">
            <o:LockedField>false</o:LockedField>
          </o:OLEObject>
        </w:object>
      </w:r>
    </w:p>
    <w:p w14:paraId="678599E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此时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33" o:title="eqId9efc18a5bb2e53586331b2a58538a48b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消耗的电功率</w:t>
      </w:r>
    </w:p>
    <w:p w14:paraId="70E2097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8.4pt;width:143.25pt;" o:ole="t" filled="f" o:preferrelative="t" stroked="f" coordsize="21600,21600">
            <v:path/>
            <v:fill on="f" focussize="0,0"/>
            <v:stroke on="f" joinstyle="miter"/>
            <v:imagedata r:id="rId171" o:title="eqId9f81adcec99a08775355685d10748d73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0">
            <o:LockedField>false</o:LockedField>
          </o:OLEObject>
        </w:object>
      </w:r>
    </w:p>
    <w:p w14:paraId="2D2D567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）灯泡的电阻是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173" o:title="eqIdaeac921b936467bb4a262537616cfac2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70A24D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）当开关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4.25pt;width:10.5pt;" o:ole="t" filled="f" o:preferrelative="t" stroked="f" coordsize="21600,21600">
            <v:path/>
            <v:fill on="f" focussize="0,0"/>
            <v:stroke on="f" joinstyle="miter"/>
            <v:imagedata r:id="rId145" o:title="eqId3482b3e788f6069d41ee5a190c7ef1f0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闭合，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8pt;width:13.15pt;" o:ole="t" filled="f" o:preferrelative="t" stroked="f" coordsize="21600,21600">
            <v:path/>
            <v:fill on="f" focussize="0,0"/>
            <v:stroke on="f" joinstyle="miter"/>
            <v:imagedata r:id="rId147" o:title="eqId910f1655703721b51006b887a2394b6d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8pt;width:13.95pt;" o:ole="t" filled="f" o:preferrelative="t" stroked="f" coordsize="21600,21600">
            <v:path/>
            <v:fill on="f" focussize="0,0"/>
            <v:stroke on="f" joinstyle="miter"/>
            <v:imagedata r:id="rId149" o:title="eqId779629f16056a50f4c06e3996d8e1c82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断开，滑动变阻器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84" o:title="eqId19f20f21a9d50b61dac519a3ddab539d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接入电路的电阻为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4.4pt;width:24pt;" o:ole="t" filled="f" o:preferrelative="t" stroked="f" coordsize="21600,21600">
            <v:path/>
            <v:fill on="f" focussize="0,0"/>
            <v:stroke on="f" joinstyle="miter"/>
            <v:imagedata r:id="rId179" o:title="eqIdf04aa75e3d40888fa23fa282c8d347bc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时，灯泡两端的电压为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4pt;width:18pt;" o:ole="t" filled="f" o:preferrelative="t" stroked="f" coordsize="21600,21600">
            <v:path/>
            <v:fill on="f" focussize="0,0"/>
            <v:stroke on="f" joinstyle="miter"/>
            <v:imagedata r:id="rId181" o:title="eqId4d64b26bd3eaeebadf07fef49e260282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AA2E17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）当开关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4.25pt;width:10.5pt;" o:ole="t" filled="f" o:preferrelative="t" stroked="f" coordsize="21600,21600">
            <v:path/>
            <v:fill on="f" focussize="0,0"/>
            <v:stroke on="f" joinstyle="miter"/>
            <v:imagedata r:id="rId145" o:title="eqId3482b3e788f6069d41ee5a190c7ef1f0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8pt;width:13.15pt;" o:ole="t" filled="f" o:preferrelative="t" stroked="f" coordsize="21600,21600">
            <v:path/>
            <v:fill on="f" focussize="0,0"/>
            <v:stroke on="f" joinstyle="miter"/>
            <v:imagedata r:id="rId147" o:title="eqId910f1655703721b51006b887a2394b6d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8pt;width:13.95pt;" o:ole="t" filled="f" o:preferrelative="t" stroked="f" coordsize="21600,21600">
            <v:path/>
            <v:fill on="f" focussize="0,0"/>
            <v:stroke on="f" joinstyle="miter"/>
            <v:imagedata r:id="rId149" o:title="eqId779629f16056a50f4c06e3996d8e1c82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都闭合，将滑动变阻器的滑片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3pt;width:11pt;" o:ole="t" filled="f" o:preferrelative="t" stroked="f" coordsize="21600,21600">
            <v:path/>
            <v:fill on="f" focussize="0,0"/>
            <v:stroke on="f" joinstyle="miter"/>
            <v:imagedata r:id="rId161" o:title="eqId0c27eda162792128da25f541303a3088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移到最右端时，电流表示数为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4pt;width:26pt;" o:ole="t" filled="f" o:preferrelative="t" stroked="f" coordsize="21600,21600">
            <v:path/>
            <v:fill on="f" focussize="0,0"/>
            <v:stroke on="f" joinstyle="miter"/>
            <v:imagedata r:id="rId187" o:title="eqId000fc5a7140553c3fc4b3e446287962e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，此时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33" o:title="eqId9efc18a5bb2e53586331b2a58538a48b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消耗的电功率为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3.8pt;width:35.25pt;" o:ole="t" filled="f" o:preferrelative="t" stroked="f" coordsize="21600,21600">
            <v:path/>
            <v:fill on="f" focussize="0,0"/>
            <v:stroke on="f" joinstyle="miter"/>
            <v:imagedata r:id="rId190" o:title="eqIdc29d961179f0d489ee549f2e48f24bbb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6187C13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六、综合题（本大题共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6.0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1289AD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小明发现小区、商场等地下停车场入口处的地面要比临街路面高一些。经过调查了解，这是为了避免雨天路上的积水流进地下停车场而采取的措施，当积水过高时还要用沙袋将停车场入口地面垫高，小明与学习小组的同学拟设计一个自动装置、解决积水进入地下停车场的问题，制定了如下项目研究内容：</w:t>
      </w:r>
    </w:p>
    <w:p w14:paraId="7385EF2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【项目名称】浮体式拦水坝</w:t>
      </w:r>
    </w:p>
    <w:p w14:paraId="227AD95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【项目特点】隐藏式、自动化、节能</w:t>
      </w:r>
    </w:p>
    <w:p w14:paraId="4209388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【项目要求】</w:t>
      </w:r>
    </w:p>
    <w:p w14:paraId="112F923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要求一：积水即将没过上行缓坡时，蓄水池蓄水。当蓄水达到一定高度，拦水坝升起。</w:t>
      </w:r>
    </w:p>
    <w:p w14:paraId="60C5A81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要求二：积水水位降低，拦水坝自动下降。当水位降至路面时，拦水坝下降至底部。</w:t>
      </w:r>
    </w:p>
    <w:p w14:paraId="22AAFBB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【项目设计】</w:t>
      </w:r>
    </w:p>
    <w:p w14:paraId="6569636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263650"/>
            <wp:effectExtent l="0" t="0" r="0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1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263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 distT="0" distB="0" distL="114300" distR="114300">
            <wp:extent cx="4724400" cy="1333500"/>
            <wp:effectExtent l="0" t="0" r="0" b="0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2"/>
                    <a:stretch>
                      <a:fillRect/>
                    </a:stretch>
                  </pic:blipFill>
                  <pic:spPr>
                    <a:xfrm>
                      <a:off x="0" y="0"/>
                      <a:ext cx="47244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drawing>
          <wp:inline distT="0" distB="0" distL="114300" distR="114300">
            <wp:extent cx="3228975" cy="2552700"/>
            <wp:effectExtent l="0" t="0" r="0" b="0"/>
            <wp:docPr id="100055" name="图片 1000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3"/>
                    <a:stretch>
                      <a:fillRect/>
                    </a:stretch>
                  </pic:blipFill>
                  <pic:spPr>
                    <a:xfrm>
                      <a:off x="0" y="0"/>
                      <a:ext cx="3228975" cy="255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5E2A9FD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（1）结构及原理：如图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甲，参照船闸的结构和原理，地下蓄水池相当于闸室。积水的路面相当于河流的上游，通过进水口下方管道连接起来构成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。如图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乙，当蓄水池中水面逐渐上升至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位置时，拦水坝刚要浮起，在这个过程中拦水坝受到的浮力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（填“变大”、“不变”或“变小”）。如图丙，随着水面继续升高，拦水坝慢慢升起至顶端，此时坝体与蓄水池左侧壁接触紧密，避免蓄水池中的水进入地下停车场。</w:t>
      </w:r>
    </w:p>
    <w:p w14:paraId="0D861BF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（2）方案评估：同学们经过充分讨论后发现这个设计方案不能满足“项目要求”中的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（填“要求一”或“要求二”），需要进一步改进。</w:t>
      </w:r>
    </w:p>
    <w:p w14:paraId="76867BD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（3）设计改进：①如图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参照原设计结构，增加一个排水管道，排水口与路面相平。要保证积水不能从排水管道流进蓄水池，但蓄水池中的水可以从排水管道排出。这就需要利用单向阀门来控制水流方向，单向阀门只能向一个方向开启，其结构和作用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所示。要满足全部项目要求，应在图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虚线框所在的位置安装图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中的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（填“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阀门”或“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阀门”）。</w:t>
      </w:r>
    </w:p>
    <w:p w14:paraId="5E0C677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②通过调节拦水坝的配重，可改变排水水位的高度，以应对各种积水情况。</w:t>
      </w:r>
    </w:p>
    <w:p w14:paraId="58986AA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（4）功能升级：拦水坝升起时车辆不能通行，应在入口处设计一个报警电路。</w:t>
      </w:r>
    </w:p>
    <w:p w14:paraId="04F8DF4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①如图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，虚线位置为拦水坝恰好浮起时蓄水池水面高度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处，金属块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分别安装在蓄水池侧壁的不同高度上，随着水位的升高，都能与雨水接触较好（雨水可以导电）。其中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是连接金属块的接线柱、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是电磁继电器上的接线柱。</w:t>
      </w:r>
    </w:p>
    <w:p w14:paraId="4D18A45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②要求：拦水坝不升起时，绿灯亮；拦水坝升起时，红灯亮同时电铃响，起到警示作用。请你根据上述要求选择合适的接线柱，用笔画线代替导线，将电路连接完整。</w:t>
      </w:r>
      <w:r>
        <w:rPr>
          <w:color w:val="000000"/>
        </w:rPr>
        <w:t>______</w:t>
      </w:r>
    </w:p>
    <w:p w14:paraId="349ABA2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【项目小结】同学们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630715853" name="图片 6307158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0715853" name="图片 630715853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设计已完成项目要求，更多功能可进一步开发。</w:t>
      </w:r>
    </w:p>
    <w:p w14:paraId="3266A39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连通器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变大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要求二</w:t>
      </w:r>
      <w:r>
        <w:rPr>
          <w:color w:val="000000"/>
        </w:rPr>
        <w:t xml:space="preserve">    ④.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阀门</w:t>
      </w:r>
      <w:r>
        <w:rPr>
          <w:color w:val="000000"/>
        </w:rPr>
        <w:t xml:space="preserve">    ⑤. </w:t>
      </w:r>
      <w:r>
        <w:rPr>
          <w:color w:val="000000"/>
        </w:rPr>
        <w:drawing>
          <wp:inline distT="0" distB="0" distL="114300" distR="114300">
            <wp:extent cx="3143250" cy="2181225"/>
            <wp:effectExtent l="0" t="0" r="0" b="0"/>
            <wp:docPr id="100057" name="图片 10005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2181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1448D2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BA4E8A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地下蓄水池相当于闸室。积水的路面相当于河流的上游，通过进水口下方管道连接起来，构成一个上端开口下部相连通的连通器。</w:t>
      </w:r>
    </w:p>
    <w:p w14:paraId="0129908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当蓄水池中水面逐渐上升至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196" o:title="eqId73465a1f9aa03481295bf6bd3c6903ac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位置时，拦水坝刚要浮起，在这个过程中拦水坝排开液体的体积变大，因而受到的浮力变大。</w:t>
      </w:r>
    </w:p>
    <w:p w14:paraId="7070DEB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本设计能够自动抬升，却不能自动回复使得拦水坝下降，故不能满足“项目要求”中的要求二；</w:t>
      </w:r>
    </w:p>
    <w:p w14:paraId="26AE812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单向阀的作用时使得蓄水池中的水可以从排水管道排出，而不能进入，因而选择阀门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47" o:title="eqId5963abe8f421bd99a2aaa94831a951e9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，可以向右开启，不能向左开启。</w:t>
      </w:r>
    </w:p>
    <w:p w14:paraId="21880A0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[5]</w:t>
      </w:r>
      <w:r>
        <w:rPr>
          <w:rFonts w:ascii="宋体" w:hAnsi="宋体" w:eastAsia="宋体" w:cs="宋体"/>
          <w:color w:val="000000"/>
        </w:rPr>
        <w:t>拦水坝不升起时，绿灯亮，根据图中可知衔铁没有被吸下，说明控制电路断开，拦水坝升起时，红灯亮同时电铃响，衔铁被吸下，控制电路闭合，因而控制电路必须在水位超限时接通，只能选择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接入电路；衔铁带动动触点移动，相当于开关，根据家庭电路安全要求，开关接火线，则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与火线相连，电路如图所示：</w:t>
      </w:r>
    </w:p>
    <w:p w14:paraId="6269DE8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90875" cy="2209800"/>
            <wp:effectExtent l="0" t="0" r="0" b="0"/>
            <wp:docPr id="100059" name="图片 10005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图片 10005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>
                    <a:xfrm>
                      <a:off x="0" y="0"/>
                      <a:ext cx="3190875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br w:type="page"/>
      </w:r>
      <w:r>
        <w:rPr>
          <w:color w:val="000000"/>
        </w:rPr>
        <w:drawing>
          <wp:inline distT="0" distB="0" distL="114300" distR="114300">
            <wp:extent cx="5731510" cy="6859270"/>
            <wp:effectExtent l="0" t="0" r="0" b="0"/>
            <wp:docPr id="100144" name="图片 100144" descr="promotion-p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44" name="图片 100144" descr="promotion-pages"/>
                    <pic:cNvPicPr>
                      <a:picLocks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593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164EB2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AEEBA1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4959F5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179678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F30AE0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3D5509D"/>
    <w:rsid w:val="083830A5"/>
    <w:rsid w:val="38274566"/>
    <w:rsid w:val="53F0572A"/>
    <w:rsid w:val="574E6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autoRedefine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uiPriority w:val="0"/>
  </w:style>
  <w:style w:type="character" w:styleId="7">
    <w:name w:val="Hyperlink"/>
    <w:basedOn w:val="5"/>
    <w:unhideWhenUsed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autoRedefine/>
    <w:qFormat/>
    <w:uiPriority w:val="99"/>
    <w:rPr>
      <w:kern w:val="2"/>
      <w:sz w:val="18"/>
      <w:szCs w:val="24"/>
    </w:rPr>
  </w:style>
  <w:style w:type="paragraph" w:styleId="9">
    <w:name w:val="No Spacing"/>
    <w:autoRedefine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4.bin"/><Relationship Id="rId98" Type="http://schemas.openxmlformats.org/officeDocument/2006/relationships/oleObject" Target="embeddings/oleObject43.bin"/><Relationship Id="rId97" Type="http://schemas.openxmlformats.org/officeDocument/2006/relationships/oleObject" Target="embeddings/oleObject42.bin"/><Relationship Id="rId96" Type="http://schemas.openxmlformats.org/officeDocument/2006/relationships/oleObject" Target="embeddings/oleObject41.bin"/><Relationship Id="rId95" Type="http://schemas.openxmlformats.org/officeDocument/2006/relationships/image" Target="media/image46.wmf"/><Relationship Id="rId94" Type="http://schemas.openxmlformats.org/officeDocument/2006/relationships/oleObject" Target="embeddings/oleObject40.bin"/><Relationship Id="rId93" Type="http://schemas.openxmlformats.org/officeDocument/2006/relationships/oleObject" Target="embeddings/oleObject39.bin"/><Relationship Id="rId92" Type="http://schemas.openxmlformats.org/officeDocument/2006/relationships/oleObject" Target="embeddings/oleObject38.bin"/><Relationship Id="rId91" Type="http://schemas.openxmlformats.org/officeDocument/2006/relationships/image" Target="media/image45.wmf"/><Relationship Id="rId90" Type="http://schemas.openxmlformats.org/officeDocument/2006/relationships/oleObject" Target="embeddings/oleObject37.bin"/><Relationship Id="rId9" Type="http://schemas.openxmlformats.org/officeDocument/2006/relationships/theme" Target="theme/theme1.xml"/><Relationship Id="rId89" Type="http://schemas.openxmlformats.org/officeDocument/2006/relationships/oleObject" Target="embeddings/oleObject36.bin"/><Relationship Id="rId88" Type="http://schemas.openxmlformats.org/officeDocument/2006/relationships/image" Target="media/image44.wmf"/><Relationship Id="rId87" Type="http://schemas.openxmlformats.org/officeDocument/2006/relationships/oleObject" Target="embeddings/oleObject35.bin"/><Relationship Id="rId86" Type="http://schemas.openxmlformats.org/officeDocument/2006/relationships/image" Target="media/image43.wmf"/><Relationship Id="rId85" Type="http://schemas.openxmlformats.org/officeDocument/2006/relationships/oleObject" Target="embeddings/oleObject34.bin"/><Relationship Id="rId84" Type="http://schemas.openxmlformats.org/officeDocument/2006/relationships/image" Target="media/image42.wmf"/><Relationship Id="rId83" Type="http://schemas.openxmlformats.org/officeDocument/2006/relationships/oleObject" Target="embeddings/oleObject33.bin"/><Relationship Id="rId82" Type="http://schemas.openxmlformats.org/officeDocument/2006/relationships/oleObject" Target="embeddings/oleObject32.bin"/><Relationship Id="rId81" Type="http://schemas.openxmlformats.org/officeDocument/2006/relationships/image" Target="media/image41.wmf"/><Relationship Id="rId80" Type="http://schemas.openxmlformats.org/officeDocument/2006/relationships/oleObject" Target="embeddings/oleObject31.bin"/><Relationship Id="rId8" Type="http://schemas.openxmlformats.org/officeDocument/2006/relationships/footer" Target="footer3.xml"/><Relationship Id="rId79" Type="http://schemas.openxmlformats.org/officeDocument/2006/relationships/image" Target="media/image40.wmf"/><Relationship Id="rId78" Type="http://schemas.openxmlformats.org/officeDocument/2006/relationships/oleObject" Target="embeddings/oleObject30.bin"/><Relationship Id="rId77" Type="http://schemas.openxmlformats.org/officeDocument/2006/relationships/image" Target="media/image39.wmf"/><Relationship Id="rId76" Type="http://schemas.openxmlformats.org/officeDocument/2006/relationships/oleObject" Target="embeddings/oleObject29.bin"/><Relationship Id="rId75" Type="http://schemas.openxmlformats.org/officeDocument/2006/relationships/image" Target="media/image38.wmf"/><Relationship Id="rId74" Type="http://schemas.openxmlformats.org/officeDocument/2006/relationships/oleObject" Target="embeddings/oleObject28.bin"/><Relationship Id="rId73" Type="http://schemas.openxmlformats.org/officeDocument/2006/relationships/image" Target="media/image37.wmf"/><Relationship Id="rId72" Type="http://schemas.openxmlformats.org/officeDocument/2006/relationships/oleObject" Target="embeddings/oleObject27.bin"/><Relationship Id="rId71" Type="http://schemas.openxmlformats.org/officeDocument/2006/relationships/image" Target="media/image36.wmf"/><Relationship Id="rId70" Type="http://schemas.openxmlformats.org/officeDocument/2006/relationships/oleObject" Target="embeddings/oleObject26.bin"/><Relationship Id="rId7" Type="http://schemas.openxmlformats.org/officeDocument/2006/relationships/footer" Target="footer2.xml"/><Relationship Id="rId69" Type="http://schemas.openxmlformats.org/officeDocument/2006/relationships/image" Target="media/image35.wmf"/><Relationship Id="rId68" Type="http://schemas.openxmlformats.org/officeDocument/2006/relationships/oleObject" Target="embeddings/oleObject25.bin"/><Relationship Id="rId67" Type="http://schemas.openxmlformats.org/officeDocument/2006/relationships/image" Target="media/image34.wmf"/><Relationship Id="rId66" Type="http://schemas.openxmlformats.org/officeDocument/2006/relationships/oleObject" Target="embeddings/oleObject24.bin"/><Relationship Id="rId65" Type="http://schemas.openxmlformats.org/officeDocument/2006/relationships/image" Target="media/image33.png"/><Relationship Id="rId64" Type="http://schemas.openxmlformats.org/officeDocument/2006/relationships/image" Target="media/image32.wmf"/><Relationship Id="rId63" Type="http://schemas.openxmlformats.org/officeDocument/2006/relationships/oleObject" Target="embeddings/oleObject23.bin"/><Relationship Id="rId62" Type="http://schemas.openxmlformats.org/officeDocument/2006/relationships/image" Target="media/image31.wmf"/><Relationship Id="rId61" Type="http://schemas.openxmlformats.org/officeDocument/2006/relationships/oleObject" Target="embeddings/oleObject22.bin"/><Relationship Id="rId60" Type="http://schemas.openxmlformats.org/officeDocument/2006/relationships/image" Target="media/image30.wmf"/><Relationship Id="rId6" Type="http://schemas.openxmlformats.org/officeDocument/2006/relationships/footer" Target="footer1.xml"/><Relationship Id="rId59" Type="http://schemas.openxmlformats.org/officeDocument/2006/relationships/oleObject" Target="embeddings/oleObject21.bin"/><Relationship Id="rId58" Type="http://schemas.openxmlformats.org/officeDocument/2006/relationships/image" Target="media/image29.wmf"/><Relationship Id="rId57" Type="http://schemas.openxmlformats.org/officeDocument/2006/relationships/oleObject" Target="embeddings/oleObject20.bin"/><Relationship Id="rId56" Type="http://schemas.openxmlformats.org/officeDocument/2006/relationships/image" Target="media/image28.wmf"/><Relationship Id="rId55" Type="http://schemas.openxmlformats.org/officeDocument/2006/relationships/oleObject" Target="embeddings/oleObject19.bin"/><Relationship Id="rId54" Type="http://schemas.openxmlformats.org/officeDocument/2006/relationships/image" Target="media/image27.png"/><Relationship Id="rId53" Type="http://schemas.openxmlformats.org/officeDocument/2006/relationships/image" Target="media/image26.png"/><Relationship Id="rId52" Type="http://schemas.openxmlformats.org/officeDocument/2006/relationships/oleObject" Target="embeddings/oleObject18.bin"/><Relationship Id="rId51" Type="http://schemas.openxmlformats.org/officeDocument/2006/relationships/image" Target="media/image25.wmf"/><Relationship Id="rId50" Type="http://schemas.openxmlformats.org/officeDocument/2006/relationships/oleObject" Target="embeddings/oleObject17.bin"/><Relationship Id="rId5" Type="http://schemas.openxmlformats.org/officeDocument/2006/relationships/header" Target="header3.xml"/><Relationship Id="rId49" Type="http://schemas.openxmlformats.org/officeDocument/2006/relationships/image" Target="media/image24.png"/><Relationship Id="rId48" Type="http://schemas.openxmlformats.org/officeDocument/2006/relationships/image" Target="media/image23.png"/><Relationship Id="rId47" Type="http://schemas.openxmlformats.org/officeDocument/2006/relationships/image" Target="media/image22.wmf"/><Relationship Id="rId46" Type="http://schemas.openxmlformats.org/officeDocument/2006/relationships/oleObject" Target="embeddings/oleObject16.bin"/><Relationship Id="rId45" Type="http://schemas.openxmlformats.org/officeDocument/2006/relationships/oleObject" Target="embeddings/oleObject15.bin"/><Relationship Id="rId44" Type="http://schemas.openxmlformats.org/officeDocument/2006/relationships/oleObject" Target="embeddings/oleObject14.bin"/><Relationship Id="rId43" Type="http://schemas.openxmlformats.org/officeDocument/2006/relationships/image" Target="media/image21.wmf"/><Relationship Id="rId42" Type="http://schemas.openxmlformats.org/officeDocument/2006/relationships/oleObject" Target="embeddings/oleObject13.bin"/><Relationship Id="rId41" Type="http://schemas.openxmlformats.org/officeDocument/2006/relationships/oleObject" Target="embeddings/oleObject12.bin"/><Relationship Id="rId40" Type="http://schemas.openxmlformats.org/officeDocument/2006/relationships/image" Target="media/image20.wmf"/><Relationship Id="rId4" Type="http://schemas.openxmlformats.org/officeDocument/2006/relationships/header" Target="header2.xml"/><Relationship Id="rId39" Type="http://schemas.openxmlformats.org/officeDocument/2006/relationships/oleObject" Target="embeddings/oleObject11.bin"/><Relationship Id="rId38" Type="http://schemas.openxmlformats.org/officeDocument/2006/relationships/oleObject" Target="embeddings/oleObject10.bin"/><Relationship Id="rId37" Type="http://schemas.openxmlformats.org/officeDocument/2006/relationships/image" Target="media/image19.wmf"/><Relationship Id="rId36" Type="http://schemas.openxmlformats.org/officeDocument/2006/relationships/oleObject" Target="embeddings/oleObject9.bin"/><Relationship Id="rId35" Type="http://schemas.openxmlformats.org/officeDocument/2006/relationships/image" Target="media/image18.wmf"/><Relationship Id="rId34" Type="http://schemas.openxmlformats.org/officeDocument/2006/relationships/oleObject" Target="embeddings/oleObject8.bin"/><Relationship Id="rId33" Type="http://schemas.openxmlformats.org/officeDocument/2006/relationships/image" Target="media/image17.wmf"/><Relationship Id="rId32" Type="http://schemas.openxmlformats.org/officeDocument/2006/relationships/oleObject" Target="embeddings/oleObject7.bin"/><Relationship Id="rId31" Type="http://schemas.openxmlformats.org/officeDocument/2006/relationships/image" Target="media/image16.wmf"/><Relationship Id="rId30" Type="http://schemas.openxmlformats.org/officeDocument/2006/relationships/oleObject" Target="embeddings/oleObject6.bin"/><Relationship Id="rId3" Type="http://schemas.openxmlformats.org/officeDocument/2006/relationships/header" Target="header1.xml"/><Relationship Id="rId29" Type="http://schemas.openxmlformats.org/officeDocument/2006/relationships/image" Target="media/image15.png"/><Relationship Id="rId28" Type="http://schemas.openxmlformats.org/officeDocument/2006/relationships/image" Target="media/image14.wmf"/><Relationship Id="rId27" Type="http://schemas.openxmlformats.org/officeDocument/2006/relationships/oleObject" Target="embeddings/oleObject5.bin"/><Relationship Id="rId26" Type="http://schemas.openxmlformats.org/officeDocument/2006/relationships/image" Target="media/image13.jpeg"/><Relationship Id="rId25" Type="http://schemas.openxmlformats.org/officeDocument/2006/relationships/image" Target="media/image12.png"/><Relationship Id="rId24" Type="http://schemas.openxmlformats.org/officeDocument/2006/relationships/image" Target="media/image11.wmf"/><Relationship Id="rId23" Type="http://schemas.openxmlformats.org/officeDocument/2006/relationships/image" Target="media/image10.png"/><Relationship Id="rId22" Type="http://schemas.openxmlformats.org/officeDocument/2006/relationships/image" Target="media/image9.png"/><Relationship Id="rId21" Type="http://schemas.openxmlformats.org/officeDocument/2006/relationships/image" Target="media/image8.png"/><Relationship Id="rId200" Type="http://schemas.openxmlformats.org/officeDocument/2006/relationships/fontTable" Target="fontTable.xml"/><Relationship Id="rId20" Type="http://schemas.openxmlformats.org/officeDocument/2006/relationships/image" Target="media/image7.png"/><Relationship Id="rId2" Type="http://schemas.openxmlformats.org/officeDocument/2006/relationships/settings" Target="settings.xml"/><Relationship Id="rId199" Type="http://schemas.openxmlformats.org/officeDocument/2006/relationships/customXml" Target="../customXml/item1.xml"/><Relationship Id="rId198" Type="http://schemas.openxmlformats.org/officeDocument/2006/relationships/image" Target="media/image92.png"/><Relationship Id="rId197" Type="http://schemas.openxmlformats.org/officeDocument/2006/relationships/oleObject" Target="embeddings/oleObject97.bin"/><Relationship Id="rId196" Type="http://schemas.openxmlformats.org/officeDocument/2006/relationships/image" Target="media/image91.wmf"/><Relationship Id="rId195" Type="http://schemas.openxmlformats.org/officeDocument/2006/relationships/oleObject" Target="embeddings/oleObject96.bin"/><Relationship Id="rId194" Type="http://schemas.openxmlformats.org/officeDocument/2006/relationships/image" Target="media/image90.png"/><Relationship Id="rId193" Type="http://schemas.openxmlformats.org/officeDocument/2006/relationships/image" Target="media/image89.png"/><Relationship Id="rId192" Type="http://schemas.openxmlformats.org/officeDocument/2006/relationships/image" Target="media/image88.png"/><Relationship Id="rId191" Type="http://schemas.openxmlformats.org/officeDocument/2006/relationships/image" Target="media/image87.png"/><Relationship Id="rId190" Type="http://schemas.openxmlformats.org/officeDocument/2006/relationships/image" Target="media/image86.wmf"/><Relationship Id="rId19" Type="http://schemas.openxmlformats.org/officeDocument/2006/relationships/image" Target="media/image6.png"/><Relationship Id="rId189" Type="http://schemas.openxmlformats.org/officeDocument/2006/relationships/oleObject" Target="embeddings/oleObject95.bin"/><Relationship Id="rId188" Type="http://schemas.openxmlformats.org/officeDocument/2006/relationships/oleObject" Target="embeddings/oleObject94.bin"/><Relationship Id="rId187" Type="http://schemas.openxmlformats.org/officeDocument/2006/relationships/image" Target="media/image85.wmf"/><Relationship Id="rId186" Type="http://schemas.openxmlformats.org/officeDocument/2006/relationships/oleObject" Target="embeddings/oleObject93.bin"/><Relationship Id="rId185" Type="http://schemas.openxmlformats.org/officeDocument/2006/relationships/oleObject" Target="embeddings/oleObject92.bin"/><Relationship Id="rId184" Type="http://schemas.openxmlformats.org/officeDocument/2006/relationships/oleObject" Target="embeddings/oleObject91.bin"/><Relationship Id="rId183" Type="http://schemas.openxmlformats.org/officeDocument/2006/relationships/oleObject" Target="embeddings/oleObject90.bin"/><Relationship Id="rId182" Type="http://schemas.openxmlformats.org/officeDocument/2006/relationships/oleObject" Target="embeddings/oleObject89.bin"/><Relationship Id="rId181" Type="http://schemas.openxmlformats.org/officeDocument/2006/relationships/image" Target="media/image84.wmf"/><Relationship Id="rId180" Type="http://schemas.openxmlformats.org/officeDocument/2006/relationships/oleObject" Target="embeddings/oleObject88.bin"/><Relationship Id="rId18" Type="http://schemas.openxmlformats.org/officeDocument/2006/relationships/image" Target="media/image5.wmf"/><Relationship Id="rId179" Type="http://schemas.openxmlformats.org/officeDocument/2006/relationships/image" Target="media/image83.wmf"/><Relationship Id="rId178" Type="http://schemas.openxmlformats.org/officeDocument/2006/relationships/oleObject" Target="embeddings/oleObject87.bin"/><Relationship Id="rId177" Type="http://schemas.openxmlformats.org/officeDocument/2006/relationships/oleObject" Target="embeddings/oleObject86.bin"/><Relationship Id="rId176" Type="http://schemas.openxmlformats.org/officeDocument/2006/relationships/oleObject" Target="embeddings/oleObject85.bin"/><Relationship Id="rId175" Type="http://schemas.openxmlformats.org/officeDocument/2006/relationships/oleObject" Target="embeddings/oleObject84.bin"/><Relationship Id="rId174" Type="http://schemas.openxmlformats.org/officeDocument/2006/relationships/oleObject" Target="embeddings/oleObject83.bin"/><Relationship Id="rId173" Type="http://schemas.openxmlformats.org/officeDocument/2006/relationships/image" Target="media/image82.wmf"/><Relationship Id="rId172" Type="http://schemas.openxmlformats.org/officeDocument/2006/relationships/oleObject" Target="embeddings/oleObject82.bin"/><Relationship Id="rId171" Type="http://schemas.openxmlformats.org/officeDocument/2006/relationships/image" Target="media/image81.wmf"/><Relationship Id="rId170" Type="http://schemas.openxmlformats.org/officeDocument/2006/relationships/oleObject" Target="embeddings/oleObject81.bin"/><Relationship Id="rId17" Type="http://schemas.openxmlformats.org/officeDocument/2006/relationships/oleObject" Target="embeddings/oleObject4.bin"/><Relationship Id="rId169" Type="http://schemas.openxmlformats.org/officeDocument/2006/relationships/oleObject" Target="embeddings/oleObject80.bin"/><Relationship Id="rId168" Type="http://schemas.openxmlformats.org/officeDocument/2006/relationships/image" Target="media/image80.wmf"/><Relationship Id="rId167" Type="http://schemas.openxmlformats.org/officeDocument/2006/relationships/oleObject" Target="embeddings/oleObject79.bin"/><Relationship Id="rId166" Type="http://schemas.openxmlformats.org/officeDocument/2006/relationships/oleObject" Target="embeddings/oleObject78.bin"/><Relationship Id="rId165" Type="http://schemas.openxmlformats.org/officeDocument/2006/relationships/image" Target="media/image79.wmf"/><Relationship Id="rId164" Type="http://schemas.openxmlformats.org/officeDocument/2006/relationships/oleObject" Target="embeddings/oleObject77.bin"/><Relationship Id="rId163" Type="http://schemas.openxmlformats.org/officeDocument/2006/relationships/oleObject" Target="embeddings/oleObject76.bin"/><Relationship Id="rId162" Type="http://schemas.openxmlformats.org/officeDocument/2006/relationships/oleObject" Target="embeddings/oleObject75.bin"/><Relationship Id="rId161" Type="http://schemas.openxmlformats.org/officeDocument/2006/relationships/image" Target="media/image78.wmf"/><Relationship Id="rId160" Type="http://schemas.openxmlformats.org/officeDocument/2006/relationships/oleObject" Target="embeddings/oleObject74.bin"/><Relationship Id="rId16" Type="http://schemas.openxmlformats.org/officeDocument/2006/relationships/image" Target="media/image4.wmf"/><Relationship Id="rId159" Type="http://schemas.openxmlformats.org/officeDocument/2006/relationships/oleObject" Target="embeddings/oleObject73.bin"/><Relationship Id="rId158" Type="http://schemas.openxmlformats.org/officeDocument/2006/relationships/oleObject" Target="embeddings/oleObject72.bin"/><Relationship Id="rId157" Type="http://schemas.openxmlformats.org/officeDocument/2006/relationships/oleObject" Target="embeddings/oleObject71.bin"/><Relationship Id="rId156" Type="http://schemas.openxmlformats.org/officeDocument/2006/relationships/image" Target="media/image77.wmf"/><Relationship Id="rId155" Type="http://schemas.openxmlformats.org/officeDocument/2006/relationships/oleObject" Target="embeddings/oleObject70.bin"/><Relationship Id="rId154" Type="http://schemas.openxmlformats.org/officeDocument/2006/relationships/image" Target="media/image76.wmf"/><Relationship Id="rId153" Type="http://schemas.openxmlformats.org/officeDocument/2006/relationships/oleObject" Target="embeddings/oleObject69.bin"/><Relationship Id="rId152" Type="http://schemas.openxmlformats.org/officeDocument/2006/relationships/image" Target="media/image75.wmf"/><Relationship Id="rId151" Type="http://schemas.openxmlformats.org/officeDocument/2006/relationships/oleObject" Target="embeddings/oleObject68.bin"/><Relationship Id="rId150" Type="http://schemas.openxmlformats.org/officeDocument/2006/relationships/oleObject" Target="embeddings/oleObject67.bin"/><Relationship Id="rId15" Type="http://schemas.openxmlformats.org/officeDocument/2006/relationships/oleObject" Target="embeddings/oleObject3.bin"/><Relationship Id="rId149" Type="http://schemas.openxmlformats.org/officeDocument/2006/relationships/image" Target="media/image74.wmf"/><Relationship Id="rId148" Type="http://schemas.openxmlformats.org/officeDocument/2006/relationships/oleObject" Target="embeddings/oleObject66.bin"/><Relationship Id="rId147" Type="http://schemas.openxmlformats.org/officeDocument/2006/relationships/image" Target="media/image73.wmf"/><Relationship Id="rId146" Type="http://schemas.openxmlformats.org/officeDocument/2006/relationships/oleObject" Target="embeddings/oleObject65.bin"/><Relationship Id="rId145" Type="http://schemas.openxmlformats.org/officeDocument/2006/relationships/image" Target="media/image72.wmf"/><Relationship Id="rId144" Type="http://schemas.openxmlformats.org/officeDocument/2006/relationships/oleObject" Target="embeddings/oleObject64.bin"/><Relationship Id="rId143" Type="http://schemas.openxmlformats.org/officeDocument/2006/relationships/image" Target="media/image71.wmf"/><Relationship Id="rId142" Type="http://schemas.openxmlformats.org/officeDocument/2006/relationships/oleObject" Target="embeddings/oleObject63.bin"/><Relationship Id="rId141" Type="http://schemas.openxmlformats.org/officeDocument/2006/relationships/image" Target="media/image70.wmf"/><Relationship Id="rId140" Type="http://schemas.openxmlformats.org/officeDocument/2006/relationships/oleObject" Target="embeddings/oleObject62.bin"/><Relationship Id="rId14" Type="http://schemas.openxmlformats.org/officeDocument/2006/relationships/image" Target="media/image3.wmf"/><Relationship Id="rId139" Type="http://schemas.openxmlformats.org/officeDocument/2006/relationships/image" Target="media/image69.png"/><Relationship Id="rId138" Type="http://schemas.openxmlformats.org/officeDocument/2006/relationships/image" Target="media/image68.wmf"/><Relationship Id="rId137" Type="http://schemas.openxmlformats.org/officeDocument/2006/relationships/oleObject" Target="embeddings/oleObject61.bin"/><Relationship Id="rId136" Type="http://schemas.openxmlformats.org/officeDocument/2006/relationships/image" Target="media/image67.png"/><Relationship Id="rId135" Type="http://schemas.openxmlformats.org/officeDocument/2006/relationships/image" Target="media/image66.wmf"/><Relationship Id="rId134" Type="http://schemas.openxmlformats.org/officeDocument/2006/relationships/oleObject" Target="embeddings/oleObject60.bin"/><Relationship Id="rId133" Type="http://schemas.openxmlformats.org/officeDocument/2006/relationships/image" Target="media/image65.wmf"/><Relationship Id="rId132" Type="http://schemas.openxmlformats.org/officeDocument/2006/relationships/oleObject" Target="embeddings/oleObject59.bin"/><Relationship Id="rId131" Type="http://schemas.openxmlformats.org/officeDocument/2006/relationships/image" Target="media/image64.wmf"/><Relationship Id="rId130" Type="http://schemas.openxmlformats.org/officeDocument/2006/relationships/oleObject" Target="embeddings/oleObject58.bin"/><Relationship Id="rId13" Type="http://schemas.openxmlformats.org/officeDocument/2006/relationships/oleObject" Target="embeddings/oleObject2.bin"/><Relationship Id="rId129" Type="http://schemas.openxmlformats.org/officeDocument/2006/relationships/image" Target="media/image63.png"/><Relationship Id="rId128" Type="http://schemas.openxmlformats.org/officeDocument/2006/relationships/image" Target="media/image62.png"/><Relationship Id="rId127" Type="http://schemas.openxmlformats.org/officeDocument/2006/relationships/oleObject" Target="embeddings/oleObject57.bin"/><Relationship Id="rId126" Type="http://schemas.openxmlformats.org/officeDocument/2006/relationships/image" Target="media/image61.wmf"/><Relationship Id="rId125" Type="http://schemas.openxmlformats.org/officeDocument/2006/relationships/oleObject" Target="embeddings/oleObject56.bin"/><Relationship Id="rId124" Type="http://schemas.openxmlformats.org/officeDocument/2006/relationships/image" Target="media/image60.wmf"/><Relationship Id="rId123" Type="http://schemas.openxmlformats.org/officeDocument/2006/relationships/oleObject" Target="embeddings/oleObject55.bin"/><Relationship Id="rId122" Type="http://schemas.openxmlformats.org/officeDocument/2006/relationships/image" Target="media/image59.wmf"/><Relationship Id="rId121" Type="http://schemas.openxmlformats.org/officeDocument/2006/relationships/oleObject" Target="embeddings/oleObject54.bin"/><Relationship Id="rId120" Type="http://schemas.openxmlformats.org/officeDocument/2006/relationships/image" Target="media/image58.wmf"/><Relationship Id="rId12" Type="http://schemas.openxmlformats.org/officeDocument/2006/relationships/image" Target="media/image2.wmf"/><Relationship Id="rId119" Type="http://schemas.openxmlformats.org/officeDocument/2006/relationships/oleObject" Target="embeddings/oleObject53.bin"/><Relationship Id="rId118" Type="http://schemas.openxmlformats.org/officeDocument/2006/relationships/image" Target="media/image57.wmf"/><Relationship Id="rId117" Type="http://schemas.openxmlformats.org/officeDocument/2006/relationships/oleObject" Target="embeddings/oleObject52.bin"/><Relationship Id="rId116" Type="http://schemas.openxmlformats.org/officeDocument/2006/relationships/image" Target="media/image56.wmf"/><Relationship Id="rId115" Type="http://schemas.openxmlformats.org/officeDocument/2006/relationships/oleObject" Target="embeddings/oleObject51.bin"/><Relationship Id="rId114" Type="http://schemas.openxmlformats.org/officeDocument/2006/relationships/image" Target="media/image55.wmf"/><Relationship Id="rId113" Type="http://schemas.openxmlformats.org/officeDocument/2006/relationships/oleObject" Target="embeddings/oleObject50.bin"/><Relationship Id="rId112" Type="http://schemas.openxmlformats.org/officeDocument/2006/relationships/image" Target="media/image54.png"/><Relationship Id="rId111" Type="http://schemas.openxmlformats.org/officeDocument/2006/relationships/image" Target="media/image53.png"/><Relationship Id="rId110" Type="http://schemas.openxmlformats.org/officeDocument/2006/relationships/image" Target="media/image52.png"/><Relationship Id="rId11" Type="http://schemas.openxmlformats.org/officeDocument/2006/relationships/oleObject" Target="embeddings/oleObject1.bin"/><Relationship Id="rId109" Type="http://schemas.openxmlformats.org/officeDocument/2006/relationships/image" Target="media/image51.png"/><Relationship Id="rId108" Type="http://schemas.openxmlformats.org/officeDocument/2006/relationships/oleObject" Target="embeddings/oleObject49.bin"/><Relationship Id="rId107" Type="http://schemas.openxmlformats.org/officeDocument/2006/relationships/oleObject" Target="embeddings/oleObject48.bin"/><Relationship Id="rId106" Type="http://schemas.openxmlformats.org/officeDocument/2006/relationships/image" Target="media/image50.png"/><Relationship Id="rId105" Type="http://schemas.openxmlformats.org/officeDocument/2006/relationships/image" Target="media/image49.wmf"/><Relationship Id="rId104" Type="http://schemas.openxmlformats.org/officeDocument/2006/relationships/oleObject" Target="embeddings/oleObject47.bin"/><Relationship Id="rId103" Type="http://schemas.openxmlformats.org/officeDocument/2006/relationships/oleObject" Target="embeddings/oleObject46.bin"/><Relationship Id="rId102" Type="http://schemas.openxmlformats.org/officeDocument/2006/relationships/image" Target="media/image48.wmf"/><Relationship Id="rId101" Type="http://schemas.openxmlformats.org/officeDocument/2006/relationships/oleObject" Target="embeddings/oleObject45.bin"/><Relationship Id="rId100" Type="http://schemas.openxmlformats.org/officeDocument/2006/relationships/image" Target="media/image47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22</Pages>
  <Words>10608</Words>
  <Characters>11552</Characters>
  <Lines>0</Lines>
  <Paragraphs>0</Paragraphs>
  <TotalTime>4</TotalTime>
  <ScaleCrop>false</ScaleCrop>
  <LinksUpToDate>false</LinksUpToDate>
  <CharactersWithSpaces>11978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2023-10-01T17:10:00Z</dcterms:created>
  <dc:creator>学科网试题生产平台</dc:creator>
  <dc:description>3335143690993664</dc:description>
  <cp:lastModifiedBy>上帝掷骰子吗</cp:lastModifiedBy>
  <dcterms:modified xsi:type="dcterms:W3CDTF">2024-07-19T16:54:27Z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88A807C021FB4EA5AA91073B357423AE_12</vt:lpwstr>
  </property>
</Properties>
</file>