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7393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10477500</wp:posOffset>
            </wp:positionV>
            <wp:extent cx="292100" cy="444500"/>
            <wp:effectExtent l="0" t="0" r="12700" b="12700"/>
            <wp:wrapNone/>
            <wp:docPr id="100126" name="图片 1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" name="图片 1001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5D32E21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278F6CA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1FA00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分。每小题只有一个选项是符合题意的）</w:t>
      </w:r>
    </w:p>
    <w:p w14:paraId="575C4E6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小明在校园运动会上，参加了初中男子组</w:t>
      </w:r>
      <w:r>
        <w:rPr>
          <w:rFonts w:ascii="Times New Roman" w:hAnsi="Times New Roman" w:eastAsia="Times New Roman" w:cs="Times New Roman"/>
          <w:color w:val="auto"/>
        </w:rPr>
        <w:t>50m</w:t>
      </w:r>
      <w:r>
        <w:rPr>
          <w:rFonts w:ascii="宋体" w:hAnsi="宋体" w:eastAsia="宋体" w:cs="宋体"/>
          <w:color w:val="auto"/>
        </w:rPr>
        <w:t>短跑比赛。他正常完成比赛所用的时间可能为（　　）</w:t>
      </w:r>
    </w:p>
    <w:p w14:paraId="220B3F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2s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8s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1min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1h</w:t>
      </w:r>
    </w:p>
    <w:p w14:paraId="3179A1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E0BD1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996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男子组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短跑比赛，运动员的短跑速度约为</w:t>
      </w:r>
      <w:r>
        <w:rPr>
          <w:rFonts w:ascii="Times New Roman" w:hAnsi="Times New Roman" w:eastAsia="Times New Roman" w:cs="Times New Roman"/>
          <w:color w:val="000000"/>
        </w:rPr>
        <w:t>6.5m/s</w:t>
      </w:r>
      <w:r>
        <w:rPr>
          <w:rFonts w:ascii="宋体" w:hAnsi="宋体" w:eastAsia="宋体" w:cs="宋体"/>
          <w:color w:val="000000"/>
        </w:rPr>
        <w:t>，由速度公式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2" o:title="eqIdece1af0605776533e8742e97c39eb4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得，小明完成比赛所需时间约为</w:t>
      </w:r>
    </w:p>
    <w:p w14:paraId="74DA7E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4" o:title="eqId9d95c0bb71d2bfa423c8326bc50ccbf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6ED232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8s</w:t>
      </w:r>
      <w:r>
        <w:rPr>
          <w:rFonts w:ascii="宋体" w:hAnsi="宋体" w:eastAsia="宋体" w:cs="宋体"/>
          <w:color w:val="000000"/>
        </w:rPr>
        <w:t>最为接近。</w:t>
      </w:r>
    </w:p>
    <w:p w14:paraId="2D7DA3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11B0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月，中国—中亚峰会在古城西安圆满举办。如图，好客的陕西人民用热情的腰鼓、欢快的秧歌来欢迎国际友人。下列说法正确的是（　　）</w:t>
      </w:r>
    </w:p>
    <w:p w14:paraId="3B425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B29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用力敲鼓是为了提高声音的音调</w:t>
      </w:r>
    </w:p>
    <w:p w14:paraId="0BAC3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人们主要根据声音的响度分辨出腰鼓的声音</w:t>
      </w:r>
    </w:p>
    <w:p w14:paraId="34E32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鼓声的传播不需要介质</w:t>
      </w:r>
    </w:p>
    <w:p w14:paraId="6E6FC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腰鼓发出的声音是由鼓面振动产生的</w:t>
      </w:r>
    </w:p>
    <w:p w14:paraId="76612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5ECE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05A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【详解】A．大力敲鼓是为了增大声音的响度，响度是指声音的大小，跟距声源的远近和振幅有关，故A错误；</w:t>
      </w:r>
    </w:p>
    <w:p w14:paraId="067CF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B．人们能根据声音的音色分辨出腰鼓的发出的声音，故B错误；</w:t>
      </w:r>
    </w:p>
    <w:p w14:paraId="275DB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C．声音的传播需要介质，人们听到的鼓声是靠空气传来的，故C错误；</w:t>
      </w:r>
    </w:p>
    <w:p w14:paraId="1E008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D．声音是由物体的振动产生的，腰鼓发出的声音正是由鼓面被敲打振动产生的，故D正确。</w:t>
      </w:r>
    </w:p>
    <w:p w14:paraId="26931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9210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我国古代农耕文明伟大成就之一。古人通过观测天体运行，总结出一年中时令、气候、物候等变化的规律，体现了我国古代人民的智慧。诗句“一朝秋暮露成霜”，描述了“霜降”前后的气温变化。下列对诗句中所涉及的自然现象分析正确的是（　　）</w:t>
      </w:r>
    </w:p>
    <w:p w14:paraId="2A1CA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9C9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露和霜都是固体</w:t>
      </w:r>
    </w:p>
    <w:p w14:paraId="4632A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露是由霜熔化形成的</w:t>
      </w:r>
    </w:p>
    <w:p w14:paraId="4788A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霜是由露凝固形成的</w:t>
      </w:r>
    </w:p>
    <w:p w14:paraId="3BA15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霜是由水蒸气凝华形成的</w:t>
      </w:r>
    </w:p>
    <w:p w14:paraId="73418D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D2E0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250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．露是液体的小水珠，霜是固态的小冰晶，故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A084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．露是由空气中的水蒸气遇冷液化形成的液态小水珠，故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5E97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．霜是由空气中的水蒸气遇冷凝华形成的固态小冰晶，故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B722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960A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下列光现象中，由于光的反射形成的是（　　）</w:t>
      </w:r>
    </w:p>
    <w:p w14:paraId="4F6BFE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762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手影游戏</w:t>
      </w:r>
    </w:p>
    <w:p w14:paraId="731C75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781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5730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雨后彩虹</w:t>
      </w:r>
    </w:p>
    <w:p w14:paraId="130C4B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90A4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E7E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【详解】A．平静的水面相当于平面镜，水中的倒影是平面镜成像现象，故属于光的反射，故A符合题意；</w:t>
      </w:r>
    </w:p>
    <w:p w14:paraId="75EFD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B．手影的形成属于光的直线传播，故B不符合题意；</w:t>
      </w:r>
    </w:p>
    <w:p w14:paraId="109D9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C．海市蜃楼现象，是光经过不均匀的大气层时发生折射形成的虚像，故C不符合题意；</w:t>
      </w:r>
    </w:p>
    <w:p w14:paraId="34EF7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D．雨后彩虹属于光的色散现象，是由于光的折射形成的，故D不符合题意。</w:t>
      </w:r>
    </w:p>
    <w:p w14:paraId="29F55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D581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镁合金被誉为“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世纪绿色工程材料”，其密度仅有钢铁的四分之一，还具有强度高、导电性好、耐腐蚀等特性。下列物体不适合用该材料制作的是（　　）</w:t>
      </w:r>
    </w:p>
    <w:p w14:paraId="3254C1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自行车的车架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平板电脑外壳</w:t>
      </w:r>
    </w:p>
    <w:p w14:paraId="46579A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起重机配重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仪器中的电子元件</w:t>
      </w:r>
    </w:p>
    <w:p w14:paraId="53EBC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ED509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1A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【详解】ABD．由于镁合金密度小，且强度高、导电性好、耐腐蚀，因此自行车的车架、平板电脑外壳、仪器中的电子元件均可使用镁合金制作，故ABD不符合题意；</w:t>
      </w:r>
    </w:p>
    <w:p w14:paraId="1090B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C．由于镁合金的密度相对较小，仅有钢铁的四分之一，因此同样体积下，使用镁合金做的配重会比使用钢材做的轻很多，无法达到相同的配重效果，因此起重机配重不适合使用镁合金。故C符合题意。</w:t>
      </w:r>
    </w:p>
    <w:p w14:paraId="2C8F6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37B6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苏迪曼杯世界羽毛球混合团体锦标赛决赛中，中国队以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" o:title="eqId9ef414095084c4c5eb3be5b73e719b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力克对手取得胜利，实现了三连冠。如图，是比赛的精彩瞬间。下列说法正确的是（　　）</w:t>
      </w:r>
    </w:p>
    <w:p w14:paraId="55DA5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81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397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羽毛球在下落的过程中，相对地面是运动的</w:t>
      </w:r>
    </w:p>
    <w:p w14:paraId="6B3C4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羽毛球离开球拍后还能继续运动，是因为羽毛球受到惯性力</w:t>
      </w:r>
    </w:p>
    <w:p w14:paraId="3480F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羽毛球上升到空中最高点时，不受重力</w:t>
      </w:r>
    </w:p>
    <w:p w14:paraId="75241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羽毛球对球拍的力和球拍对羽毛球的力是一对平衡力</w:t>
      </w:r>
    </w:p>
    <w:p w14:paraId="79A4D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98693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67F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．羽毛球在下落的过程中，相对于地面来说，位置发生了改变，因此是运动的，故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3537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．羽毛球离开球拍后还能继续运动，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2288593" name="图片 42288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93" name="图片 4228859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因为羽毛球具有惯性，惯性不是力，不能说受到惯性力，故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C31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．地球上的一切物体都受到重力作用，羽毛球上升到空中最高点时，只受到重力作用，故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784F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．羽毛球对球拍的力和球拍对羽毛球的力，作用在两个物体上，是一对相互作用力，故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8D8F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F93C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近年来，我国在深空探索和深海探测等领域取得了重大成就，实现了毛主席在《水调歌头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重上井冈山》中所描绘的“可上九天揽月，可下五洋捉鳖”的情景。对下列科技成就所涉及的物理知识分析不正确的是（　　）</w:t>
      </w:r>
    </w:p>
    <w:p w14:paraId="66E43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895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2C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，中国空间站与地面控制中心的通讯，是通过电磁波实现的</w:t>
      </w:r>
    </w:p>
    <w:p w14:paraId="32EE3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，国产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大型客机起飞爬升过程中，重力势能不变</w:t>
      </w:r>
    </w:p>
    <w:p w14:paraId="3F9A0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，“奋斗者”号载人潜水器下潜的深度越深，所受海水的压强越大</w:t>
      </w:r>
    </w:p>
    <w:p w14:paraId="6B27F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，“雪龙”号破冰船利用自身重力破冰，说明力可以使物体发生形变</w:t>
      </w:r>
    </w:p>
    <w:p w14:paraId="4708A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BD48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EAC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【详解】A．电磁波可以传递信息，并且能够在真空中传播，中国空间站与地面控制中心的通讯，是通过电磁波实现的，故A正确，不符合题意；</w:t>
      </w:r>
    </w:p>
    <w:p w14:paraId="3125C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B．国产C919大型客机起飞爬升过程中，质量不变，高度升高，重力势能变大，故B错误，符合题意；</w:t>
      </w:r>
    </w:p>
    <w:p w14:paraId="22D12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</w:t>
      </w:r>
      <w:r>
        <w:rPr>
          <w:rFonts w:ascii="宋体" w:hAnsi="宋体" w:eastAsia="宋体" w:cs="宋体"/>
          <w:color w:val="000000"/>
        </w:rPr>
        <w:t>“奋斗者”</w:t>
      </w:r>
      <w:r>
        <w:rPr>
          <w:color w:val="000000"/>
        </w:rPr>
        <w:t>号载人潜水器下潜的深度越深，由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7" o:title="eqIdcc313f4e30511fdee381269532316d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color w:val="000000"/>
        </w:rPr>
        <w:t>可知，所受海水的压强越大，故C正确，不符合题意；</w:t>
      </w:r>
    </w:p>
    <w:p w14:paraId="5DA22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rFonts w:ascii="宋体" w:hAnsi="宋体" w:eastAsia="宋体" w:cs="宋体"/>
          <w:color w:val="000000"/>
        </w:rPr>
        <w:t>“雪龙”号</w:t>
      </w:r>
      <w:r>
        <w:rPr>
          <w:color w:val="000000"/>
        </w:rPr>
        <w:t>破冰船利用自身重力破冰，冰受到破冰船对其的作用力而裂开，说明力可以使物体发生形变，故D正确，不符合题意。</w:t>
      </w:r>
    </w:p>
    <w:p w14:paraId="64EC9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E2B4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下列做法符合安全用电的是（　　）</w:t>
      </w:r>
    </w:p>
    <w:p w14:paraId="6B707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家庭电路使用绝缘皮破损的电线</w:t>
      </w:r>
    </w:p>
    <w:p w14:paraId="47723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用湿抹布擦拭正在工作的用电器</w:t>
      </w:r>
    </w:p>
    <w:p w14:paraId="501BD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发现有人触电时，应立即切断电源</w:t>
      </w:r>
    </w:p>
    <w:p w14:paraId="6FB99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家用电器的金属外壳未接地</w:t>
      </w:r>
    </w:p>
    <w:p w14:paraId="4EF95F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4B67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9F2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【详解】A．使用绝缘皮破损的导线，易发生触电事故，故A不符合题意；</w:t>
      </w:r>
    </w:p>
    <w:p w14:paraId="16414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B．湿抹布是导体，用湿抹布擦正在工作的电器，接触带电体容易发生触电，故B不符合题意；</w:t>
      </w:r>
    </w:p>
    <w:p w14:paraId="03B19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C．发现有人触电后，应该首先切断电源，然后再进行其他的救护措施，故C符合题意；</w:t>
      </w:r>
    </w:p>
    <w:p w14:paraId="023C1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D．家用电器具有金属外壳，金属外壳要接地，防止金属外壳漏电，发生触电事故，故D不符合题意。</w:t>
      </w:r>
    </w:p>
    <w:p w14:paraId="6FE88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873F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如图，是我国</w:t>
      </w:r>
      <w:r>
        <w:rPr>
          <w:rFonts w:ascii="Times New Roman" w:hAnsi="Times New Roman" w:eastAsia="Times New Roman" w:cs="Times New Roman"/>
          <w:color w:val="000000"/>
        </w:rPr>
        <w:t>055</w:t>
      </w:r>
      <w:r>
        <w:rPr>
          <w:rFonts w:ascii="宋体" w:hAnsi="宋体" w:eastAsia="宋体" w:cs="宋体"/>
          <w:color w:val="000000"/>
        </w:rPr>
        <w:t>型万吨级驱逐舰“延安”号。该舰满载时，排水量约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吨，吃水深度</w:t>
      </w:r>
      <w:r>
        <w:rPr>
          <w:rFonts w:ascii="Times New Roman" w:hAnsi="Times New Roman" w:eastAsia="Times New Roman" w:cs="Times New Roman"/>
          <w:color w:val="000000"/>
        </w:rPr>
        <w:t>6.6m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588A4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2AD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排水量指的是舰船满载时排开水的重力</w:t>
      </w:r>
    </w:p>
    <w:p w14:paraId="29148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“延安”号漂浮在海面上，所受重力小于浮力</w:t>
      </w:r>
    </w:p>
    <w:p w14:paraId="3FDF8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“延安”号漂浮在海面上，所受浮力方向竖直向上</w:t>
      </w:r>
    </w:p>
    <w:p w14:paraId="6C7A0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“延安”号不能与其他舰船近距离并排航行，是因为流体流速越大，压强越大</w:t>
      </w:r>
    </w:p>
    <w:p w14:paraId="5837DC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FF2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6A2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【详解】A．满载时的排水量指的是驱逐舰满载时排开水的质量，故A错误；</w:t>
      </w:r>
    </w:p>
    <w:p w14:paraId="3869B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B．驱逐舰在海上航行时处于漂浮状态，所受的浮力等于它的重力，故B错误；</w:t>
      </w:r>
    </w:p>
    <w:p w14:paraId="0751A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C．驱逐舰所受浮力的方向是竖直向上的，故C正确；</w:t>
      </w:r>
    </w:p>
    <w:p w14:paraId="11372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D．两艘驱逐舰若近距离同向航行，两驱逐舰之间的水流速加快、该处的压强变小，小于两驱逐舰外面的压强，产生了一个向内的压力差，将两驱逐舰压向中间，易发生两驱逐舰相撞事故，故D错误。</w:t>
      </w:r>
    </w:p>
    <w:p w14:paraId="77423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036D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小明设计了一个电梯自动报警模拟装置，如图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所示。在控制电路中，电源电压为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2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为压敏电阻，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2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的阻值大小随压力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的变化关系如图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所示。闭合开关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，当压敏电阻受到的压力达到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时，电磁铁线圈中的电流为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，此时衔铁被吸下，动触点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与触点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断开，同时与触点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接触，电动机停止工作，报警铃声开始响起。电磁铁线圈的电阻忽略不计。下列说法正确的是（　　）</w:t>
      </w:r>
    </w:p>
    <w:p w14:paraId="286D4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924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134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闭合时，电磁铁的上端为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2E171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压敏电阻受到的压力越大，控制电路中的电流越小</w:t>
      </w:r>
    </w:p>
    <w:p w14:paraId="3965D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当电梯自动报警铃声开始响起时，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</w:p>
    <w:p w14:paraId="6FA91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若控制电路电源电压降低，要保证电梯最大载重不变，应将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</w:t>
      </w:r>
    </w:p>
    <w:p w14:paraId="4BE581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4C477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0C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可知，电流从通电螺线管的下端接线柱流入，上端流出，根据右手螺旋定则，可知螺线管的上端为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1937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可知，压力越大，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阻值越小，由欧姆定律可知，控制电路中的电流越大，故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5E03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．由题意知，自动报警铃声开始响起时，控制电路电流为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对应阻值为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" o:title="eqId6d560d7d08d09205cfef0f0ac199ba0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</w:p>
    <w:p w14:paraId="396C55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40" o:title="eqId288860079302203eeed90e4411e9f82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</w:p>
    <w:p w14:paraId="09147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根据串联电路电压规律可知，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70E23F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42" o:title="eqIdd2cad201eda45988f8ebacc93c1954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 w14:paraId="505AF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" o:title="eqIdd8240bf18eb82b442c88b2447aebfdc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的功率为</w:t>
      </w:r>
    </w:p>
    <w:p w14:paraId="1792C0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46" o:title="eqId88befbb8b36984133f4119a7f5d75cd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 w14:paraId="0EBF3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D88AE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．为了保证电梯最大载重不变，即警报响起电流为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" o:title="eqId6d560d7d08d09205cfef0f0ac199ba0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可知，当电源电压降低，电阻也应降低，结合题意可知，应将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FE608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719D4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C35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D32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人类在探索微观世界的历程中，认识到原子由原子核和电子构成，而原子核又是由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构成的。</w:t>
      </w:r>
    </w:p>
    <w:p w14:paraId="32E6E7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质子    ②. 中子</w:t>
      </w:r>
    </w:p>
    <w:p w14:paraId="57F33A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8F4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【详解】[1][2]原子核又是不带电的中子和带正电的质子组成，由于核内质子所带电荷与核外电子的电荷数量相等，电性相反所以整个原子不显电性。</w:t>
      </w:r>
    </w:p>
    <w:p w14:paraId="6C971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如图，是某地投放使用的智能无人驾驶小巴车，它可以通过车上的摄像机和激光雷达识别道路状况。小巴车上的摄像机识别道路上的行人时，其镜头相当于一个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透镜，行人在摄像机感光元件上成倒立、缩小的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像。当小巴车靠近公交站牌时，站牌在摄像机感光元件上所成的像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40953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E9A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凸    ②. 实    ③. 变大</w:t>
      </w:r>
    </w:p>
    <w:p w14:paraId="46693C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E8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color w:val="000000"/>
        </w:rPr>
        <w:t>小巴车上的摄像机镜头相当于一个凸透镜，成像原理是当物距</w:t>
      </w:r>
      <w:r>
        <w:rPr>
          <w:i/>
          <w:color w:val="000000"/>
        </w:rPr>
        <w:t>u</w:t>
      </w:r>
      <w:r>
        <w:rPr>
          <w:color w:val="000000"/>
        </w:rPr>
        <w:t>＞2</w:t>
      </w:r>
      <w:r>
        <w:rPr>
          <w:i/>
          <w:color w:val="000000"/>
        </w:rPr>
        <w:t>f</w:t>
      </w:r>
      <w:r>
        <w:rPr>
          <w:color w:val="000000"/>
        </w:rPr>
        <w:t>时，凸透镜成倒立、缩小的实像。</w:t>
      </w:r>
    </w:p>
    <w:p w14:paraId="5963A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color w:val="000000"/>
        </w:rPr>
        <w:t>凸透镜成实像时，物近像远像变大，因此小巴车靠近公交站牌时，站牌在感光元件上的像变大。</w:t>
      </w:r>
    </w:p>
    <w:p w14:paraId="2E528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将两个与头发摩擦过的气球靠近，发现它们相互排斥，说明它们带上了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（选填“同种”或“异种”）电荷。摩擦起电的实质是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的转移。</w:t>
      </w:r>
    </w:p>
    <w:p w14:paraId="5A2FC8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同种</w:t>
      </w:r>
      <w:r>
        <w:rPr>
          <w:color w:val="000000"/>
        </w:rPr>
        <w:br w:type="textWrapping"/>
      </w:r>
      <w:r>
        <w:rPr>
          <w:color w:val="000000"/>
        </w:rPr>
        <w:t xml:space="preserve">    ②. 电子</w:t>
      </w:r>
    </w:p>
    <w:p w14:paraId="750A30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63A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【详解】[1]同种电荷相互排斥，异种电荷相互吸引，将两个与头发摩擦过的气球靠近，发现它们相互排斥，说明它们带同种电荷。</w:t>
      </w:r>
    </w:p>
    <w:p w14:paraId="4800B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[2]摩擦起电过程是得到和失去电子的过程，因此其实质是电子的转移，因为电子带负电，所以失去电子的物体带正电，得到电子的物体带负电。</w:t>
      </w:r>
    </w:p>
    <w:p w14:paraId="1ADEE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在标准大气压下，使用煤气灶将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℃，水吸收的热量是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，若不计热量损失，此过程需要完全燃烧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的煤气，这是通过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的方式增加了水的内能。未使用完的煤气的热值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（选填“变大”“变小”或“不变”）［水的比热容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51" o:title="eqId004cdcfaaf7f2c563705a067db2933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，煤气的热值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9pt;width:97.15pt;" o:ole="t" filled="f" o:preferrelative="t" stroked="f" coordsize="21600,21600">
            <v:path/>
            <v:fill on="f" focussize="0,0"/>
            <v:stroke on="f" joinstyle="miter"/>
            <v:imagedata r:id="rId53" o:title="eqIdf56ff4a3fab22b1e9bb28d4821e6f2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</w:t>
      </w:r>
    </w:p>
    <w:p w14:paraId="5F81D0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55" o:title="eqId8e579e575d2cb566ece9798b4d5c072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7" o:title="eqId3da18f3dc1c78db5b0a60f0aa29deaf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</w:p>
    <w:p w14:paraId="1D6D4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308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由题意知，根据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9" o:title="eqIdf573f1a9d9e326452b7a4ff65922f76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，水吸收的热量为</w:t>
      </w:r>
    </w:p>
    <w:p w14:paraId="1F091D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345pt;" o:ole="t" filled="f" o:preferrelative="t" stroked="f" coordsize="21600,21600">
            <v:path/>
            <v:fill on="f" focussize="0,0"/>
            <v:stroke on="f" joinstyle="miter"/>
            <v:imagedata r:id="rId61" o:title="eqId56f7d91cb096cf9dfbd57356e98e5d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</w:p>
    <w:p w14:paraId="422A8D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由题意可知，若不计热量损失，则</w:t>
      </w:r>
    </w:p>
    <w:p w14:paraId="32F1F6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2pt;width:109.8pt;" o:ole="t" filled="f" o:preferrelative="t" stroked="f" coordsize="21600,21600">
            <v:path/>
            <v:fill on="f" focussize="0,0"/>
            <v:stroke on="f" joinstyle="miter"/>
            <v:imagedata r:id="rId63" o:title="eqIda1fd79c889c79d0f8974c516544011e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0B14B4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15pt;width:46.9pt;" o:ole="t" filled="f" o:preferrelative="t" stroked="f" coordsize="21600,21600">
            <v:path/>
            <v:fill on="f" focussize="0,0"/>
            <v:stroke on="f" joinstyle="miter"/>
            <v:imagedata r:id="rId65" o:title="eqId45c1244c2f285d1db6746d26268256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可得，需要完全燃烧的煤气质量为</w:t>
      </w:r>
    </w:p>
    <w:p w14:paraId="00733C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.75pt;width:189pt;" o:ole="t" filled="f" o:preferrelative="t" stroked="f" coordsize="21600,21600">
            <v:path/>
            <v:fill on="f" focussize="0,0"/>
            <v:stroke on="f" joinstyle="miter"/>
            <v:imagedata r:id="rId67" o:title="eqId5b48baebec932f54dc25e3ebf09162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</w:p>
    <w:p w14:paraId="195467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水变热，水吸收热量、内能增大，是通过热传递改变物体的内能。</w:t>
      </w:r>
    </w:p>
    <w:p w14:paraId="1B3A7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燃料的热值是燃料自身的一种性质，与它是否完全燃烧没有关系，若煤气燃烧不充分，其热值不变。</w:t>
      </w:r>
    </w:p>
    <w:p w14:paraId="363E1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，在纸杯口蒙上一层薄纸巾，纸杯底部中央戳一个小孔，让小孔对准“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”光源，可在薄纸巾上观察到倒立的“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”图样，这是由于光的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形成的；如图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，纸杯中装满水，用硬卡片盖住杯口，用手压住卡片，倒置纸杯，手离开卡片后，卡片不掉落，证明了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的存在；如图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，在纸杯侧壁剪开若干个小口，折叠成扇叶状，将其杯口朝下悬挂在蜡烛正上方，点燃蜡烛后，纸杯旋转起来，此过程中热空气的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转化为纸杯的机械能。</w:t>
      </w:r>
    </w:p>
    <w:p w14:paraId="5C5A9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E87E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沿直线传播    ②. 大气压    ③. 内能</w:t>
      </w:r>
    </w:p>
    <w:p w14:paraId="6B17F4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6BE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【详解】[1]图中是小孔成像的原理，小孔成的像是由光的直线传播形成的，成的是倒立的像。</w:t>
      </w:r>
    </w:p>
    <w:p w14:paraId="4ADD3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[2]倒置纸杯，手离开卡片后，卡片不掉落，是因为被大气</w:t>
      </w:r>
      <w:r>
        <w:rPr>
          <w:rFonts w:ascii="宋体" w:hAnsi="宋体" w:eastAsia="宋体" w:cs="宋体"/>
          <w:color w:val="000000"/>
        </w:rPr>
        <w:t>压“支持”</w:t>
      </w:r>
      <w:r>
        <w:rPr>
          <w:color w:val="000000"/>
        </w:rPr>
        <w:t>住了，纸片受到大气压对其向上的压强，证明了大气压的存在。</w:t>
      </w:r>
    </w:p>
    <w:p w14:paraId="1C1D1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[3]点燃蜡烛后，热空气密度减小，向上升，热空气的内能转化为纸杯的机械能，纸杯旋转起来。</w:t>
      </w:r>
    </w:p>
    <w:p w14:paraId="05182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某重物的质量为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70" o:title="eqIdb355924bf2f83e2e6a02b387edd269c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，则该重物的密度为</w:t>
      </w:r>
      <w:r>
        <w:rPr>
          <w:color w:val="000000"/>
        </w:rPr>
        <w:t>____________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72" o:title="eqIdf510da85ef3323f59307624ca8b0d67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，该重物放在水平地面上时，与地面的接触面积为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5pt;width:44.65pt;" o:ole="t" filled="f" o:preferrelative="t" stroked="f" coordsize="21600,21600">
            <v:path/>
            <v:fill on="f" focussize="0,0"/>
            <v:stroke on="f" joinstyle="miter"/>
            <v:imagedata r:id="rId74" o:title="eqId4489b8dbb98768ee1dac4baa25bba7d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，则它对地面的压强为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。工用如图所示的滑轮组将该重物竖直向上匀速提升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，此过程中重物上升的速度是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。若增大提升重物的质量，该滑轮组的机械效率将变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6739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8288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3853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<v:path/>
            <v:fill on="f" focussize="0,0"/>
            <v:stroke on="f" joinstyle="miter"/>
            <v:imagedata r:id="rId77" o:title="eqIdc01bf8ede6784b095451a63acf675b3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9" o:title="eqId115ec38a8b303a07f2c06d2f66fae7d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</w:t>
      </w:r>
    </w:p>
    <w:p w14:paraId="6671A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A5A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81" o:title="eqIda3e8b5e08812f92622f79e7b17a5a78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可知，该重物的密度为</w:t>
      </w:r>
    </w:p>
    <w:p w14:paraId="0E85C7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83" o:title="eqId8cd06c6a832813a9d85216d80767320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</w:p>
    <w:p w14:paraId="4453A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该重物对地面的压强为</w:t>
      </w:r>
    </w:p>
    <w:p w14:paraId="237CE4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234pt;" o:ole="t" filled="f" o:preferrelative="t" stroked="f" coordsize="21600,21600">
            <v:path/>
            <v:fill on="f" focussize="0,0"/>
            <v:stroke on="f" joinstyle="miter"/>
            <v:imagedata r:id="rId85" o:title="eqId4a203ae49bc259a28e5960040c8a53f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</w:p>
    <w:p w14:paraId="67A84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重物上升的速度是</w:t>
      </w:r>
    </w:p>
    <w:p w14:paraId="10DDC8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87" o:title="eqId36f1bc16208dda2c0c53339fbee1d99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</w:p>
    <w:p w14:paraId="0927F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滑轮组的机械效率</w:t>
      </w:r>
    </w:p>
    <w:p w14:paraId="67AE81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54pt;width:179.1pt;" o:ole="t" filled="f" o:preferrelative="t" stroked="f" coordsize="21600,21600">
            <v:path/>
            <v:fill on="f" focussize="0,0"/>
            <v:stroke on="f" joinstyle="miter"/>
            <v:imagedata r:id="rId89" o:title="eqIdca794e727725dc5cc23b7b3d6ea2956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3B95B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使用同一滑轮组提升的物体时，产生的额外功相同，当提升的物体质量增大时，有用功增多，滑轮组机械效率增大。</w:t>
      </w:r>
    </w:p>
    <w:p w14:paraId="47D1B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为凸透镜的光心，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为凸透镜的焦点，请分别画出两条入射光线通过凸透镜后的折射光线。</w:t>
      </w:r>
    </w:p>
    <w:p w14:paraId="02B71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628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A8B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71625" cy="7620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227F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9C9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平行于主光轴的光线经凸透镜折射后将过焦点，通过光心的光线经凸透镜折射后传播方向不改变，由此作出对应的折射光线如图所示：</w:t>
      </w:r>
    </w:p>
    <w:p w14:paraId="3C757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7048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68E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），用铁锹铲土时，铁锹可视为杠杆，图（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）是其简化图，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为支点，请在图（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）中画出作用力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6C33C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1525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F6BC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33525" cy="9715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FF7B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02C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到力的作用线的距离即为力臂。过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点做力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的作用线的垂线段，即为力臂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。如图所示：</w:t>
      </w:r>
    </w:p>
    <w:p w14:paraId="7A88F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049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445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D8D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请完成下列填空。</w:t>
      </w:r>
    </w:p>
    <w:p w14:paraId="3FD49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4763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F4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，用托盘天平测得一节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号干电池的质量为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625F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，在“探究影响压力作用效果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2288595" name="图片 4228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95" name="图片 4228859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因素”实验中，通过观察海绵的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来比较压力的作用效果。由实验现象可知：当受力面积相同时，压力越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，压力的作用效果越明显。</w:t>
      </w:r>
    </w:p>
    <w:p w14:paraId="00FEA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，闭合开关，当部分导线在磁场中做切割磁感线运动时，灵敏电流计指针发生偏转，电路中产生了感应电流。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（选填“电动机”或“发电机”）的工作原理与该现象原理相同。</w:t>
      </w:r>
    </w:p>
    <w:p w14:paraId="5D353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23.6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凹陷程度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发电机</w:t>
      </w:r>
    </w:p>
    <w:p w14:paraId="5A6D88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9A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知，天平标尺分度值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，金手镯的质量为</w:t>
      </w:r>
    </w:p>
    <w:p w14:paraId="38FD00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97" o:title="eqIdc6636588b72315c022b7dbb361c5537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</w:p>
    <w:p w14:paraId="605E1C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根据海绵的凹陷程度来比较压力的作用效果，海绵的凹陷程度越大，说明压力的作用效果越明显，用到的科学实验方法是转换法；当受力面积一定时，压力越大，压力的作用效果越明显。</w:t>
      </w:r>
    </w:p>
    <w:p w14:paraId="78571A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发电机是利用线圈在磁场中切割磁感线产生感应电流制成的，是电磁感应现象。</w:t>
      </w:r>
    </w:p>
    <w:p w14:paraId="4858B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探究影响滑动摩擦力大小的因素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的实验。</w:t>
      </w:r>
    </w:p>
    <w:p w14:paraId="36509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9525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5D5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）本次实验前，应在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方向上对弹簧测力计进行调零；</w:t>
      </w:r>
    </w:p>
    <w:p w14:paraId="53DD4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，沿水平方向拉动木块，使其做匀速直线运动，木块受到的拉力大小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（选填“大于”“小于”或“等于”）木块受到的滑动摩擦力大小；</w:t>
      </w:r>
    </w:p>
    <w:p w14:paraId="42AB2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，用弹簧测力计沿水平方向拉动木块，使其做速度大小不同的匀速直线运动。发现弹簧测力计的示数不变，说明滑动摩擦力的大小与物体运动速度的大小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1851C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，在木块上加放钩码，沿水平方向拉动木块，使其做匀速直线运动。改变钩码的数量，多次实验后得出结论：其他条件一定时，压力越大，滑动摩擦力越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849E6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水平    ②. 等于    ③. 无关    ④. 大</w:t>
      </w:r>
    </w:p>
    <w:p w14:paraId="0F74AE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BB4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【详解】（1）[1]因为需要测量水平方向上摩擦力的大小，所以实验前首先应按水平方向对弹簧测力计进行调零，即测力前要使指针对准零刻度线。</w:t>
      </w:r>
    </w:p>
    <w:p w14:paraId="5AE56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（2）[2]只有沿水平方向拉着木块做匀速直线运动，木块在水平方向上受到平衡力的作用，拉力大小才等于摩擦力的大小。</w:t>
      </w:r>
    </w:p>
    <w:p w14:paraId="5E620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（3）[3]滑动摩擦力的大小只与接触面的粗糙程度和压力大小有关，当接触面的粗糙程度相同和压力大小相等，无论木块匀速直线运动的速度怎样变化，其受到的滑动摩擦力的大小始终不变。</w:t>
      </w:r>
    </w:p>
    <w:p w14:paraId="7F815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（4）[4]从图2实验知，接触面的粗糙程度相同，压力不同，且压力越大，测力计示数越大，滑动摩擦力越大，所得结论的是：在接触面粗糙程度相同时，压力越大，滑动摩擦力越大。</w:t>
      </w:r>
    </w:p>
    <w:p w14:paraId="76507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小明同学在“测量定值电阻的阻值”实验中，电路图如图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所示，请回答以下问题。</w:t>
      </w:r>
    </w:p>
    <w:p w14:paraId="77B4E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057525" cy="13716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47E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状态。闭合开关前，滑动变阻器的滑片应置于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3B69A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，电压表有示数，电流表指针向零刻度线左侧偏转，该故障的原因可能是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46F15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。小明进行了多次测量，计算出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的阻值的平均值，目的是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（选填“减小误差”或“寻找普遍规律”）；</w:t>
      </w:r>
    </w:p>
    <w:p w14:paraId="45FC8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）小明要进一步测量长度为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宋体" w:hAnsi="宋体" w:eastAsia="宋体" w:cs="宋体"/>
          <w:color w:val="000000"/>
        </w:rPr>
        <w:t>的镍铬合金丝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的阻值，器材如图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所示。其中导线只有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根，且长度均为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。请根据实际操作需要，用笔画线代替剩余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根导线，在图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中将实物电路示意图补充完整（实物图中导线及电阻丝长度未按照比例绘制）。要求：导线两端只能接在各电路元件的接线柱上。</w:t>
      </w:r>
      <w:r>
        <w:rPr>
          <w:color w:val="000000"/>
        </w:rPr>
        <w:t>_________</w:t>
      </w:r>
    </w:p>
    <w:p w14:paraId="0D136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9621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53DE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电流表正负接线柱可能连接反了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减小误差</w:t>
      </w:r>
      <w:r>
        <w:rPr>
          <w:color w:val="000000"/>
        </w:rPr>
        <w:t xml:space="preserve">    ⑥. </w:t>
      </w:r>
      <w:r>
        <w:rPr>
          <w:color w:val="000000"/>
        </w:rPr>
        <w:drawing>
          <wp:inline distT="0" distB="0" distL="114300" distR="114300">
            <wp:extent cx="1905000" cy="11049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3EB6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5C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为了保护电路，连接电路时，断开开关，且应把滑动变阻器滑片的位置调到阻值最大处。</w:t>
      </w:r>
    </w:p>
    <w:p w14:paraId="532771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电流表指针反向偏转，说明电流表正负接线柱接反了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42288587" name="图片 42288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87" name="图片 42288587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6AD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104" o:title="eqId83d6b3ab3f116d6ac85058f35603a2b6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</w:p>
    <w:p w14:paraId="7E664C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106" o:title="eqIdfed7eacd36103fc35c0aae5ba43e3f1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5">
            <o:LockedField>false</o:LockedField>
          </o:OLEObject>
        </w:object>
      </w:r>
    </w:p>
    <w:p w14:paraId="6693A4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此实验要多次测量电阻值，最后求电阻值的平均值，其目的是减小误差。</w:t>
      </w:r>
    </w:p>
    <w:p w14:paraId="287546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镍铬合金丝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的阻值，需将电压表与镍铬合金丝并联接入电路中，如图所示：</w:t>
      </w:r>
    </w:p>
    <w:p w14:paraId="2087F8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9050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5A5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，是一个探究酒精蒸发快慢与什么因素有关的实验方案示意图，具体实验步骤略。</w:t>
      </w:r>
    </w:p>
    <w:p w14:paraId="17932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24777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5CF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）小华对图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）的实验设计提出质疑：酒精灯外焰温度高于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℃，酒精沸点约为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℃，实验时，玻璃片上的酒精在蒸发的同时，还可能发生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现象，影响对实验的观测；</w:t>
      </w:r>
    </w:p>
    <w:p w14:paraId="0723D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）小华做出如图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的改进，用热水改变酒精的温度。在保温杯内加满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的热水，用薄片盖在保温杯上且与水面充分接触，将</w:t>
      </w:r>
      <w:r>
        <w:rPr>
          <w:rFonts w:ascii="Times New Roman" w:hAnsi="Times New Roman" w:eastAsia="Times New Roman" w:cs="Times New Roman"/>
          <w:color w:val="000000"/>
        </w:rPr>
        <w:t>0.1mL</w:t>
      </w:r>
      <w:r>
        <w:rPr>
          <w:rFonts w:ascii="宋体" w:hAnsi="宋体" w:eastAsia="宋体" w:cs="宋体"/>
          <w:color w:val="000000"/>
        </w:rPr>
        <w:t>酒精滴在薄片上，记录酒精完全蒸发所用的时间。保持其他条件相同，换用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以下不同温度的热水多次实验。为了让酒精温度快速达到相对应的水温，他可选择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（选填“塑料”或“铝”）薄片进行实验，理由是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6F33B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）小华根据“在气候湿润的地方，或阴雨天气的时候，空气湿度大，湿衣服不容易晾干”的生活经验，提出猜想：液体蒸发快慢还可能与空气湿度有关。他设计并进行了如下实验：</w:t>
      </w:r>
    </w:p>
    <w:p w14:paraId="7ED73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①在密闭的房间内，用智能加湿器调节房间内的空气湿度到一定数值；</w:t>
      </w:r>
    </w:p>
    <w:p w14:paraId="3BCE1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水将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张全棉柔巾全部浸湿，然后完全展开，用细绳和吸管将其悬挂在电子秤下端，如图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所示，记录此时电子秤示数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09" o:title="eqId77ab1256702aef4e9f1a5eb6c12ecc9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小时后，再次记录电子秤示数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11" o:title="eqId1fbd67f60f04c278bdd867fdb3979df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3C5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③改变房间内的空气湿度，换用规格相同的全棉柔巾，重复以上步骤，多次实验并记录数据，如表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所示。（实验过程中，房间内温度及空气流动变化忽略不计。）</w:t>
      </w:r>
    </w:p>
    <w:p w14:paraId="2E5D58E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7"/>
        <w:gridCol w:w="1797"/>
        <w:gridCol w:w="1598"/>
        <w:gridCol w:w="1598"/>
        <w:gridCol w:w="1598"/>
        <w:gridCol w:w="1398"/>
      </w:tblGrid>
      <w:tr w14:paraId="3004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304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空气湿度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7E5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959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7A0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E52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3EC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70%</w:t>
            </w:r>
          </w:p>
        </w:tc>
      </w:tr>
      <w:tr w14:paraId="03F3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49F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      <v:path/>
                  <v:fill on="f" focussize="0,0"/>
                  <v:stroke on="f" joinstyle="miter"/>
                  <v:imagedata r:id="rId113" o:title="eqId64d4ae4473d0412bd258a0abb55623f3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112">
                  <o:LockedField>false</o:LockedField>
                </o:OLEObject>
              </w:objec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762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161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B6E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369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239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</w:tr>
      <w:tr w14:paraId="304F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146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      <v:path/>
                  <v:fill on="f" focussize="0,0"/>
                  <v:stroke on="f" joinstyle="miter"/>
                  <v:imagedata r:id="rId115" o:title="eqIdbfef4cf6eaeb0b56b3b9e98bf6f8bc99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14">
                  <o:LockedField>false</o:LockedField>
                </o:OLEObject>
              </w:objec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1DA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6.4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21A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C19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6.9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441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67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</w:t>
            </w:r>
          </w:p>
        </w:tc>
      </w:tr>
    </w:tbl>
    <w:p w14:paraId="1985EE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97"/>
        <w:gridCol w:w="2397"/>
        <w:gridCol w:w="1897"/>
        <w:gridCol w:w="3595"/>
      </w:tblGrid>
      <w:tr w14:paraId="046A8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8DE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D2D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8pt;width:42.6pt;" o:ole="t" filled="f" o:preferrelative="t" stroked="f" coordsize="21600,21600">
                  <v:path/>
                  <v:fill on="f" focussize="0,0"/>
                  <v:stroke on="f" joinstyle="miter"/>
                  <v:imagedata r:id="rId117" o:title="eqId4fef5464f4177e3207475ef490777e8c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16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D4F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沸点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      <v:path/>
                  <v:fill on="f" focussize="0,0"/>
                  <v:stroke on="f" joinstyle="miter"/>
                  <v:imagedata r:id="rId119" o:title="eqIda015cefcfb08237133e1d5b8fc539369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18">
                  <o:LockedField>false</o:LockedField>
                </o:OLEObject>
              </w:objec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E6A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22.1pt;width:62.95pt;" o:ole="t" filled="f" o:preferrelative="t" stroked="f" coordsize="21600,21600">
                  <v:path/>
                  <v:fill on="f" focussize="0,0"/>
                  <v:stroke on="f" joinstyle="miter"/>
                  <v:imagedata r:id="rId121" o:title="eqId8c57ccc10ccb44c23345329c4a4a079e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20">
                  <o:LockedField>false</o:LockedField>
                </o:OLEObject>
              </w:object>
            </w:r>
          </w:p>
        </w:tc>
      </w:tr>
      <w:tr w14:paraId="1FF47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BCD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B44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      <v:path/>
                  <v:fill on="f" focussize="0,0"/>
                  <v:stroke on="f" joinstyle="miter"/>
                  <v:imagedata r:id="rId123" o:title="eqIda6dbfee4a0ec256f5aff0acc8692cd8f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22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FFB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135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95pt;width:38.05pt;" o:ole="t" filled="f" o:preferrelative="t" stroked="f" coordsize="21600,21600">
                  <v:path/>
                  <v:fill on="f" focussize="0,0"/>
                  <v:stroke on="f" joinstyle="miter"/>
                  <v:imagedata r:id="rId125" o:title="eqId05c303bed5393e359a8a7229fae8ca41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24">
                  <o:LockedField>false</o:LockedField>
                </o:OLEObject>
              </w:object>
            </w:r>
          </w:p>
        </w:tc>
      </w:tr>
      <w:tr w14:paraId="68812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BC9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EEE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127" o:title="eqIdb04145386c5e7bb973be9d030a372265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26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A08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F1F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129" o:title="eqId2333fdacbef0a687818b7af9e91a9629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28">
                  <o:LockedField>false</o:LockedField>
                </o:OLEObject>
              </w:object>
            </w:r>
          </w:p>
        </w:tc>
      </w:tr>
      <w:tr w14:paraId="24B7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5EB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食用油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A4E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      <v:path/>
                  <v:fill on="f" focussize="0,0"/>
                  <v:stroke on="f" joinstyle="miter"/>
                  <v:imagedata r:id="rId131" o:title="eqId79c37404cbd823ee6cf7345be63f86f5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30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92B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250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2D1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      <v:path/>
                  <v:fill on="f" focussize="0,0"/>
                  <v:stroke on="f" joinstyle="miter"/>
                  <v:imagedata r:id="rId133" o:title="eqId4016200ab412dd8805720248dc442c50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32">
                  <o:LockedField>false</o:LockedField>
                </o:OLEObject>
              </w:object>
            </w:r>
          </w:p>
        </w:tc>
      </w:tr>
    </w:tbl>
    <w:p w14:paraId="3E3FC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中的数据，当空气湿度为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小时内，蒸发了的水的质量为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；由实验数据可得出结论：当水温、水的表面积和水面上方空气流动情况等条件均相同时，空气湿度越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，水蒸发得越快；</w:t>
      </w:r>
    </w:p>
    <w:p w14:paraId="64AF5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）请你参考表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中的数据信息（在标准大气压下），结合所学知识和生活经验，提出一个新猜想，并简单陈述事实依据。</w:t>
      </w:r>
    </w:p>
    <w:p w14:paraId="77B81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猜想：液体蒸发快慢还可能与液体的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有关，事实依据：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331FC2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沸腾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铝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铝的导热性能比塑料好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4.3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低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沸点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酒精的密度比水小，其他条件相同时，酒精和水滴在桌面上，酒精比水干的更快</w:t>
      </w:r>
    </w:p>
    <w:p w14:paraId="65ED0D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B4F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酒精沸点约为</w:t>
      </w:r>
      <w:r>
        <w:rPr>
          <w:rFonts w:ascii="Times New Roman" w:hAnsi="Times New Roman" w:eastAsia="Times New Roman" w:cs="Times New Roman"/>
          <w:color w:val="000000"/>
        </w:rPr>
        <w:t>78℃</w:t>
      </w:r>
      <w:r>
        <w:rPr>
          <w:rFonts w:ascii="宋体" w:hAnsi="宋体" w:eastAsia="宋体" w:cs="宋体"/>
          <w:color w:val="000000"/>
        </w:rPr>
        <w:t>，而酒精灯外焰温度高于</w:t>
      </w:r>
      <w:r>
        <w:rPr>
          <w:rFonts w:ascii="Times New Roman" w:hAnsi="Times New Roman" w:eastAsia="Times New Roman" w:cs="Times New Roman"/>
          <w:color w:val="000000"/>
        </w:rPr>
        <w:t>500℃</w:t>
      </w:r>
      <w:r>
        <w:rPr>
          <w:rFonts w:ascii="宋体" w:hAnsi="宋体" w:eastAsia="宋体" w:cs="宋体"/>
          <w:color w:val="000000"/>
        </w:rPr>
        <w:t>，因此玻璃片上的酒精在蒸发的同时，还可能沸腾，影响实验现象的观测。</w:t>
      </w:r>
    </w:p>
    <w:p w14:paraId="70763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因为铝的导热性能比塑料好，因此，为了使酒精温度快速达到相对应的水温，应当选择铝薄片进行实验。</w:t>
      </w:r>
    </w:p>
    <w:p w14:paraId="40C3F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中的数据可知，当空气湿度为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小时内，蒸发了的水的质量为</w:t>
      </w:r>
    </w:p>
    <w:p w14:paraId="7E2012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15pt;width:170.3pt;" o:ole="t" filled="f" o:preferrelative="t" stroked="f" coordsize="21600,21600">
            <v:path/>
            <v:fill on="f" focussize="0,0"/>
            <v:stroke on="f" joinstyle="miter"/>
            <v:imagedata r:id="rId135" o:title="eqIde92b8984f498c4554de49a709a7ccc7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4">
            <o:LockedField>false</o:LockedField>
          </o:OLEObject>
        </w:object>
      </w:r>
    </w:p>
    <w:p w14:paraId="1F56A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由实验数据可知，当水温、水的表面积和水面上方空气流动情况等条件均相同时，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后，空气湿度越小，棉柔巾的质量越小，即蒸发的水的质量越多，水蒸发的越快。</w:t>
      </w:r>
    </w:p>
    <w:p w14:paraId="21EFA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猜想：液体蒸发快慢还可能与液体的密度有关。由表格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可知，酒精的密度比水小，其他条件相同时，酒精和水滴在桌面上，酒精比水干的更快。</w:t>
      </w:r>
    </w:p>
    <w:p w14:paraId="73A14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2288591" name="图片 42288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91" name="图片 4228859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某型号电暖器。它有高温、低温两个挡位，其简化电路图如图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" o:title="eqId9efc18a5bb2e53586331b2a58538a48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2" o:title="eqId19f20f21a9d50b61dac519a3ddab539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均为发热电阻，其部分参数如图表所示。</w:t>
      </w:r>
    </w:p>
    <w:tbl>
      <w:tblPr>
        <w:tblStyle w:val="4"/>
        <w:tblW w:w="4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1410"/>
        <w:gridCol w:w="1425"/>
      </w:tblGrid>
      <w:tr w14:paraId="11C3C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F50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28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EC2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29621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6FA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1B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高温挡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BCA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2200W</w:t>
            </w:r>
          </w:p>
        </w:tc>
      </w:tr>
      <w:tr w14:paraId="59DF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050E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1A0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低温挡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714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1100W</w:t>
            </w:r>
          </w:p>
        </w:tc>
      </w:tr>
    </w:tbl>
    <w:p w14:paraId="12323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）该电暖器是利用电流的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效应工作的。当开关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9" o:title="eqId910f1655703721b51006b887a2394b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1" o:title="eqId779629f16056a50f4c06e3996d8e1c8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均闭合时，电暖器处于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挡；</w:t>
      </w:r>
    </w:p>
    <w:p w14:paraId="61A42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）该电暖器在低温挡正常工作时，电路中的电流是多少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？在高温挡正常工作时，发热电阻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2" o:title="eqId19f20f21a9d50b61dac519a3ddab539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的阻值是多少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？</w:t>
      </w:r>
    </w:p>
    <w:p w14:paraId="3340C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）在某次用电高峰期，小明用如图所示的电力监测仪，测出该电暖器在低温挡工作时的实际电压为</w:t>
      </w:r>
      <w:r>
        <w:rPr>
          <w:rFonts w:ascii="Times New Roman" w:hAnsi="Times New Roman" w:eastAsia="Times New Roman" w:cs="Times New Roman"/>
          <w:color w:val="000000"/>
        </w:rPr>
        <w:t>210V</w:t>
      </w:r>
      <w:r>
        <w:rPr>
          <w:rFonts w:ascii="宋体" w:hAnsi="宋体" w:eastAsia="宋体" w:cs="宋体"/>
          <w:color w:val="000000"/>
        </w:rPr>
        <w:t>，实际功率为</w:t>
      </w:r>
      <w:r>
        <w:rPr>
          <w:rFonts w:ascii="Times New Roman" w:hAnsi="Times New Roman" w:eastAsia="Times New Roman" w:cs="Times New Roman"/>
          <w:color w:val="000000"/>
        </w:rPr>
        <w:t>900W</w:t>
      </w:r>
      <w:r>
        <w:rPr>
          <w:rFonts w:ascii="宋体" w:hAnsi="宋体" w:eastAsia="宋体" w:cs="宋体"/>
          <w:color w:val="000000"/>
        </w:rPr>
        <w:t>。小明认为实际功率小于额定功率，只是因为实际电压小于额定电压造成的。请你通过计算，判断小明的观点是否正确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D9FA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0858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0A10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高温挡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小明的观点不正确</w:t>
      </w:r>
    </w:p>
    <w:p w14:paraId="0D04C7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42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电暖器的主要部件是电热丝，它主要是利用电流的热效应来工作的，工作时将电能转化为内能。</w:t>
      </w:r>
    </w:p>
    <w:p w14:paraId="17846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并联，电路中总电阻最小，即</w:t>
      </w:r>
    </w:p>
    <w:p w14:paraId="08AA39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45" o:title="eqId258903a65f430cecea8fd59c9e77690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4">
            <o:LockedField>false</o:LockedField>
          </o:OLEObject>
        </w:object>
      </w:r>
    </w:p>
    <w:p w14:paraId="08314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7" o:title="eqIdbae383e4223ac84a529ef976ebd5f1b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可知，功率最大，电暖器处于高温挡。</w:t>
      </w:r>
    </w:p>
    <w:p w14:paraId="7903F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时，电暖器在低温挡正常工作，由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" o:title="eqIdd8240bf18eb82b442c88b2447aebfdc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得，电路中的电流为</w:t>
      </w:r>
    </w:p>
    <w:p w14:paraId="0CD643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2.25pt;width:116.25pt;" o:ole="t" filled="f" o:preferrelative="t" stroked="f" coordsize="21600,21600">
            <v:path/>
            <v:fill on="f" focussize="0,0"/>
            <v:stroke on="f" joinstyle="miter"/>
            <v:imagedata r:id="rId150" o:title="eqId35fa8eadbd7848acc0e3b9fafa88400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9">
            <o:LockedField>false</o:LockedField>
          </o:OLEObject>
        </w:object>
      </w:r>
    </w:p>
    <w:p w14:paraId="71B50D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104" o:title="eqId83d6b3ab3f116d6ac85058f35603a2b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034AC9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5.25pt;width:113.25pt;" o:ole="t" filled="f" o:preferrelative="t" stroked="f" coordsize="21600,21600">
            <v:path/>
            <v:fill on="f" focussize="0,0"/>
            <v:stroke on="f" joinstyle="miter"/>
            <v:imagedata r:id="rId153" o:title="eqId7068968ab29d991713c38e09605291c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2">
            <o:LockedField>false</o:LockedField>
          </o:OLEObject>
        </w:object>
      </w:r>
    </w:p>
    <w:p w14:paraId="31339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当电暖器处于高温挡时，由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" o:title="eqIdd8240bf18eb82b442c88b2447aebfdc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得，电路中的电流为</w:t>
      </w:r>
    </w:p>
    <w:p w14:paraId="743F75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85pt;width:123.25pt;" o:ole="t" filled="f" o:preferrelative="t" stroked="f" coordsize="21600,21600">
            <v:path/>
            <v:fill on="f" focussize="0,0"/>
            <v:stroke on="f" joinstyle="miter"/>
            <v:imagedata r:id="rId156" o:title="eqIde9b8ee0d9890e9c374954ce1ed9bd5d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5">
            <o:LockedField>false</o:LockedField>
          </o:OLEObject>
        </w:object>
      </w:r>
    </w:p>
    <w:p w14:paraId="561F59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158" o:title="eqId789392d59f1bc670c948f555174518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28FF9D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160" o:title="eqId2c772f60be968486fff34353700a576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9">
            <o:LockedField>false</o:LockedField>
          </o:OLEObject>
        </w:object>
      </w:r>
    </w:p>
    <w:p w14:paraId="17F3CA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根据并联电路干路电流等于各支路电流之和可知，通过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=5A</w:t>
      </w:r>
      <w:r>
        <w:rPr>
          <w:rFonts w:ascii="宋体" w:hAnsi="宋体" w:eastAsia="宋体" w:cs="宋体"/>
          <w:color w:val="000000"/>
        </w:rPr>
        <w:t>，则根据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104" o:title="eqId83d6b3ab3f116d6ac85058f35603a2b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17331A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163" o:title="eqId31e76dde2f792d2e75bb75593c51a46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2">
            <o:LockedField>false</o:LockedField>
          </o:OLEObject>
        </w:object>
      </w:r>
    </w:p>
    <w:p w14:paraId="3D4CDD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由题意知，用电高峰期电暖器在低温挡工作时，实际电压为</w:t>
      </w:r>
      <w:r>
        <w:rPr>
          <w:rFonts w:ascii="Times New Roman" w:hAnsi="Times New Roman" w:eastAsia="Times New Roman" w:cs="Times New Roman"/>
          <w:color w:val="000000"/>
        </w:rPr>
        <w:t>210V</w:t>
      </w:r>
      <w:r>
        <w:rPr>
          <w:rFonts w:ascii="宋体" w:hAnsi="宋体" w:eastAsia="宋体" w:cs="宋体"/>
          <w:color w:val="000000"/>
        </w:rPr>
        <w:t>，实际功率为</w:t>
      </w:r>
      <w:r>
        <w:rPr>
          <w:rFonts w:ascii="Times New Roman" w:hAnsi="Times New Roman" w:eastAsia="Times New Roman" w:cs="Times New Roman"/>
          <w:color w:val="000000"/>
        </w:rPr>
        <w:t>900W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7" o:title="eqIdbae383e4223ac84a529ef976ebd5f1b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</w:p>
    <w:p w14:paraId="5DCF4A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8.25pt;width:147pt;" o:ole="t" filled="f" o:preferrelative="t" stroked="f" coordsize="21600,21600">
            <v:path/>
            <v:fill on="f" focussize="0,0"/>
            <v:stroke on="f" joinstyle="miter"/>
            <v:imagedata r:id="rId166" o:title="eqId76f5a24a2dac3e0988259b54c0f345b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</w:p>
    <w:p w14:paraId="605304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知，原电阻发生了变化，所以造成实际功率小于额定功率的原因，不能确定只是因为实际电压小于额定电压造成的，也有可能是用电器电阻发生了变化的原因，（当电热丝接入家庭电路工作时，消耗的电功率较大，一定时间内产生的热量多，温度升高显著，电热丝的电阻变大明显）。</w:t>
      </w:r>
    </w:p>
    <w:p w14:paraId="6C775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重力储能是一种新型储能方式，它通过提升或放下重物实现能量的储存或释放，能量转化过程如图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所示。重力储能可有效提升风能、太阳能等新能源的综合开发利用水平。某风力发电、重力储能综合项目，单个风力发电机组的平均发电功率为</w:t>
      </w:r>
      <w:r>
        <w:rPr>
          <w:rFonts w:ascii="Times New Roman" w:hAnsi="Times New Roman" w:eastAsia="Times New Roman" w:cs="Times New Roman"/>
          <w:color w:val="000000"/>
        </w:rPr>
        <w:t>1500kW</w:t>
      </w:r>
      <w:r>
        <w:rPr>
          <w:rFonts w:ascii="宋体" w:hAnsi="宋体" w:eastAsia="宋体" w:cs="宋体"/>
          <w:color w:val="000000"/>
        </w:rPr>
        <w:t>。某次风能充沛时，系统利用风能发电的富余电能，将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个质量均为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25pt;width:46.05pt;" o:ole="t" filled="f" o:preferrelative="t" stroked="f" coordsize="21600,21600">
            <v:path/>
            <v:fill on="f" focussize="0,0"/>
            <v:stroke on="f" joinstyle="miter"/>
            <v:imagedata r:id="rId168" o:title="eqIdd6fd5dc49d7b72f329381ab237725e1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的重物从地面提升至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的高度处，实现能量储存，如图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所示。根据相关信息，完成以下问题（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124CD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）风能属于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（选填“可再生”或“不可再生”）能源；</w:t>
      </w:r>
    </w:p>
    <w:p w14:paraId="41F6E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）若某电动汽车每行驶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</w:rPr>
        <w:t>的路程需消耗</w:t>
      </w:r>
      <w:r>
        <w:rPr>
          <w:rFonts w:ascii="Times New Roman" w:hAnsi="Times New Roman" w:eastAsia="Times New Roman" w:cs="Times New Roman"/>
          <w:color w:val="000000"/>
        </w:rPr>
        <w:t>0.2kW·h</w:t>
      </w:r>
      <w:r>
        <w:rPr>
          <w:rFonts w:ascii="宋体" w:hAnsi="宋体" w:eastAsia="宋体" w:cs="宋体"/>
          <w:color w:val="000000"/>
        </w:rPr>
        <w:t>的电能，单个风力发电机组发电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产生的电能，可供该电动汽车行驶的路程是多少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</w:t>
      </w:r>
    </w:p>
    <w:p w14:paraId="36D28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）储能系统将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个重物匀速提升至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高处的过程中，系统对重物所做的功是多少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</w:t>
      </w:r>
    </w:p>
    <w:p w14:paraId="1FB43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）储能系统将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个重物从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高处放回地面的发电过程中，产生的电能为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0" o:title="eqIdd511b7d02a70efa171088ffb0d6ff52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，则该过程的发电效率是多少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？据某资料介绍，重力储能系统的综合效率（输出电能与输入电能之比）可达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以上，请你通过计算，判断这一数据是否可信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？（已知系统提升重物的效率为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）</w:t>
      </w:r>
    </w:p>
    <w:p w14:paraId="206FD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1906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5CAE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7500km</w:t>
      </w:r>
      <w:r>
        <w:rPr>
          <w:color w:val="000000"/>
        </w:rPr>
        <w:t xml:space="preserve">    ③.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73" o:title="eqId4e12d97665f5230dd52f49e2f3533dc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2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75" o:title="eqIdfbb00d558e456638de8ff1788db5a8d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4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可信</w:t>
      </w:r>
    </w:p>
    <w:p w14:paraId="57F2B4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7CD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可再生能源是指在自然界中可以不断再生、永续利用的能源，风能属于可再生能源。</w:t>
      </w:r>
    </w:p>
    <w:p w14:paraId="5ACDB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单个风力发电机组发电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产生的电能为</w:t>
      </w:r>
    </w:p>
    <w:p w14:paraId="3F5D9B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76.25pt;" o:ole="t" filled="f" o:preferrelative="t" stroked="f" coordsize="21600,21600">
            <v:path/>
            <v:fill on="f" focussize="0,0"/>
            <v:stroke on="f" joinstyle="miter"/>
            <v:imagedata r:id="rId177" o:title="eqIda3182b9575ba457a70faad3b9b268f2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6">
            <o:LockedField>false</o:LockedField>
          </o:OLEObject>
        </w:object>
      </w:r>
    </w:p>
    <w:p w14:paraId="71E92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可供该电动汽车行驶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2288589" name="图片 42288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8589" name="图片 42288589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路程是</w:t>
      </w:r>
    </w:p>
    <w:p w14:paraId="13EE4D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179" o:title="eqIdca2f1930648b6be39e3b059de60259e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8">
            <o:LockedField>false</o:LockedField>
          </o:OLEObject>
        </w:object>
      </w:r>
    </w:p>
    <w:p w14:paraId="06E80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系统对重物所做的功是</w:t>
      </w:r>
    </w:p>
    <w:p w14:paraId="7A0C86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76pt;" o:ole="t" filled="f" o:preferrelative="t" stroked="f" coordsize="21600,21600">
            <v:path/>
            <v:fill on="f" focussize="0,0"/>
            <v:stroke on="f" joinstyle="miter"/>
            <v:imagedata r:id="rId181" o:title="eqIde926267deacd1225e89e364281ba5b2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0">
            <o:LockedField>false</o:LockedField>
          </o:OLEObject>
        </w:object>
      </w:r>
    </w:p>
    <w:p w14:paraId="26DB8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重力储能系统放下重物的发电效率是</w:t>
      </w:r>
    </w:p>
    <w:p w14:paraId="21E2E3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pt;width:216.75pt;" o:ole="t" filled="f" o:preferrelative="t" stroked="f" coordsize="21600,21600">
            <v:path/>
            <v:fill on="f" focussize="0,0"/>
            <v:stroke on="f" joinstyle="miter"/>
            <v:imagedata r:id="rId183" o:title="eqId36923a3b7c7af65ae31a89158b0a974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2">
            <o:LockedField>false</o:LockedField>
          </o:OLEObject>
        </w:object>
      </w:r>
    </w:p>
    <w:p w14:paraId="60A07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重力储能系统提升重物所需要的总能量</w:t>
      </w:r>
    </w:p>
    <w:p w14:paraId="4EE279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5.25pt;width:158.25pt;" o:ole="t" filled="f" o:preferrelative="t" stroked="f" coordsize="21600,21600">
            <v:path/>
            <v:fill on="f" focussize="0,0"/>
            <v:stroke on="f" joinstyle="miter"/>
            <v:imagedata r:id="rId185" o:title="eqId0db65726c7dce84e6fbab510643f86c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4">
            <o:LockedField>false</o:LockedField>
          </o:OLEObject>
        </w:object>
      </w:r>
    </w:p>
    <w:p w14:paraId="3ACBA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重力储能系统的综合效率为</w:t>
      </w:r>
    </w:p>
    <w:p w14:paraId="247F54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6.75pt;width:255pt;" o:ole="t" filled="f" o:preferrelative="t" stroked="f" coordsize="21600,21600">
            <v:path/>
            <v:fill on="f" focussize="0,0"/>
            <v:stroke on="f" joinstyle="miter"/>
            <v:imagedata r:id="rId187" o:title="eqIdb32bf87b36baddc5d2bedcdd38d6af1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6">
            <o:LockedField>false</o:LockedField>
          </o:OLEObject>
        </w:object>
      </w:r>
    </w:p>
    <w:p w14:paraId="43815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因此这一数据可信。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D270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ABDD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00A0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47F7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10A6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B35CC5"/>
    <w:rsid w:val="1179758B"/>
    <w:rsid w:val="11B92D6C"/>
    <w:rsid w:val="38274566"/>
    <w:rsid w:val="515A13AE"/>
    <w:rsid w:val="7C33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png"/><Relationship Id="rId98" Type="http://schemas.openxmlformats.org/officeDocument/2006/relationships/image" Target="media/image53.png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image" Target="media/image50.png"/><Relationship Id="rId93" Type="http://schemas.openxmlformats.org/officeDocument/2006/relationships/image" Target="media/image49.png"/><Relationship Id="rId92" Type="http://schemas.openxmlformats.org/officeDocument/2006/relationships/image" Target="media/image48.png"/><Relationship Id="rId91" Type="http://schemas.openxmlformats.org/officeDocument/2006/relationships/image" Target="media/image47.png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png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oleObject" Target="embeddings/oleObject16.bin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oleObject" Target="embeddings/oleObject9.bin"/><Relationship Id="rId35" Type="http://schemas.openxmlformats.org/officeDocument/2006/relationships/oleObject" Target="embeddings/oleObject8.bin"/><Relationship Id="rId34" Type="http://schemas.openxmlformats.org/officeDocument/2006/relationships/image" Target="media/image18.png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image" Target="media/image11.png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image" Target="media/image97.wmf"/><Relationship Id="rId186" Type="http://schemas.openxmlformats.org/officeDocument/2006/relationships/oleObject" Target="embeddings/oleObject81.bin"/><Relationship Id="rId185" Type="http://schemas.openxmlformats.org/officeDocument/2006/relationships/image" Target="media/image96.wmf"/><Relationship Id="rId184" Type="http://schemas.openxmlformats.org/officeDocument/2006/relationships/oleObject" Target="embeddings/oleObject80.bin"/><Relationship Id="rId183" Type="http://schemas.openxmlformats.org/officeDocument/2006/relationships/image" Target="media/image95.wmf"/><Relationship Id="rId182" Type="http://schemas.openxmlformats.org/officeDocument/2006/relationships/oleObject" Target="embeddings/oleObject79.bin"/><Relationship Id="rId181" Type="http://schemas.openxmlformats.org/officeDocument/2006/relationships/image" Target="media/image94.wmf"/><Relationship Id="rId180" Type="http://schemas.openxmlformats.org/officeDocument/2006/relationships/oleObject" Target="embeddings/oleObject78.bin"/><Relationship Id="rId18" Type="http://schemas.openxmlformats.org/officeDocument/2006/relationships/image" Target="media/image7.png"/><Relationship Id="rId179" Type="http://schemas.openxmlformats.org/officeDocument/2006/relationships/image" Target="media/image93.wmf"/><Relationship Id="rId178" Type="http://schemas.openxmlformats.org/officeDocument/2006/relationships/oleObject" Target="embeddings/oleObject77.bin"/><Relationship Id="rId177" Type="http://schemas.openxmlformats.org/officeDocument/2006/relationships/image" Target="media/image92.wmf"/><Relationship Id="rId176" Type="http://schemas.openxmlformats.org/officeDocument/2006/relationships/oleObject" Target="embeddings/oleObject76.bin"/><Relationship Id="rId175" Type="http://schemas.openxmlformats.org/officeDocument/2006/relationships/image" Target="media/image91.wmf"/><Relationship Id="rId174" Type="http://schemas.openxmlformats.org/officeDocument/2006/relationships/oleObject" Target="embeddings/oleObject75.bin"/><Relationship Id="rId173" Type="http://schemas.openxmlformats.org/officeDocument/2006/relationships/image" Target="media/image90.wmf"/><Relationship Id="rId172" Type="http://schemas.openxmlformats.org/officeDocument/2006/relationships/oleObject" Target="embeddings/oleObject74.bin"/><Relationship Id="rId171" Type="http://schemas.openxmlformats.org/officeDocument/2006/relationships/image" Target="media/image89.png"/><Relationship Id="rId170" Type="http://schemas.openxmlformats.org/officeDocument/2006/relationships/image" Target="media/image88.wmf"/><Relationship Id="rId17" Type="http://schemas.openxmlformats.org/officeDocument/2006/relationships/image" Target="media/image6.png"/><Relationship Id="rId169" Type="http://schemas.openxmlformats.org/officeDocument/2006/relationships/oleObject" Target="embeddings/oleObject73.bin"/><Relationship Id="rId168" Type="http://schemas.openxmlformats.org/officeDocument/2006/relationships/image" Target="media/image87.wmf"/><Relationship Id="rId167" Type="http://schemas.openxmlformats.org/officeDocument/2006/relationships/oleObject" Target="embeddings/oleObject72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1.bin"/><Relationship Id="rId164" Type="http://schemas.openxmlformats.org/officeDocument/2006/relationships/oleObject" Target="embeddings/oleObject70.bin"/><Relationship Id="rId163" Type="http://schemas.openxmlformats.org/officeDocument/2006/relationships/image" Target="media/image85.wmf"/><Relationship Id="rId162" Type="http://schemas.openxmlformats.org/officeDocument/2006/relationships/oleObject" Target="embeddings/oleObject69.bin"/><Relationship Id="rId161" Type="http://schemas.openxmlformats.org/officeDocument/2006/relationships/oleObject" Target="embeddings/oleObject68.bin"/><Relationship Id="rId160" Type="http://schemas.openxmlformats.org/officeDocument/2006/relationships/image" Target="media/image84.wmf"/><Relationship Id="rId16" Type="http://schemas.openxmlformats.org/officeDocument/2006/relationships/image" Target="media/image5.png"/><Relationship Id="rId159" Type="http://schemas.openxmlformats.org/officeDocument/2006/relationships/oleObject" Target="embeddings/oleObject67.bin"/><Relationship Id="rId158" Type="http://schemas.openxmlformats.org/officeDocument/2006/relationships/image" Target="media/image83.wmf"/><Relationship Id="rId157" Type="http://schemas.openxmlformats.org/officeDocument/2006/relationships/oleObject" Target="embeddings/oleObject66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65.bin"/><Relationship Id="rId154" Type="http://schemas.openxmlformats.org/officeDocument/2006/relationships/oleObject" Target="embeddings/oleObject64.bin"/><Relationship Id="rId153" Type="http://schemas.openxmlformats.org/officeDocument/2006/relationships/image" Target="media/image81.wmf"/><Relationship Id="rId152" Type="http://schemas.openxmlformats.org/officeDocument/2006/relationships/oleObject" Target="embeddings/oleObject63.bin"/><Relationship Id="rId151" Type="http://schemas.openxmlformats.org/officeDocument/2006/relationships/oleObject" Target="embeddings/oleObject62.bin"/><Relationship Id="rId150" Type="http://schemas.openxmlformats.org/officeDocument/2006/relationships/image" Target="media/image80.wmf"/><Relationship Id="rId15" Type="http://schemas.openxmlformats.org/officeDocument/2006/relationships/image" Target="media/image4.png"/><Relationship Id="rId149" Type="http://schemas.openxmlformats.org/officeDocument/2006/relationships/oleObject" Target="embeddings/oleObject61.bin"/><Relationship Id="rId148" Type="http://schemas.openxmlformats.org/officeDocument/2006/relationships/oleObject" Target="embeddings/oleObject60.bin"/><Relationship Id="rId147" Type="http://schemas.openxmlformats.org/officeDocument/2006/relationships/image" Target="media/image79.wmf"/><Relationship Id="rId146" Type="http://schemas.openxmlformats.org/officeDocument/2006/relationships/oleObject" Target="embeddings/oleObject59.bin"/><Relationship Id="rId145" Type="http://schemas.openxmlformats.org/officeDocument/2006/relationships/image" Target="media/image78.wmf"/><Relationship Id="rId144" Type="http://schemas.openxmlformats.org/officeDocument/2006/relationships/oleObject" Target="embeddings/oleObject58.bin"/><Relationship Id="rId143" Type="http://schemas.openxmlformats.org/officeDocument/2006/relationships/image" Target="media/image77.png"/><Relationship Id="rId142" Type="http://schemas.openxmlformats.org/officeDocument/2006/relationships/oleObject" Target="embeddings/oleObject57.bin"/><Relationship Id="rId141" Type="http://schemas.openxmlformats.org/officeDocument/2006/relationships/image" Target="media/image76.wmf"/><Relationship Id="rId140" Type="http://schemas.openxmlformats.org/officeDocument/2006/relationships/oleObject" Target="embeddings/oleObject56.bin"/><Relationship Id="rId14" Type="http://schemas.openxmlformats.org/officeDocument/2006/relationships/image" Target="media/image3.wmf"/><Relationship Id="rId139" Type="http://schemas.openxmlformats.org/officeDocument/2006/relationships/image" Target="media/image75.wmf"/><Relationship Id="rId138" Type="http://schemas.openxmlformats.org/officeDocument/2006/relationships/oleObject" Target="embeddings/oleObject55.bin"/><Relationship Id="rId137" Type="http://schemas.openxmlformats.org/officeDocument/2006/relationships/oleObject" Target="embeddings/oleObject54.bin"/><Relationship Id="rId136" Type="http://schemas.openxmlformats.org/officeDocument/2006/relationships/oleObject" Target="embeddings/oleObject53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2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1.bin"/><Relationship Id="rId131" Type="http://schemas.openxmlformats.org/officeDocument/2006/relationships/image" Target="media/image72.wmf"/><Relationship Id="rId130" Type="http://schemas.openxmlformats.org/officeDocument/2006/relationships/oleObject" Target="embeddings/oleObject5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71.wmf"/><Relationship Id="rId128" Type="http://schemas.openxmlformats.org/officeDocument/2006/relationships/oleObject" Target="embeddings/oleObject49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48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47.bin"/><Relationship Id="rId123" Type="http://schemas.openxmlformats.org/officeDocument/2006/relationships/image" Target="media/image68.wmf"/><Relationship Id="rId122" Type="http://schemas.openxmlformats.org/officeDocument/2006/relationships/oleObject" Target="embeddings/oleObject46.bin"/><Relationship Id="rId121" Type="http://schemas.openxmlformats.org/officeDocument/2006/relationships/image" Target="media/image67.wmf"/><Relationship Id="rId120" Type="http://schemas.openxmlformats.org/officeDocument/2006/relationships/oleObject" Target="embeddings/oleObject45.bin"/><Relationship Id="rId12" Type="http://schemas.openxmlformats.org/officeDocument/2006/relationships/image" Target="media/image2.wmf"/><Relationship Id="rId119" Type="http://schemas.openxmlformats.org/officeDocument/2006/relationships/image" Target="media/image66.wmf"/><Relationship Id="rId118" Type="http://schemas.openxmlformats.org/officeDocument/2006/relationships/oleObject" Target="embeddings/oleObject44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2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1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png"/><Relationship Id="rId106" Type="http://schemas.openxmlformats.org/officeDocument/2006/relationships/image" Target="media/image59.wmf"/><Relationship Id="rId105" Type="http://schemas.openxmlformats.org/officeDocument/2006/relationships/oleObject" Target="embeddings/oleObject38.bin"/><Relationship Id="rId104" Type="http://schemas.openxmlformats.org/officeDocument/2006/relationships/image" Target="media/image58.wmf"/><Relationship Id="rId103" Type="http://schemas.openxmlformats.org/officeDocument/2006/relationships/oleObject" Target="embeddings/oleObject37.bin"/><Relationship Id="rId102" Type="http://schemas.openxmlformats.org/officeDocument/2006/relationships/image" Target="media/image57.wmf"/><Relationship Id="rId101" Type="http://schemas.openxmlformats.org/officeDocument/2006/relationships/image" Target="media/image56.png"/><Relationship Id="rId100" Type="http://schemas.openxmlformats.org/officeDocument/2006/relationships/image" Target="media/image55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8790</Words>
  <Characters>9738</Characters>
  <Lines>0</Lines>
  <Paragraphs>0</Paragraphs>
  <TotalTime>4</TotalTime>
  <ScaleCrop>false</ScaleCrop>
  <LinksUpToDate>false</LinksUpToDate>
  <CharactersWithSpaces>10130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2023-07-02T23:30:00Z</dcterms:created>
  <dc:creator>学科网试题生产平台</dc:creator>
  <dc:description>3263268686610432</dc:description>
  <cp:lastModifiedBy>上帝掷骰子吗</cp:lastModifiedBy>
  <dcterms:modified xsi:type="dcterms:W3CDTF">2024-07-19T16:54:39Z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6CF5F593CF8442529F344C9E9E962313_12</vt:lpwstr>
  </property>
</Properties>
</file>