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E5E2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11696700</wp:posOffset>
            </wp:positionV>
            <wp:extent cx="254000" cy="431800"/>
            <wp:effectExtent l="0" t="0" r="12700" b="635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南充市二○二四年初中学业水平考试</w:t>
      </w:r>
    </w:p>
    <w:p w14:paraId="0BBE77E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589F183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1-10</w:t>
      </w:r>
      <w:r>
        <w:rPr>
          <w:rFonts w:ascii="宋体" w:hAnsi="宋体" w:eastAsia="宋体" w:cs="宋体"/>
          <w:b/>
          <w:color w:val="auto"/>
          <w:sz w:val="24"/>
        </w:rPr>
        <w:t>小题只有一项符合题目要求，每小题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11-12</w:t>
      </w:r>
      <w:r>
        <w:rPr>
          <w:rFonts w:ascii="宋体" w:hAnsi="宋体" w:eastAsia="宋体" w:cs="宋体"/>
          <w:b/>
          <w:color w:val="auto"/>
          <w:sz w:val="24"/>
        </w:rPr>
        <w:t>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EE0B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以下是同学们对一些常见物理量进行估测，其中符合实际的是（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10A441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托起两个鸡蛋的力约为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2" o:title="eqId1836a961164b63127d80665d1d3d0f0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地球的直径约为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14" o:title="eqIdeb8ebb0967e9ed5a972a99a054afca8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4AB0C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人的正常体温约为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16" o:title="eqId8bc201f34003e80e3b255cc9357b33e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某中学生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18" o:title="eqId8c56c87fd6bf8a44244ba51a9d244e2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短跑成绩约为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0" o:title="eqId15b7a662db44251ff09d2bc4cd5574b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6A89E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关于如图所示的四个情景，下列说法正确的是（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7CB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4001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13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甲图中两个底面削平的铅块紧压在一起后能吊住重物，主要是由于大气压强的作用</w:t>
      </w:r>
    </w:p>
    <w:p w14:paraId="149F8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乙图中红墨水在热水中比在冷水中扩散快，说明分子做无规则运动的剧烈程度与温度有关</w:t>
      </w:r>
    </w:p>
    <w:p w14:paraId="72972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丙图双手互搓取暖，是通过热传递方式改变手的内能</w:t>
      </w:r>
    </w:p>
    <w:p w14:paraId="6851BC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丁图中活塞向下运动，这是内然机的压缩冲程</w:t>
      </w:r>
    </w:p>
    <w:p w14:paraId="6E29B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川北皮影，又称“影子戏”或“灯影戏”，是一项具有丰富历史和深厚文化底蕴的国家级非物质文化遗产。它是用灯光将受皮影的操纵者（拦门匠）操作的人物或物件表演的影投射到屏幕上，如图甲。图①②③④现象中与川北皮影成像原理相同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1EC71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33755"/>
            <wp:effectExtent l="0" t="0" r="0" b="444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33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CAE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①图：海市蜃楼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②图：南充清辉阁倒影</w:t>
      </w:r>
    </w:p>
    <w:p w14:paraId="74C5F3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③图：手影游戏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④图：鱼的实际位置在看到的“鱼”的下方</w:t>
      </w:r>
    </w:p>
    <w:p w14:paraId="455D4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用飞机向云层撒干冰进行人工降雨，出现下列物态变化，其中放热的是（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707F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干冰迅速升华成二氧化碳气体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小冰晶在下落过程中熔化为小水珠</w:t>
      </w:r>
    </w:p>
    <w:p w14:paraId="4BEA018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小雨滴在下落过程中部分汽化为水蒸气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云层中的水蒸气凝华成小冰晶</w:t>
      </w:r>
    </w:p>
    <w:p w14:paraId="45B1B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关于近期举行的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年巴黎奥运会选拔赛的比赛项目，下列说法正确的是（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66082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运动员在跳鞍马过程中要助跑，是利用运动员的惯性</w:t>
      </w:r>
    </w:p>
    <w:p w14:paraId="6B980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运动员在做单杠项目前，手要擦上滑石粉，是为了减小摩擦力</w:t>
      </w:r>
    </w:p>
    <w:p w14:paraId="2D7CD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在自由体操项目中，运动员在空翻离地后到落回地面前，不受重力</w:t>
      </w:r>
    </w:p>
    <w:p w14:paraId="7D54B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运动员站在平衡木上静止不动，受到的重力与运动员对平衡木的压力是一对平衡力</w:t>
      </w:r>
    </w:p>
    <w:p w14:paraId="47D604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不戴头盔存在安全隐患，于是张明同学设计以下方案：骑行前，扫码成功后开关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亮，但电机不工作；从车头取出头盔并戴上后，头盔内遥控设备遥控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闭合，电动机才通电工作；若只戴头盔不扫码则无法骑行。下列电路符合以上设计要求的是（　　）</w:t>
      </w:r>
    </w:p>
    <w:p w14:paraId="06F4C5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545901" name="图片 235545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5901" name="图片 23554590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6680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7632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F70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545909" name="图片 235545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5909" name="图片 23554590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0858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3347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57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分搭载有嫦娥六号探测器的长征五号火箭发射升空，发射过程部分图片如下，下列说法不正确的是（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57A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733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BC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三级火箭与箭体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5545903" name="图片 235545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5903" name="图片 23554590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分离过程，三级火箭相对仪器舱运动</w:t>
      </w:r>
    </w:p>
    <w:p w14:paraId="75180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三级火箭分离时相对火箭点火时，嫦娥六号机械能不变</w:t>
      </w:r>
    </w:p>
    <w:p w14:paraId="22656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火箭加速上升时，喷出的气体对箭体的作用力，改变了火箭的运动状态</w:t>
      </w:r>
    </w:p>
    <w:p w14:paraId="71922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嫦娥六号进入月球轨道和在月球上工作，是通过电磁波和地面交互信息</w:t>
      </w:r>
    </w:p>
    <w:p w14:paraId="7935C0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下图是我国古代劳动人民运送巨木的场景，通过杠杆、支架、悬绳、石块等，将巨木一端抬起，垫上圆木，将其移到其他地方。下列说法正确的是（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5C687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4573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21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支架下垫的底面积较大的石块是为增大对地面的压强</w:t>
      </w:r>
    </w:p>
    <w:p w14:paraId="76639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横杆相当于一个动力臂大于阻力臂的杠杆，费力省距离</w:t>
      </w:r>
    </w:p>
    <w:p w14:paraId="4FFA1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当巨木太重无法抬起时，可以让杠杆右端的人远离支架，增大动力臂</w:t>
      </w:r>
    </w:p>
    <w:p w14:paraId="0C999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当巨木太重无法抬起时，可以增大横杆上悬绳与支架间的距离</w:t>
      </w:r>
    </w:p>
    <w:p w14:paraId="6EA50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以下关于电与磁的描述中，说法正确的是（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194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29225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91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图甲：磁感线不是真实存在的，地磁场的北极在地理北极附近</w:t>
      </w:r>
    </w:p>
    <w:p w14:paraId="15804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向右移动，能吸引更多铁钉，铁钉下端为电磁铁的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35" o:title="eqIda454a2c91ace8ef50412a6adf91f80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极</w:t>
      </w:r>
    </w:p>
    <w:p w14:paraId="076AE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图丙：同时对调磁极和电源正负极，线圈的转动方向会发生改变</w:t>
      </w:r>
    </w:p>
    <w:p w14:paraId="41C50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图丁：闭合开关，导体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竖直向下运动或竖直向上运动，电流表指针不发生偏转</w:t>
      </w:r>
    </w:p>
    <w:p w14:paraId="32DF3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小洋研究液体密度时，用两个完全相同的容器分别装入甲、乙两种液体，并绘制出总质量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7" o:title="eqId294f5ba74cdf695fc9a8a8e52f4213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与液体体积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11.9pt;" o:ole="t" filled="f" o:preferrelative="t" stroked="f" coordsize="21600,21600">
            <v:path/>
            <v:fill on="f" focussize="0,0"/>
            <v:stroke on="f" joinstyle="miter"/>
            <v:imagedata r:id="rId39" o:title="eqIdbe54e84508decfcce6d2fcbe6c8c1a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的关系如图所示，由图像可知（</w:t>
      </w:r>
      <w:r>
        <w:rPr>
          <w:rFonts w:ascii="Times New Roman" w:hAnsi="Times New Roman" w:eastAsia="Times New Roman" w:cs="Times New Roman"/>
          <w:color w:val="000000"/>
        </w:rPr>
        <w:t>　　</w:t>
      </w:r>
      <w:r>
        <w:rPr>
          <w:rFonts w:ascii="宋体" w:hAnsi="宋体" w:eastAsia="宋体" w:cs="宋体"/>
          <w:color w:val="000000"/>
        </w:rPr>
        <w:t>）</w:t>
      </w:r>
    </w:p>
    <w:p w14:paraId="640DA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19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2B8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容器的质量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42" o:title="eqIdd9928f62d827a592a87f187a83a4eb2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甲液体密度是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" o:title="eqId2cf4a14a393d7a2806b26d97f0999b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</w:p>
    <w:p w14:paraId="0756F0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乙液体密度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50.25pt;" o:ole="t" filled="f" o:preferrelative="t" stroked="f" coordsize="21600,21600">
            <v:path/>
            <v:fill on="f" focussize="0,0"/>
            <v:stroke on="f" joinstyle="miter"/>
            <v:imagedata r:id="rId46" o:title="eqId71ad7918dc156a58564fbc147a0321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8" o:title="eqId071cab2f132e6051e23deb093f784c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的液体的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0" o:title="eqId637b9d9d33ec37261e44debd51cf3e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图像应位于Ⅲ区域</w:t>
      </w:r>
    </w:p>
    <w:p w14:paraId="50F72F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闭合后，电流表的示数分别为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，电压表的示数分别为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的电阻，则下列关系中正确的是（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09D2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353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53" o:title="eqIde2a1349c6c2259b6b754e3f1a8b7806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55" o:title="eqId69962020c646b2847c1b1aa37cbd70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63.15pt;" o:ole="t" filled="f" o:preferrelative="t" stroked="f" coordsize="21600,21600">
            <v:path/>
            <v:fill on="f" focussize="0,0"/>
            <v:stroke on="f" joinstyle="miter"/>
            <v:imagedata r:id="rId57" o:title="eqIdbb3cea28ef96890f082af548944fadc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59" o:title="eqIda12c69f679390c1e6e4b7aa5910fbf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</w:p>
    <w:p w14:paraId="58243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质量分布均匀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35545905" name="图片 235545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5905" name="图片 23554590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实心正方体甲、乙放在水平地面上，将甲、乙沿水平方向切去高度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1" o:title="eqId0d1e589464d06c142481806fb43728b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，剩余部分对地面的压强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1pt;width:11.1pt;" o:ole="t" filled="f" o:preferrelative="t" stroked="f" coordsize="21600,21600">
            <v:path/>
            <v:fill on="f" focussize="0,0"/>
            <v:stroke on="f" joinstyle="miter"/>
            <v:imagedata r:id="rId63" o:title="eqIdb1010846eeec6c9da29640f5aa3f873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1" o:title="eqId0d1e589464d06c142481806fb43728bf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的关系如图所示，已知，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15pt;width:94.05pt;" o:ole="t" filled="f" o:preferrelative="t" stroked="f" coordsize="21600,21600">
            <v:path/>
            <v:fill on="f" focussize="0,0"/>
            <v:stroke on="f" joinstyle="miter"/>
            <v:imagedata r:id="rId66" o:title="eqIda8a7ce9e7f58d56c79f0f09d8c0aa9b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，乙的边长为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8" o:title="eqId3668a3f3ce5b8a272ad92c2ebd233f5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，下列选项正确的是（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3960d67499df76159982657fe3a1cb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2" o:title="eqId02dd93c106dd0363a09e3d5a716f9dc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1393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81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13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乙的密度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pt;width:68pt;" o:ole="t" filled="f" o:preferrelative="t" stroked="f" coordsize="21600,21600">
            <v:path/>
            <v:fill on="f" focussize="0,0"/>
            <v:stroke on="f" joinstyle="miter"/>
            <v:imagedata r:id="rId75" o:title="eqId56c8a76f2a17d694ed4f43d18e0f19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未切前，甲的质量为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77" o:title="eqId9aa1660ca2f8cb029fff4284f5adbc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6">
            <o:LockedField>false</o:LockedField>
          </o:OLEObject>
        </w:object>
      </w:r>
    </w:p>
    <w:p w14:paraId="261A27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35545907" name="图片 235545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5907" name="图片 23554590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79" o:title="eqId4e73909d9a8249b2919531e33a890c3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71pt;" o:ole="t" filled="f" o:preferrelative="t" stroked="f" coordsize="21600,21600">
            <v:path/>
            <v:fill on="f" focussize="0,0"/>
            <v:stroke on="f" joinstyle="miter"/>
            <v:imagedata r:id="rId81" o:title="eqId79e3d201045f497c87b358a615ba7601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</w:p>
    <w:p w14:paraId="4B0DCF7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F63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“转轴拨弦三两声，未成曲调先有情”，这描写的是琵琶的声音，从诗文中可以看出琵琶声是由琴弦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产生，转轴可以改变琴弦的松紧度，进而改变声音的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（“音调”、“响度”和“音色”）。</w:t>
      </w:r>
    </w:p>
    <w:p w14:paraId="1B8B4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作为传统燃油汽车燃料的汽油和柴油是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能源（选填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可再生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不可再生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），为了减少燃油汽车对环境的污染，我国大力发展新能源汽车。如今，我国电动汽车的多项技术已领跑世界，某型号的国产电动汽车的电池容量为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83" o:title="eqId975695e8551430ebfdcacf6f79b2a19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，额定电压为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5" o:title="eqIda3f1d7339dcdb3116d094b510b9a69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，充满电后，它储存了</w:t>
      </w:r>
      <w:r>
        <w:rPr>
          <w:color w:val="000000"/>
        </w:rPr>
        <w:t>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87" o:title="eqIdf53fe8e562df42fc4f28a478fd5c4c2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的能量。</w:t>
      </w:r>
    </w:p>
    <w:p w14:paraId="474CEA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如图所示电路，若甲、乙两表为图中电流表，闭合开关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9" o:title="eqId9d43eb0b274e00cbbc4a210da416504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1" o:title="eqId530f5b63e797195906285c0c03eb92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，两表指针位置相同，则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3pt;" o:ole="t" filled="f" o:preferrelative="t" stroked="f" coordsize="21600,21600">
            <v:path/>
            <v:fill on="f" focussize="0,0"/>
            <v:stroke on="f" joinstyle="miter"/>
            <v:imagedata r:id="rId93" o:title="eqId524e794d691cfc28b4d5e857af91963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；若甲、乙两表为图中电压表，闭合开关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9" o:title="eqId9d43eb0b274e00cbbc4a210da41650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1" o:title="eqId530f5b63e797195906285c0c03eb92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，则两表示数之比是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（电表每次测量均未超过量程）。</w:t>
      </w:r>
    </w:p>
    <w:p w14:paraId="27D3D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428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D0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用四只完全相同的滑轮和两根相同的绳子组成如图所示的甲、乙两个滑轮组，将重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98" o:title="eqId5fb0e97c8ecd9439c95cfa5ce397c62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的货物匀速吊起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00" o:title="eqIdf71a41641aa0d0e45a3c03d3d2c1196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高。每只滑轮重为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.45pt;" o:ole="t" filled="f" o:preferrelative="t" stroked="f" coordsize="21600,21600">
            <v:path/>
            <v:fill on="f" focussize="0,0"/>
            <v:stroke on="f" joinstyle="miter"/>
            <v:imagedata r:id="rId102" o:title="eqIdc4952c17fd21249b534ec98d8221f98f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，绳自由端的拉力的大小分别为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c4a30de57df4e6f60bffe9ac591b24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8387b687579c4d5152175c9d19e24232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，若不计绳重和摩擦，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04" o:title="eqIdc4a30de57df4e6f60bffe9ac591b24f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8387b687579c4d5152175c9d19e2423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（选填“大于”、“等于”或“小于”），甲滑轮组的机械效率为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1208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14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E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如图，木板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ea1e8babee63bfc889ae5a34632284b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置于水平地面上，物块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ff4489d9b83072184c0e1d6b09be50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叠放于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ea1e8babee63bfc889ae5a34632284b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上。水平拉力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16" o:title="eqId81e9110135c1ddbb0e45aa64c1a2bae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，水平拉力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18" o:title="eqId0326d10bc65f7a1dd6414ba535806d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1" o:title="eqIdea1e8babee63bfc889ae5a34632284b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静止，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ff4489d9b83072184c0e1d6b09be50c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41.95pt;" o:ole="t" filled="f" o:preferrelative="t" stroked="f" coordsize="21600,21600">
            <v:path/>
            <v:fill on="f" focussize="0,0"/>
            <v:stroke on="f" joinstyle="miter"/>
            <v:imagedata r:id="rId122" o:title="eqIdc656008bccc8ef820117d2466f394fa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的速度向右匀速滑动。则拉力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" o:title="eqId8387b687579c4d5152175c9d19e2423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<v:path/>
            <v:fill on="f" focussize="0,0"/>
            <v:stroke on="f" joinstyle="miter"/>
            <v:imagedata r:id="rId125" o:title="eqId811ddb62dded70f279710ae6c0fdbb8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，地面对木板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67139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495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F9C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如图所示，电源电压不变，电流表的量程为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128" o:title="eqIdfd03792c2bb898cc9effd2dc403686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，定值电阻，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0" o:title="eqIdcbce675cff8d75a81383be1f781f02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2" o:title="eqId19f20f21a9d50b61dac519a3ddab539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为滑动变阻器，其最大阻值为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34" o:title="eqIdcffa35373ec4e4684107b42adb7a51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，滑动变阻器的滑片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端时，电流表的读数为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37" o:title="eqId83fd4d30b27a9f75cae20916d5744ba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39" o:title="eqId478abdd84506a8ef759e353a238db6c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，在保证电路安全的情况下，滑动变阻器的功率范围为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F5C5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787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785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日，我国墨子巡天望远镜正式启用，它是北半球巡天能力最强的光学时域望远镜，如图甲所示。一束星光入射到望远镜，经主镜反射后到达成像装置，如图乙所示，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2" o:title="eqIdb90e0f35eda1a729fed485f83da5ea9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是反射光线，请画出其入射光线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144" o:title="eqIde2c3d2cba96f6f03520c0b3f6e4da03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并标出入射角大小（保留作图痕迹）。</w:t>
      </w:r>
    </w:p>
    <w:p w14:paraId="76B88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61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如图，根据安全用电知识，将图中元件用笔画线代替导线连起来。注意：开关仅控制灯泡。</w:t>
      </w:r>
    </w:p>
    <w:p w14:paraId="44F26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754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72B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小明采用如图所示的装置，进行“探究液体压强与哪些因素有关”的实验：</w:t>
      </w:r>
    </w:p>
    <w:p w14:paraId="20655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72075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4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）实验前，小明用手指轻压金属盒橡皮膜，观察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形管中两液面是否出现高度差，若两液面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（选填“有”“没有”）高度差，则说明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形管压强计存在漏气问题；</w:t>
      </w:r>
    </w:p>
    <w:p w14:paraId="319E9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）实验中，小明通过观察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来比较液体内部压强的大小，这里应用的科学方法是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4D8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两图，可以研究液体压强与液体深度的关系。</w:t>
      </w:r>
    </w:p>
    <w:p w14:paraId="596C17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如图所示，某同学用自制的水透镜来探究凸透镜成像规律，当向水透镜里注水时，水透镜的焦距将变小；当从水透镜里抽水时，水透镜的焦距将变大。</w:t>
      </w:r>
    </w:p>
    <w:p w14:paraId="25392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7505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5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BB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）如图甲所示，一束平行于主光轴的光射向水透镜，在光屏上得到一个最小光斑，则此时水透镜的焦距为</w:t>
      </w:r>
      <w:r>
        <w:rPr>
          <w:color w:val="000000"/>
        </w:rPr>
        <w:t>______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50" o:title="eqId9efa9fbcfb9595e2f031aa691db4564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D69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）该同学移动蜡烛，水透镜和光屏至图乙所示位置时，恰能在光屏上看到清晰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（选填“放大”“等大”“缩小”）的像，若仅将蜡烛与光屏位置对调，则在光屏上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（选填“能”“不能”）看到清晰的像；</w:t>
      </w:r>
    </w:p>
    <w:p w14:paraId="1F2FA2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）中将蜡烛与光屏位置对调后的场景下，该同学取了一幅眼镜给水透镜“戴上”，如图丙所示，发现光屏上的像变模糊，当往水透镜中加入适量的水后，发现烛焰的像再次变得清晰，由此判断该眼镜是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眼镜（选填“近视”“远视”）。</w:t>
      </w:r>
    </w:p>
    <w:p w14:paraId="3A6B4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小红想测量标有“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”字样小灯泡正常发光时的电阻，从实验室找来了电源、电压表、电流表、滑动变阻器、开关和导线若干，进行了如下实验；</w:t>
      </w:r>
    </w:p>
    <w:p w14:paraId="76BBB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4747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27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）用笔画线代替导线，将图甲电路连接完整；</w:t>
      </w:r>
      <w:r>
        <w:rPr>
          <w:color w:val="000000"/>
        </w:rPr>
        <w:t>______</w:t>
      </w:r>
    </w:p>
    <w:p w14:paraId="6F4A0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）检查无误后，闭合开关，发现电流表无示数，小灯泡不亮，电压表示数接近电源电压；造成这一故障的原因可能是小灯泡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（选填“断路”或“短路”）；</w:t>
      </w:r>
    </w:p>
    <w:p w14:paraId="27900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）排除电路故障后，闭合开关，移动滑片，当小灯泡正常发光时，电流表示数如图乙所示，则小灯泡正常发光时的电阻为</w:t>
      </w:r>
      <w:r>
        <w:rPr>
          <w:color w:val="000000"/>
        </w:rPr>
        <w:t>______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134" o:title="eqIdcffa35373ec4e4684107b42adb7a516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；接下来她又测量了几组对应的电压值和电流值，并绘制了小灯泡的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54" o:title="eqIdb4859a7f7fafb6ea17ab43c13dddb7f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图象，如图丙所示；</w:t>
      </w:r>
    </w:p>
    <w:p w14:paraId="776CE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）小红认为不能利用图甲的装置探究电流与电压的关系，理由是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7A65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）小红还想测出另一个额定电压为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56" o:title="eqIddc2d00667b32c987b23b2f0fd8a81b0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的小灯泡正常发光时的电阻，在保证电路安全的前提下，设计了如图丁所示的电路（电源电压恒定大于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56" o:title="eqIddc2d00667b32c987b23b2f0fd8a81b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且未知，滑动变阻器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最大阻值未知，定值电阻阻值为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）；请将实验步骤补充完整：</w:t>
      </w:r>
    </w:p>
    <w:p w14:paraId="5CB727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35" o:title="eqIda454a2c91ace8ef50412a6adf91f808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1" o:title="eqId530f5b63e797195906285c0c03eb92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9" o:title="eqId9d43eb0b274e00cbbc4a210da416504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，移动滑片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，使电流表示数为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时，小灯泡正常发光；</w:t>
      </w:r>
    </w:p>
    <w:p w14:paraId="1B47D2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35" o:title="eqIda454a2c91ace8ef50412a6adf91f80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9" o:title="eqId9d43eb0b274e00cbbc4a210da416504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91" o:title="eqId530f5b63e797195906285c0c03eb927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，保持滑片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位置不变，读出电流表的示数为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67" o:title="eqIde105760638b22b26ff8bec4354255e4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4B12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156" o:title="eqIddc2d00667b32c987b23b2f0fd8a81b0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95pt;width:10.1pt;" o:ole="t" filled="f" o:preferrelative="t" stroked="f" coordsize="21600,21600">
            <v:path/>
            <v:fill on="f" focussize="0,0"/>
            <v:stroke on="f" joinstyle="miter"/>
            <v:imagedata r:id="rId167" o:title="eqIde105760638b22b26ff8bec4354255e4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</w:t>
      </w:r>
    </w:p>
    <w:p w14:paraId="2B78FB7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五、计算题（本大题共两小题，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分。要求写出必要的文字说明、主要的计算步骤和明确的答案）</w:t>
      </w:r>
    </w:p>
    <w:p w14:paraId="5A25F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如图甲所示为某品牌电热水壶。该型号电热水壶内部简化电路如图乙，额定电压为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71" o:title="eqIda8260c79d7294a07e910c4d7290fa2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，具有加热、保温两挡。保温挡的额定功率为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5pt;width:33.1pt;" o:ole="t" filled="f" o:preferrelative="t" stroked="f" coordsize="21600,21600">
            <v:path/>
            <v:fill on="f" focussize="0,0"/>
            <v:stroke on="f" joinstyle="miter"/>
            <v:imagedata r:id="rId173" o:title="eqId9a360891e14228d5685c3ac28ee6b06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，双触点开关只能在触点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61128ab996360a038e6e64d82fcba00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75" o:title="eqId61128ab996360a038e6e64d82fcba00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之间切换。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78" o:title="eqId9efc18a5bb2e53586331b2a58538a48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32" o:title="eqId19f20f21a9d50b61dac519a3ddab539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是两个阻值不变的发热元件，其中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45pt;width:57.45pt;" o:ole="t" filled="f" o:preferrelative="t" stroked="f" coordsize="21600,21600">
            <v:path/>
            <v:fill on="f" focussize="0,0"/>
            <v:stroke on="f" joinstyle="miter"/>
            <v:imagedata r:id="rId181" o:title="eqIdb47f9c7ef71c51d92cba61b1c62486f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。现将此电热水壶装入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pt;width:32.45pt;" o:ole="t" filled="f" o:preferrelative="t" stroked="f" coordsize="21600,21600">
            <v:path/>
            <v:fill on="f" focussize="0,0"/>
            <v:stroke on="f" joinstyle="miter"/>
            <v:imagedata r:id="rId183" o:title="eqIdf4600f8e1fb7311860742e5a6cc9419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初温为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85" o:title="eqId211c7b625ba00438f5ecf6803be6f34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的水，接到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71" o:title="eqIda8260c79d7294a07e910c4d7290fa29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的家庭电路中，选用加热挡加热至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88" o:title="eqId598a32279830e7d8bbd0422ce08aee9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。已知该电热水壶加热效率为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90" o:title="eqIdfbb00d558e456638de8ff1788db5a8d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92" o:title="eqId23fb78bd2eddc741e46fb060d92141d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194" o:title="eqId48e052865f9e37985304b3ba6963eb7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5E99C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）电热水壶中水吸收的热量；</w:t>
      </w:r>
    </w:p>
    <w:p w14:paraId="546A5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）加热挡的电功率；</w:t>
      </w:r>
    </w:p>
    <w:p w14:paraId="663DA5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）需要的加热时间。</w:t>
      </w:r>
    </w:p>
    <w:p w14:paraId="09A2F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668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11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科创小组设计利用电流表测量质量的装置如图。现截取适当长度的电阻片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7" o:title="eqId4aa0df7f1e45f9de29e802c7f19a4f6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（它的阻值随长度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5pt;width:11.05pt;" o:ole="t" filled="f" o:preferrelative="t" stroked="f" coordsize="21600,21600">
            <v:path/>
            <v:fill on="f" focussize="0,0"/>
            <v:stroke on="f" joinstyle="miter"/>
            <v:imagedata r:id="rId199" o:title="eqId0c88d9142df6ba8e43c1a93bd04a136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的变化图像如图乙）作为滑动变阻器接入电路，如图甲所示。如图甲中，电源电压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201" o:title="eqId3088c2099211295de775ee33dd1d03f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恒定不变，电流表量程为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3" o:title="eqId952e177d811507b50dd9e02b8e12c6b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。当滑片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在最下端时，电流表示数为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206" o:title="eqIddb586f2c37b26089713ff02346e6d0d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。装置中托盘与圆柱形实心塑料浮筒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15.25pt;" o:ole="t" filled="f" o:preferrelative="t" stroked="f" coordsize="21600,21600">
            <v:path/>
            <v:fill on="f" focussize="0,0"/>
            <v:stroke on="f" joinstyle="miter"/>
            <v:imagedata r:id="rId208" o:title="eqId29bcdd8c05cd04f46c6f4ba8aa3cb1d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通过硬质绝缘细杆固定连接，整体漂浮在装有足够深水的柱形薄壁容器中，且只能竖直移动。托盘的质量为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9pt;width:36.95pt;" o:ole="t" filled="f" o:preferrelative="t" stroked="f" coordsize="21600,21600">
            <v:path/>
            <v:fill on="f" focussize="0,0"/>
            <v:stroke on="f" joinstyle="miter"/>
            <v:imagedata r:id="rId210" o:title="eqId167683d5ea3b0da390337cf6f7ae154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1pt;width:15.25pt;" o:ole="t" filled="f" o:preferrelative="t" stroked="f" coordsize="21600,21600">
            <v:path/>
            <v:fill on="f" focussize="0,0"/>
            <v:stroke on="f" joinstyle="miter"/>
            <v:imagedata r:id="rId208" o:title="eqId29bcdd8c05cd04f46c6f4ba8aa3cb1d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13" o:title="eqIdf2a79fa14c8f71cdd5af3ba00ac5824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15" o:title="eqId10d7323a6d4eecc57a5871227da0daf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，质量为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17" o:title="eqIded2842ed051df1409157692ab6f1a55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；容器的底面积为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219" o:title="eqId75529358d8479534bb097a53862cb68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，托盘通过滑杆带动滑片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上下移动。托盘中未放物体时，调节水量，使滑片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正好位于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7" o:title="eqId4aa0df7f1e45f9de29e802c7f19a4f6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最上端。托盘中放入物体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3" o:title="eqIdff4489d9b83072184c0e1d6b09be50c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1pt;width:15.25pt;" o:ole="t" filled="f" o:preferrelative="t" stroked="f" coordsize="21600,21600">
            <v:path/>
            <v:fill on="f" focussize="0,0"/>
            <v:stroke on="f" joinstyle="miter"/>
            <v:imagedata r:id="rId208" o:title="eqId29bcdd8c05cd04f46c6f4ba8aa3cb1d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刚好浸没，滑片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33" o:title="eqId0c27eda162792128da25f541303a308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正好位于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7" o:title="eqId4aa0df7f1e45f9de29e802c7f19a4f6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最下端（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5pt;width:11.25pt;" o:ole="t" filled="f" o:preferrelative="t" stroked="f" coordsize="21600,21600">
            <v:path/>
            <v:fill on="f" focussize="0,0"/>
            <v:stroke on="f" joinstyle="miter"/>
            <v:imagedata r:id="rId228" o:title="eqId276509f01529d982ab21e479a461926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2" o:title="eqId02dd93c106dd0363a09e3d5a716f9dc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92" o:title="eqId23fb78bd2eddc741e46fb060d92141d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、不计滑片、滑杆、细杆的质量，忽略摩擦阻力，工作中水不溢出）。求：</w:t>
      </w:r>
    </w:p>
    <w:p w14:paraId="46D679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6B64D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73F38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）托盘中未放物体时，电流表的示数。</w:t>
      </w:r>
    </w:p>
    <w:p w14:paraId="7E6E42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914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030B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AA74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74CD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A382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76A1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710FB6"/>
    <w:rsid w:val="063B3F63"/>
    <w:rsid w:val="38274566"/>
    <w:rsid w:val="550A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png"/><Relationship Id="rId95" Type="http://schemas.openxmlformats.org/officeDocument/2006/relationships/oleObject" Target="embeddings/oleObject37.bin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wmf"/><Relationship Id="rId78" Type="http://schemas.openxmlformats.org/officeDocument/2006/relationships/oleObject" Target="embeddings/oleObject28.bin"/><Relationship Id="rId77" Type="http://schemas.openxmlformats.org/officeDocument/2006/relationships/image" Target="media/image41.wmf"/><Relationship Id="rId76" Type="http://schemas.openxmlformats.org/officeDocument/2006/relationships/oleObject" Target="embeddings/oleObject27.bin"/><Relationship Id="rId75" Type="http://schemas.openxmlformats.org/officeDocument/2006/relationships/image" Target="media/image40.wmf"/><Relationship Id="rId74" Type="http://schemas.openxmlformats.org/officeDocument/2006/relationships/oleObject" Target="embeddings/oleObject26.bin"/><Relationship Id="rId73" Type="http://schemas.openxmlformats.org/officeDocument/2006/relationships/image" Target="media/image39.png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wmf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image" Target="media/image29.wmf"/><Relationship Id="rId52" Type="http://schemas.openxmlformats.org/officeDocument/2006/relationships/oleObject" Target="embeddings/oleObject15.bin"/><Relationship Id="rId51" Type="http://schemas.openxmlformats.org/officeDocument/2006/relationships/image" Target="media/image28.png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wmf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image" Target="media/image14.png"/><Relationship Id="rId27" Type="http://schemas.openxmlformats.org/officeDocument/2006/relationships/image" Target="media/image13.png"/><Relationship Id="rId26" Type="http://schemas.openxmlformats.org/officeDocument/2006/relationships/image" Target="media/image12.png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3" Type="http://schemas.openxmlformats.org/officeDocument/2006/relationships/fontTable" Target="fontTable.xml"/><Relationship Id="rId232" Type="http://schemas.openxmlformats.org/officeDocument/2006/relationships/customXml" Target="../customXml/item1.xml"/><Relationship Id="rId231" Type="http://schemas.openxmlformats.org/officeDocument/2006/relationships/image" Target="media/image106.png"/><Relationship Id="rId230" Type="http://schemas.openxmlformats.org/officeDocument/2006/relationships/oleObject" Target="embeddings/oleObject116.bin"/><Relationship Id="rId23" Type="http://schemas.openxmlformats.org/officeDocument/2006/relationships/image" Target="media/image9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image" Target="media/image8.png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image" Target="media/image7.png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oleObject" Target="embeddings/oleObject74.bin"/><Relationship Id="rId162" Type="http://schemas.openxmlformats.org/officeDocument/2006/relationships/oleObject" Target="embeddings/oleObject73.bin"/><Relationship Id="rId161" Type="http://schemas.openxmlformats.org/officeDocument/2006/relationships/oleObject" Target="embeddings/oleObject72.bin"/><Relationship Id="rId160" Type="http://schemas.openxmlformats.org/officeDocument/2006/relationships/oleObject" Target="embeddings/oleObject71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oleObject" Target="embeddings/oleObject69.bin"/><Relationship Id="rId157" Type="http://schemas.openxmlformats.org/officeDocument/2006/relationships/oleObject" Target="embeddings/oleObject68.bin"/><Relationship Id="rId156" Type="http://schemas.openxmlformats.org/officeDocument/2006/relationships/image" Target="media/image80.wmf"/><Relationship Id="rId155" Type="http://schemas.openxmlformats.org/officeDocument/2006/relationships/oleObject" Target="embeddings/oleObject67.bin"/><Relationship Id="rId154" Type="http://schemas.openxmlformats.org/officeDocument/2006/relationships/image" Target="media/image79.wmf"/><Relationship Id="rId153" Type="http://schemas.openxmlformats.org/officeDocument/2006/relationships/oleObject" Target="embeddings/oleObject66.bin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png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png"/><Relationship Id="rId147" Type="http://schemas.openxmlformats.org/officeDocument/2006/relationships/image" Target="media/image75.png"/><Relationship Id="rId146" Type="http://schemas.openxmlformats.org/officeDocument/2006/relationships/image" Target="media/image74.png"/><Relationship Id="rId145" Type="http://schemas.openxmlformats.org/officeDocument/2006/relationships/image" Target="media/image73.png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png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png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png"/><Relationship Id="rId108" Type="http://schemas.openxmlformats.org/officeDocument/2006/relationships/oleObject" Target="embeddings/oleObject44.bin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2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1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0.bin"/><Relationship Id="rId100" Type="http://schemas.openxmlformats.org/officeDocument/2006/relationships/image" Target="media/image5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3891</Words>
  <Characters>4171</Characters>
  <Lines>0</Lines>
  <Paragraphs>0</Paragraphs>
  <TotalTime>5</TotalTime>
  <ScaleCrop>false</ScaleCrop>
  <LinksUpToDate>false</LinksUpToDate>
  <CharactersWithSpaces>4299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2024-06-14T20:40:00Z</dcterms:created>
  <dc:creator>学科网试题生产平台</dc:creator>
  <dc:description>3518467165937664</dc:description>
  <cp:lastModifiedBy>上帝掷骰子吗</cp:lastModifiedBy>
  <dcterms:modified xsi:type="dcterms:W3CDTF">2026-02-09T06:10:48Z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44A1AB325D6F448581953EDF78AFB111_12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